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beforeLines="150" w:line="360" w:lineRule="auto"/>
        <w:ind w:left="444" w:hanging="444" w:hangingChars="101"/>
        <w:jc w:val="center"/>
        <w:rPr>
          <w:rFonts w:ascii="宋体" w:hAnsi="宋体" w:cs="宋体"/>
          <w:b/>
          <w:color w:val="000000"/>
          <w:sz w:val="44"/>
          <w:szCs w:val="44"/>
        </w:rPr>
      </w:pPr>
      <w:r>
        <w:rPr>
          <w:rFonts w:hint="eastAsia" w:ascii="宋体" w:hAnsi="宋体" w:cs="宋体"/>
          <w:color w:val="000000"/>
          <w:sz w:val="44"/>
          <w:szCs w:val="44"/>
        </w:rPr>
        <w:t>海南省技师学院</w:t>
      </w:r>
    </w:p>
    <w:p>
      <w:pPr>
        <w:ind w:right="31"/>
        <w:jc w:val="left"/>
        <w:rPr>
          <w:rFonts w:ascii="宋体" w:hAnsi="宋体"/>
          <w:b/>
          <w:color w:val="FF0000"/>
          <w:sz w:val="24"/>
        </w:rPr>
      </w:pPr>
      <w:r>
        <w:rPr>
          <w:rFonts w:hint="eastAsia" w:ascii="宋体" w:hAnsi="宋体"/>
          <w:b/>
          <w:color w:val="FF0000"/>
          <w:sz w:val="24"/>
        </w:rPr>
        <w:t xml:space="preserve">    </w:t>
      </w:r>
    </w:p>
    <w:p>
      <w:pPr>
        <w:ind w:right="31"/>
        <w:jc w:val="center"/>
        <w:rPr>
          <w:rFonts w:ascii="宋体" w:hAnsi="宋体"/>
          <w:b/>
          <w:sz w:val="44"/>
          <w:szCs w:val="44"/>
        </w:rPr>
      </w:pPr>
      <w:r>
        <w:rPr>
          <w:rFonts w:hint="eastAsia" w:ascii="宋体" w:hAnsi="宋体"/>
          <w:b/>
          <w:sz w:val="44"/>
          <w:szCs w:val="44"/>
        </w:rPr>
        <w:t>校内公开采购文件</w:t>
      </w:r>
    </w:p>
    <w:p>
      <w:pPr>
        <w:ind w:right="31"/>
        <w:jc w:val="center"/>
        <w:rPr>
          <w:rFonts w:ascii="宋体" w:hAnsi="宋体"/>
          <w:b/>
          <w:color w:val="FF0000"/>
          <w:sz w:val="44"/>
          <w:szCs w:val="44"/>
        </w:rPr>
      </w:pPr>
    </w:p>
    <w:p>
      <w:pPr>
        <w:ind w:left="1541" w:leftChars="67" w:right="31" w:hanging="1400" w:hangingChars="500"/>
        <w:jc w:val="left"/>
        <w:rPr>
          <w:rFonts w:ascii="宋体" w:hAnsi="宋体"/>
          <w:b/>
          <w:color w:val="FF0000"/>
          <w:sz w:val="44"/>
          <w:szCs w:val="44"/>
        </w:rPr>
      </w:pPr>
      <w:r>
        <w:rPr>
          <w:rFonts w:hint="eastAsia" w:ascii="宋体" w:hAnsi="宋体"/>
          <w:sz w:val="28"/>
          <w:szCs w:val="28"/>
        </w:rPr>
        <w:t>项目名称：</w:t>
      </w:r>
      <w:bookmarkStart w:id="0" w:name="_Hlk72226694"/>
      <w:r>
        <w:rPr>
          <w:rFonts w:hint="eastAsia" w:ascii="宋体" w:hAnsi="宋体"/>
          <w:b/>
          <w:bCs/>
          <w:sz w:val="28"/>
          <w:szCs w:val="28"/>
        </w:rPr>
        <w:t>第二届全国技能大赛海南代表团服装采购项目</w:t>
      </w:r>
    </w:p>
    <w:p>
      <w:pPr>
        <w:widowControl/>
        <w:spacing w:line="360" w:lineRule="auto"/>
        <w:ind w:firstLine="867" w:firstLineChars="360"/>
        <w:rPr>
          <w:rFonts w:ascii="宋体" w:hAnsi="宋体" w:cs="宋体"/>
          <w:b/>
          <w:spacing w:val="15"/>
          <w:kern w:val="0"/>
          <w:sz w:val="24"/>
        </w:rPr>
      </w:pPr>
      <w:r>
        <w:rPr>
          <w:rFonts w:hint="eastAsia" w:ascii="宋体" w:hAnsi="宋体"/>
          <w:b/>
          <w:sz w:val="24"/>
        </w:rPr>
        <w:t xml:space="preserve">    </w:t>
      </w:r>
      <w:bookmarkEnd w:id="0"/>
      <w:r>
        <w:rPr>
          <w:rFonts w:hint="eastAsia" w:ascii="宋体" w:hAnsi="宋体"/>
          <w:b/>
          <w:sz w:val="24"/>
        </w:rPr>
        <w:t xml:space="preserve">    </w:t>
      </w:r>
    </w:p>
    <w:p>
      <w:pPr>
        <w:rPr>
          <w:rFonts w:ascii="宋体" w:hAnsi="宋体"/>
          <w:sz w:val="24"/>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ind w:firstLine="1251" w:firstLineChars="445"/>
        <w:jc w:val="center"/>
        <w:rPr>
          <w:rFonts w:ascii="宋体" w:hAnsi="宋体"/>
          <w:b/>
          <w:sz w:val="28"/>
          <w:szCs w:val="28"/>
        </w:rPr>
      </w:pPr>
    </w:p>
    <w:p>
      <w:pPr>
        <w:spacing w:line="360" w:lineRule="auto"/>
        <w:jc w:val="center"/>
        <w:rPr>
          <w:rFonts w:ascii="宋体" w:hAnsi="宋体" w:cs="宋体"/>
          <w:b/>
          <w:color w:val="000000"/>
          <w:kern w:val="0"/>
          <w:sz w:val="28"/>
          <w:szCs w:val="28"/>
        </w:rPr>
      </w:pPr>
      <w:r>
        <w:rPr>
          <w:rFonts w:hint="eastAsia" w:ascii="宋体" w:hAnsi="宋体"/>
          <w:b/>
          <w:sz w:val="28"/>
          <w:szCs w:val="28"/>
        </w:rPr>
        <w:t>采购方：</w:t>
      </w:r>
      <w:bookmarkStart w:id="1" w:name="_Hlk72226723"/>
      <w:r>
        <w:rPr>
          <w:rFonts w:hint="eastAsia" w:ascii="宋体" w:hAnsi="宋体"/>
          <w:b/>
          <w:sz w:val="28"/>
          <w:szCs w:val="28"/>
        </w:rPr>
        <w:t>海南省技师学院</w:t>
      </w:r>
    </w:p>
    <w:bookmarkEnd w:id="1"/>
    <w:p>
      <w:pPr>
        <w:adjustRightInd w:val="0"/>
        <w:spacing w:before="120" w:after="120" w:line="360" w:lineRule="auto"/>
        <w:ind w:firstLine="1681" w:firstLineChars="598"/>
        <w:jc w:val="center"/>
        <w:textAlignment w:val="baseline"/>
        <w:rPr>
          <w:rFonts w:ascii="宋体" w:hAnsi="宋体"/>
          <w:b/>
          <w:sz w:val="28"/>
          <w:szCs w:val="28"/>
        </w:rPr>
      </w:pPr>
    </w:p>
    <w:p>
      <w:pPr>
        <w:adjustRightInd w:val="0"/>
        <w:spacing w:before="120" w:after="120" w:line="360" w:lineRule="auto"/>
        <w:ind w:firstLine="3924" w:firstLineChars="1396"/>
        <w:textAlignment w:val="baseline"/>
        <w:rPr>
          <w:rFonts w:ascii="宋体" w:hAnsi="宋体"/>
          <w:b/>
          <w:bCs/>
          <w:kern w:val="0"/>
          <w:sz w:val="28"/>
          <w:szCs w:val="28"/>
        </w:rPr>
      </w:pPr>
      <w:r>
        <w:rPr>
          <w:rFonts w:hint="eastAsia" w:ascii="宋体" w:hAnsi="宋体"/>
          <w:b/>
          <w:sz w:val="28"/>
          <w:szCs w:val="28"/>
        </w:rPr>
        <w:t>2023年</w:t>
      </w:r>
      <w:r>
        <w:rPr>
          <w:rFonts w:ascii="宋体" w:hAnsi="宋体"/>
          <w:b/>
          <w:sz w:val="28"/>
          <w:szCs w:val="28"/>
        </w:rPr>
        <w:t>8</w:t>
      </w:r>
      <w:r>
        <w:rPr>
          <w:rFonts w:hint="eastAsia" w:ascii="宋体" w:hAnsi="宋体"/>
          <w:b/>
          <w:sz w:val="28"/>
          <w:szCs w:val="28"/>
        </w:rPr>
        <w:t>月</w:t>
      </w:r>
    </w:p>
    <w:p>
      <w:pPr>
        <w:widowControl/>
        <w:tabs>
          <w:tab w:val="left" w:pos="630"/>
        </w:tabs>
        <w:spacing w:line="360" w:lineRule="auto"/>
        <w:jc w:val="center"/>
        <w:textAlignment w:val="bottom"/>
        <w:rPr>
          <w:rFonts w:ascii="仿宋" w:hAnsi="仿宋" w:eastAsia="仿宋" w:cs="仿宋"/>
          <w:b/>
          <w:kern w:val="0"/>
          <w:sz w:val="48"/>
          <w:szCs w:val="48"/>
        </w:rPr>
      </w:pPr>
    </w:p>
    <w:p>
      <w:pPr>
        <w:widowControl/>
        <w:tabs>
          <w:tab w:val="left" w:pos="630"/>
        </w:tabs>
        <w:spacing w:line="360" w:lineRule="auto"/>
        <w:jc w:val="center"/>
        <w:textAlignment w:val="bottom"/>
        <w:rPr>
          <w:rFonts w:ascii="仿宋" w:hAnsi="仿宋" w:eastAsia="仿宋" w:cs="仿宋"/>
          <w:b/>
          <w:kern w:val="0"/>
          <w:sz w:val="52"/>
          <w:szCs w:val="52"/>
        </w:rPr>
      </w:pPr>
    </w:p>
    <w:p>
      <w:pPr>
        <w:widowControl/>
        <w:spacing w:line="360" w:lineRule="auto"/>
        <w:ind w:firstLine="964" w:firstLineChars="200"/>
        <w:rPr>
          <w:rFonts w:ascii="仿宋" w:hAnsi="仿宋" w:eastAsia="仿宋" w:cs="仿宋"/>
          <w:b/>
          <w:bCs/>
          <w:kern w:val="0"/>
          <w:sz w:val="48"/>
          <w:szCs w:val="48"/>
        </w:rPr>
      </w:pPr>
    </w:p>
    <w:p>
      <w:pPr>
        <w:widowControl/>
        <w:spacing w:line="360" w:lineRule="auto"/>
        <w:ind w:firstLine="964" w:firstLineChars="200"/>
        <w:rPr>
          <w:rFonts w:ascii="仿宋" w:hAnsi="仿宋" w:eastAsia="仿宋" w:cs="仿宋"/>
          <w:b/>
          <w:bCs/>
          <w:kern w:val="0"/>
          <w:sz w:val="48"/>
          <w:szCs w:val="48"/>
        </w:rPr>
      </w:pPr>
    </w:p>
    <w:p>
      <w:pPr>
        <w:widowControl/>
        <w:spacing w:line="360" w:lineRule="auto"/>
        <w:jc w:val="left"/>
        <w:rPr>
          <w:rFonts w:ascii="仿宋" w:hAnsi="仿宋" w:eastAsia="仿宋" w:cs="仿宋"/>
          <w:b/>
          <w:bCs/>
          <w:kern w:val="0"/>
          <w:sz w:val="24"/>
        </w:rPr>
      </w:pPr>
      <w:r>
        <w:rPr>
          <w:rFonts w:ascii="仿宋" w:hAnsi="仿宋" w:eastAsia="仿宋" w:cs="仿宋"/>
          <w:b/>
          <w:bCs/>
          <w:kern w:val="0"/>
          <w:sz w:val="24"/>
        </w:rPr>
        <w:t>   </w:t>
      </w:r>
    </w:p>
    <w:p>
      <w:pPr>
        <w:spacing w:line="360" w:lineRule="auto"/>
        <w:rPr>
          <w:sz w:val="32"/>
          <w:szCs w:val="36"/>
        </w:rPr>
      </w:pPr>
      <w:r>
        <w:rPr>
          <w:sz w:val="32"/>
          <w:szCs w:val="36"/>
        </w:rPr>
        <w:t> </w:t>
      </w:r>
    </w:p>
    <w:p>
      <w:pPr>
        <w:pStyle w:val="54"/>
        <w:spacing w:before="0" w:line="360" w:lineRule="auto"/>
        <w:jc w:val="center"/>
        <w:rPr>
          <w:rFonts w:ascii="仿宋" w:hAnsi="仿宋" w:eastAsia="仿宋" w:cs="仿宋"/>
          <w:b/>
          <w:bCs/>
          <w:color w:val="auto"/>
          <w:sz w:val="48"/>
          <w:lang w:val="zh-CN"/>
        </w:rPr>
      </w:pPr>
      <w:bookmarkStart w:id="2" w:name="_Toc19243"/>
      <w:bookmarkStart w:id="3" w:name="_Toc9808"/>
      <w:r>
        <w:rPr>
          <w:rFonts w:hint="eastAsia" w:ascii="仿宋" w:hAnsi="仿宋" w:eastAsia="仿宋" w:cs="仿宋"/>
          <w:b/>
          <w:bCs/>
          <w:color w:val="auto"/>
          <w:sz w:val="48"/>
          <w:lang w:val="zh-CN"/>
        </w:rPr>
        <w:t>目录</w:t>
      </w:r>
      <w:bookmarkEnd w:id="2"/>
      <w:bookmarkEnd w:id="3"/>
    </w:p>
    <w:p>
      <w:pPr>
        <w:pStyle w:val="20"/>
        <w:tabs>
          <w:tab w:val="right" w:leader="dot" w:pos="8868"/>
        </w:tabs>
        <w:spacing w:before="0" w:after="0" w:line="360" w:lineRule="auto"/>
        <w:rPr>
          <w:rFonts w:ascii="仿宋" w:hAnsi="仿宋" w:eastAsia="仿宋" w:cs="仿宋"/>
          <w:sz w:val="28"/>
          <w:szCs w:val="28"/>
        </w:rPr>
      </w:pPr>
      <w:r>
        <w:rPr>
          <w:rFonts w:ascii="仿宋" w:hAnsi="仿宋" w:eastAsia="仿宋" w:cs="仿宋"/>
          <w:b w:val="0"/>
          <w:bCs w:val="0"/>
          <w:sz w:val="28"/>
          <w:szCs w:val="28"/>
        </w:rPr>
        <w:fldChar w:fldCharType="begin"/>
      </w:r>
      <w:r>
        <w:rPr>
          <w:rFonts w:ascii="仿宋" w:hAnsi="仿宋" w:eastAsia="仿宋" w:cs="仿宋"/>
          <w:b w:val="0"/>
          <w:bCs w:val="0"/>
          <w:sz w:val="28"/>
          <w:szCs w:val="28"/>
        </w:rPr>
        <w:instrText xml:space="preserve"> TOC \o "1-3" \h \z \u </w:instrText>
      </w:r>
      <w:r>
        <w:rPr>
          <w:rFonts w:ascii="仿宋" w:hAnsi="仿宋" w:eastAsia="仿宋" w:cs="仿宋"/>
          <w:b w:val="0"/>
          <w:bCs w:val="0"/>
          <w:sz w:val="28"/>
          <w:szCs w:val="28"/>
        </w:rPr>
        <w:fldChar w:fldCharType="separate"/>
      </w:r>
      <w:r>
        <w:fldChar w:fldCharType="begin"/>
      </w:r>
      <w:r>
        <w:instrText xml:space="preserve"> HYPERLINK \l "_Toc30597" </w:instrText>
      </w:r>
      <w:r>
        <w:fldChar w:fldCharType="separate"/>
      </w:r>
      <w:r>
        <w:rPr>
          <w:rFonts w:hint="eastAsia" w:ascii="仿宋" w:hAnsi="仿宋" w:eastAsia="仿宋" w:cs="仿宋"/>
          <w:sz w:val="28"/>
          <w:szCs w:val="28"/>
        </w:rPr>
        <w:t>第一章</w:t>
      </w:r>
      <w:r>
        <w:rPr>
          <w:rFonts w:ascii="仿宋" w:hAnsi="仿宋" w:eastAsia="仿宋" w:cs="仿宋"/>
          <w:sz w:val="28"/>
          <w:szCs w:val="28"/>
        </w:rPr>
        <w:t xml:space="preserve">  </w:t>
      </w:r>
      <w:r>
        <w:rPr>
          <w:rFonts w:hint="eastAsia" w:ascii="仿宋" w:hAnsi="仿宋" w:eastAsia="仿宋" w:cs="仿宋"/>
          <w:sz w:val="28"/>
          <w:szCs w:val="28"/>
        </w:rPr>
        <w:t>校内采购邀请</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_Toc30597 \h </w:instrText>
      </w:r>
      <w:r>
        <w:rPr>
          <w:rFonts w:ascii="仿宋" w:hAnsi="仿宋" w:eastAsia="仿宋" w:cs="仿宋"/>
          <w:sz w:val="28"/>
          <w:szCs w:val="28"/>
        </w:rPr>
        <w:fldChar w:fldCharType="separate"/>
      </w:r>
      <w:r>
        <w:rPr>
          <w:rFonts w:ascii="仿宋" w:hAnsi="仿宋" w:eastAsia="仿宋" w:cs="仿宋"/>
          <w:sz w:val="28"/>
          <w:szCs w:val="28"/>
        </w:rPr>
        <w:t>- 1 -</w:t>
      </w:r>
      <w:r>
        <w:rPr>
          <w:rFonts w:ascii="仿宋" w:hAnsi="仿宋" w:eastAsia="仿宋" w:cs="仿宋"/>
          <w:sz w:val="28"/>
          <w:szCs w:val="28"/>
        </w:rPr>
        <w:fldChar w:fldCharType="end"/>
      </w:r>
      <w:r>
        <w:rPr>
          <w:rFonts w:ascii="仿宋" w:hAnsi="仿宋" w:eastAsia="仿宋" w:cs="仿宋"/>
          <w:sz w:val="28"/>
          <w:szCs w:val="28"/>
        </w:rPr>
        <w:fldChar w:fldCharType="end"/>
      </w:r>
    </w:p>
    <w:p>
      <w:pPr>
        <w:pStyle w:val="20"/>
        <w:tabs>
          <w:tab w:val="right" w:leader="dot" w:pos="8868"/>
        </w:tabs>
        <w:spacing w:before="0" w:after="0" w:line="360" w:lineRule="auto"/>
        <w:rPr>
          <w:rFonts w:ascii="仿宋" w:hAnsi="仿宋" w:eastAsia="仿宋" w:cs="仿宋"/>
          <w:sz w:val="28"/>
          <w:szCs w:val="28"/>
        </w:rPr>
      </w:pPr>
      <w:r>
        <w:fldChar w:fldCharType="begin"/>
      </w:r>
      <w:r>
        <w:instrText xml:space="preserve"> HYPERLINK \l "_Toc21767" </w:instrText>
      </w:r>
      <w:r>
        <w:fldChar w:fldCharType="separate"/>
      </w:r>
      <w:r>
        <w:rPr>
          <w:rFonts w:hint="eastAsia" w:ascii="仿宋" w:hAnsi="仿宋" w:eastAsia="仿宋" w:cs="仿宋"/>
          <w:sz w:val="28"/>
          <w:szCs w:val="28"/>
        </w:rPr>
        <w:t>第二章</w:t>
      </w:r>
      <w:r>
        <w:rPr>
          <w:rFonts w:ascii="仿宋" w:hAnsi="仿宋" w:eastAsia="仿宋" w:cs="仿宋"/>
          <w:sz w:val="28"/>
          <w:szCs w:val="28"/>
        </w:rPr>
        <w:t xml:space="preserve">  </w:t>
      </w:r>
      <w:r>
        <w:rPr>
          <w:rFonts w:hint="eastAsia" w:ascii="仿宋" w:hAnsi="仿宋" w:eastAsia="仿宋" w:cs="仿宋"/>
          <w:sz w:val="28"/>
          <w:szCs w:val="28"/>
        </w:rPr>
        <w:t>供应商须知</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_Toc21767 \h </w:instrText>
      </w:r>
      <w:r>
        <w:rPr>
          <w:rFonts w:ascii="仿宋" w:hAnsi="仿宋" w:eastAsia="仿宋" w:cs="仿宋"/>
          <w:sz w:val="28"/>
          <w:szCs w:val="28"/>
        </w:rPr>
        <w:fldChar w:fldCharType="separate"/>
      </w:r>
      <w:r>
        <w:rPr>
          <w:rFonts w:ascii="仿宋" w:hAnsi="仿宋" w:eastAsia="仿宋" w:cs="仿宋"/>
          <w:sz w:val="28"/>
          <w:szCs w:val="28"/>
        </w:rPr>
        <w:t>- 1 -</w:t>
      </w:r>
      <w:r>
        <w:rPr>
          <w:rFonts w:ascii="仿宋" w:hAnsi="仿宋" w:eastAsia="仿宋" w:cs="仿宋"/>
          <w:sz w:val="28"/>
          <w:szCs w:val="28"/>
        </w:rPr>
        <w:fldChar w:fldCharType="end"/>
      </w:r>
      <w:r>
        <w:rPr>
          <w:rFonts w:ascii="仿宋" w:hAnsi="仿宋" w:eastAsia="仿宋" w:cs="仿宋"/>
          <w:sz w:val="28"/>
          <w:szCs w:val="28"/>
        </w:rPr>
        <w:fldChar w:fldCharType="end"/>
      </w:r>
    </w:p>
    <w:p>
      <w:pPr>
        <w:pStyle w:val="20"/>
        <w:tabs>
          <w:tab w:val="right" w:leader="dot" w:pos="8868"/>
        </w:tabs>
        <w:spacing w:before="0" w:after="0" w:line="360" w:lineRule="auto"/>
        <w:rPr>
          <w:rFonts w:ascii="仿宋" w:hAnsi="仿宋" w:eastAsia="仿宋" w:cs="仿宋"/>
          <w:sz w:val="28"/>
          <w:szCs w:val="28"/>
        </w:rPr>
      </w:pPr>
      <w:r>
        <w:fldChar w:fldCharType="begin"/>
      </w:r>
      <w:r>
        <w:instrText xml:space="preserve"> HYPERLINK \l "_Toc29635" </w:instrText>
      </w:r>
      <w:r>
        <w:fldChar w:fldCharType="separate"/>
      </w:r>
      <w:r>
        <w:rPr>
          <w:rFonts w:hint="eastAsia" w:ascii="仿宋" w:hAnsi="仿宋" w:eastAsia="仿宋" w:cs="仿宋"/>
          <w:sz w:val="28"/>
          <w:szCs w:val="28"/>
        </w:rPr>
        <w:t>第三章</w:t>
      </w:r>
      <w:r>
        <w:rPr>
          <w:rFonts w:ascii="仿宋" w:hAnsi="仿宋" w:eastAsia="仿宋" w:cs="仿宋"/>
          <w:sz w:val="28"/>
          <w:szCs w:val="28"/>
        </w:rPr>
        <w:t xml:space="preserve">  </w:t>
      </w:r>
      <w:r>
        <w:rPr>
          <w:rFonts w:hint="eastAsia" w:ascii="仿宋" w:hAnsi="仿宋" w:eastAsia="仿宋" w:cs="仿宋"/>
          <w:sz w:val="28"/>
          <w:szCs w:val="28"/>
        </w:rPr>
        <w:t>用户需求书</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_Toc29635 \h </w:instrText>
      </w:r>
      <w:r>
        <w:rPr>
          <w:rFonts w:ascii="仿宋" w:hAnsi="仿宋" w:eastAsia="仿宋" w:cs="仿宋"/>
          <w:sz w:val="28"/>
          <w:szCs w:val="28"/>
        </w:rPr>
        <w:fldChar w:fldCharType="separate"/>
      </w:r>
      <w:r>
        <w:rPr>
          <w:rFonts w:ascii="仿宋" w:hAnsi="仿宋" w:eastAsia="仿宋" w:cs="仿宋"/>
          <w:sz w:val="28"/>
          <w:szCs w:val="28"/>
        </w:rPr>
        <w:t>- 1 -</w:t>
      </w:r>
      <w:r>
        <w:rPr>
          <w:rFonts w:ascii="仿宋" w:hAnsi="仿宋" w:eastAsia="仿宋" w:cs="仿宋"/>
          <w:sz w:val="28"/>
          <w:szCs w:val="28"/>
        </w:rPr>
        <w:fldChar w:fldCharType="end"/>
      </w:r>
      <w:r>
        <w:rPr>
          <w:rFonts w:ascii="仿宋" w:hAnsi="仿宋" w:eastAsia="仿宋" w:cs="仿宋"/>
          <w:sz w:val="28"/>
          <w:szCs w:val="28"/>
        </w:rPr>
        <w:fldChar w:fldCharType="end"/>
      </w:r>
    </w:p>
    <w:p>
      <w:pPr>
        <w:pStyle w:val="20"/>
        <w:tabs>
          <w:tab w:val="right" w:leader="dot" w:pos="8868"/>
        </w:tabs>
        <w:spacing w:before="0" w:after="0" w:line="360" w:lineRule="auto"/>
        <w:rPr>
          <w:rFonts w:ascii="仿宋" w:hAnsi="仿宋" w:eastAsia="仿宋" w:cs="仿宋"/>
          <w:sz w:val="28"/>
          <w:szCs w:val="28"/>
        </w:rPr>
      </w:pPr>
      <w:r>
        <w:fldChar w:fldCharType="begin"/>
      </w:r>
      <w:r>
        <w:instrText xml:space="preserve"> HYPERLINK \l "_Toc21962" </w:instrText>
      </w:r>
      <w:r>
        <w:fldChar w:fldCharType="separate"/>
      </w:r>
      <w:r>
        <w:rPr>
          <w:rFonts w:hint="eastAsia" w:ascii="仿宋" w:hAnsi="仿宋" w:eastAsia="仿宋" w:cs="仿宋"/>
          <w:sz w:val="28"/>
          <w:szCs w:val="28"/>
        </w:rPr>
        <w:t>第四章</w:t>
      </w:r>
      <w:r>
        <w:rPr>
          <w:rFonts w:ascii="仿宋" w:hAnsi="仿宋" w:eastAsia="仿宋" w:cs="仿宋"/>
          <w:sz w:val="28"/>
          <w:szCs w:val="28"/>
        </w:rPr>
        <w:t xml:space="preserve"> </w:t>
      </w:r>
      <w:r>
        <w:rPr>
          <w:rFonts w:hint="eastAsia" w:ascii="仿宋" w:hAnsi="仿宋" w:eastAsia="仿宋" w:cs="仿宋"/>
          <w:sz w:val="28"/>
          <w:szCs w:val="28"/>
        </w:rPr>
        <w:t>政府采购合同范本（参考）</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_Toc21962 \h </w:instrText>
      </w:r>
      <w:r>
        <w:rPr>
          <w:rFonts w:ascii="仿宋" w:hAnsi="仿宋" w:eastAsia="仿宋" w:cs="仿宋"/>
          <w:sz w:val="28"/>
          <w:szCs w:val="28"/>
        </w:rPr>
        <w:fldChar w:fldCharType="separate"/>
      </w:r>
      <w:r>
        <w:rPr>
          <w:rFonts w:ascii="仿宋" w:hAnsi="仿宋" w:eastAsia="仿宋" w:cs="仿宋"/>
          <w:sz w:val="28"/>
          <w:szCs w:val="28"/>
        </w:rPr>
        <w:t>- 1 -</w:t>
      </w:r>
      <w:r>
        <w:rPr>
          <w:rFonts w:ascii="仿宋" w:hAnsi="仿宋" w:eastAsia="仿宋" w:cs="仿宋"/>
          <w:sz w:val="28"/>
          <w:szCs w:val="28"/>
        </w:rPr>
        <w:fldChar w:fldCharType="end"/>
      </w:r>
      <w:r>
        <w:rPr>
          <w:rFonts w:ascii="仿宋" w:hAnsi="仿宋" w:eastAsia="仿宋" w:cs="仿宋"/>
          <w:sz w:val="28"/>
          <w:szCs w:val="28"/>
        </w:rPr>
        <w:fldChar w:fldCharType="end"/>
      </w:r>
    </w:p>
    <w:p>
      <w:pPr>
        <w:pStyle w:val="20"/>
        <w:tabs>
          <w:tab w:val="right" w:leader="dot" w:pos="8868"/>
        </w:tabs>
        <w:spacing w:before="0" w:after="0" w:line="360" w:lineRule="auto"/>
        <w:rPr>
          <w:rFonts w:ascii="仿宋" w:hAnsi="仿宋" w:eastAsia="仿宋" w:cs="仿宋"/>
          <w:sz w:val="28"/>
          <w:szCs w:val="28"/>
        </w:rPr>
      </w:pPr>
      <w:r>
        <w:fldChar w:fldCharType="begin"/>
      </w:r>
      <w:r>
        <w:instrText xml:space="preserve"> HYPERLINK \l "_Toc13223" </w:instrText>
      </w:r>
      <w:r>
        <w:fldChar w:fldCharType="separate"/>
      </w:r>
      <w:r>
        <w:rPr>
          <w:rFonts w:hint="eastAsia" w:ascii="仿宋" w:hAnsi="仿宋" w:eastAsia="仿宋" w:cs="仿宋"/>
          <w:sz w:val="28"/>
          <w:szCs w:val="28"/>
        </w:rPr>
        <w:t>第五章</w:t>
      </w:r>
      <w:r>
        <w:rPr>
          <w:rFonts w:ascii="仿宋" w:hAnsi="仿宋" w:eastAsia="仿宋" w:cs="仿宋"/>
          <w:sz w:val="28"/>
          <w:szCs w:val="28"/>
        </w:rPr>
        <w:t xml:space="preserve">  </w:t>
      </w:r>
      <w:r>
        <w:rPr>
          <w:rFonts w:hint="eastAsia" w:ascii="仿宋" w:hAnsi="仿宋" w:eastAsia="仿宋" w:cs="仿宋"/>
          <w:sz w:val="28"/>
          <w:szCs w:val="28"/>
        </w:rPr>
        <w:t>响应文件内容和格式</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_Toc13223 \h </w:instrText>
      </w:r>
      <w:r>
        <w:rPr>
          <w:rFonts w:ascii="仿宋" w:hAnsi="仿宋" w:eastAsia="仿宋" w:cs="仿宋"/>
          <w:sz w:val="28"/>
          <w:szCs w:val="28"/>
        </w:rPr>
        <w:fldChar w:fldCharType="separate"/>
      </w:r>
      <w:r>
        <w:rPr>
          <w:rFonts w:ascii="仿宋" w:hAnsi="仿宋" w:eastAsia="仿宋" w:cs="仿宋"/>
          <w:sz w:val="28"/>
          <w:szCs w:val="28"/>
        </w:rPr>
        <w:t>- 1 -</w:t>
      </w:r>
      <w:r>
        <w:rPr>
          <w:rFonts w:ascii="仿宋" w:hAnsi="仿宋" w:eastAsia="仿宋" w:cs="仿宋"/>
          <w:sz w:val="28"/>
          <w:szCs w:val="28"/>
        </w:rPr>
        <w:fldChar w:fldCharType="end"/>
      </w:r>
      <w:r>
        <w:rPr>
          <w:rFonts w:ascii="仿宋" w:hAnsi="仿宋" w:eastAsia="仿宋" w:cs="仿宋"/>
          <w:sz w:val="28"/>
          <w:szCs w:val="28"/>
        </w:rPr>
        <w:fldChar w:fldCharType="end"/>
      </w:r>
    </w:p>
    <w:p>
      <w:pPr>
        <w:pStyle w:val="22"/>
        <w:tabs>
          <w:tab w:val="right" w:leader="dot" w:pos="8868"/>
        </w:tabs>
        <w:spacing w:line="360" w:lineRule="auto"/>
        <w:rPr>
          <w:rFonts w:ascii="仿宋" w:hAnsi="仿宋" w:eastAsia="仿宋" w:cs="仿宋"/>
        </w:rPr>
      </w:pPr>
    </w:p>
    <w:p>
      <w:pPr>
        <w:spacing w:line="360" w:lineRule="auto"/>
        <w:rPr>
          <w:rFonts w:ascii="仿宋" w:hAnsi="仿宋" w:eastAsia="仿宋" w:cs="仿宋"/>
        </w:rPr>
      </w:pPr>
      <w:r>
        <w:rPr>
          <w:rFonts w:ascii="仿宋" w:hAnsi="仿宋" w:eastAsia="仿宋" w:cs="仿宋"/>
          <w:b/>
          <w:bCs/>
          <w:sz w:val="28"/>
          <w:szCs w:val="28"/>
        </w:rPr>
        <w:fldChar w:fldCharType="end"/>
      </w:r>
    </w:p>
    <w:p>
      <w:pPr>
        <w:spacing w:line="360" w:lineRule="auto"/>
        <w:ind w:right="57"/>
        <w:rPr>
          <w:rStyle w:val="34"/>
          <w:rFonts w:ascii="仿宋" w:hAnsi="仿宋" w:eastAsia="仿宋" w:cs="仿宋"/>
          <w:bCs/>
          <w:sz w:val="24"/>
        </w:rPr>
      </w:pPr>
    </w:p>
    <w:p>
      <w:pPr>
        <w:spacing w:line="360" w:lineRule="auto"/>
        <w:jc w:val="center"/>
        <w:rPr>
          <w:rStyle w:val="34"/>
          <w:rFonts w:ascii="仿宋" w:hAnsi="仿宋" w:eastAsia="仿宋" w:cs="仿宋"/>
          <w:bCs/>
          <w:szCs w:val="44"/>
        </w:rPr>
      </w:pPr>
    </w:p>
    <w:p>
      <w:pPr>
        <w:spacing w:line="360" w:lineRule="auto"/>
        <w:jc w:val="center"/>
        <w:rPr>
          <w:rStyle w:val="34"/>
          <w:rFonts w:ascii="仿宋" w:hAnsi="仿宋" w:eastAsia="仿宋" w:cs="仿宋"/>
          <w:bCs/>
          <w:szCs w:val="44"/>
        </w:rPr>
        <w:sectPr>
          <w:headerReference r:id="rId4" w:type="first"/>
          <w:footerReference r:id="rId6" w:type="first"/>
          <w:headerReference r:id="rId3" w:type="default"/>
          <w:footerReference r:id="rId5" w:type="default"/>
          <w:pgSz w:w="11849" w:h="16781"/>
          <w:pgMar w:top="1134" w:right="1134" w:bottom="1134" w:left="1531" w:header="720" w:footer="720" w:gutter="0"/>
          <w:pgNumType w:fmt="numberInDash" w:start="1"/>
          <w:cols w:space="0" w:num="1"/>
          <w:docGrid w:linePitch="312" w:charSpace="0"/>
        </w:sectPr>
      </w:pPr>
    </w:p>
    <w:p>
      <w:pPr>
        <w:spacing w:line="360" w:lineRule="auto"/>
        <w:jc w:val="center"/>
        <w:outlineLvl w:val="0"/>
        <w:rPr>
          <w:rStyle w:val="34"/>
          <w:rFonts w:ascii="仿宋" w:hAnsi="仿宋" w:eastAsia="仿宋" w:cs="仿宋"/>
          <w:bCs/>
          <w:sz w:val="36"/>
          <w:szCs w:val="36"/>
          <w:lang w:eastAsia="zh-CN"/>
        </w:rPr>
      </w:pPr>
      <w:bookmarkStart w:id="4" w:name="_Toc30597"/>
      <w:r>
        <w:rPr>
          <w:rStyle w:val="34"/>
          <w:rFonts w:hint="eastAsia" w:ascii="仿宋" w:hAnsi="仿宋" w:eastAsia="仿宋" w:cs="仿宋"/>
          <w:bCs/>
          <w:sz w:val="36"/>
          <w:szCs w:val="36"/>
          <w:lang w:eastAsia="zh-CN"/>
        </w:rPr>
        <w:t>第一章</w:t>
      </w:r>
      <w:r>
        <w:rPr>
          <w:rStyle w:val="34"/>
          <w:rFonts w:ascii="仿宋" w:hAnsi="仿宋" w:eastAsia="仿宋" w:cs="仿宋"/>
          <w:bCs/>
          <w:sz w:val="36"/>
          <w:szCs w:val="36"/>
          <w:lang w:eastAsia="zh-CN"/>
        </w:rPr>
        <w:t xml:space="preserve">  </w:t>
      </w:r>
      <w:bookmarkEnd w:id="4"/>
      <w:r>
        <w:rPr>
          <w:rStyle w:val="34"/>
          <w:rFonts w:hint="eastAsia" w:ascii="仿宋" w:hAnsi="仿宋" w:eastAsia="仿宋" w:cs="仿宋"/>
          <w:bCs/>
          <w:sz w:val="36"/>
          <w:szCs w:val="36"/>
          <w:lang w:eastAsia="zh-CN"/>
        </w:rPr>
        <w:t>校内采购要求</w:t>
      </w:r>
    </w:p>
    <w:p>
      <w:pPr>
        <w:pStyle w:val="92"/>
        <w:tabs>
          <w:tab w:val="left" w:pos="998"/>
        </w:tabs>
        <w:spacing w:after="0" w:line="360" w:lineRule="auto"/>
        <w:ind w:firstLine="0"/>
        <w:jc w:val="left"/>
        <w:rPr>
          <w:rFonts w:ascii="仿宋" w:hAnsi="仿宋" w:eastAsia="仿宋" w:cs="仿宋"/>
          <w:b/>
          <w:bCs/>
          <w:sz w:val="24"/>
          <w:lang w:eastAsia="zh-CN"/>
        </w:rPr>
      </w:pPr>
      <w:bookmarkStart w:id="5" w:name="bookmark46"/>
      <w:r>
        <w:rPr>
          <w:rFonts w:hint="eastAsia" w:ascii="仿宋" w:hAnsi="仿宋" w:eastAsia="仿宋" w:cs="仿宋"/>
          <w:b/>
          <w:bCs/>
          <w:sz w:val="24"/>
        </w:rPr>
        <w:t>一</w:t>
      </w:r>
      <w:bookmarkEnd w:id="5"/>
      <w:r>
        <w:rPr>
          <w:rFonts w:hint="eastAsia" w:ascii="仿宋" w:hAnsi="仿宋" w:eastAsia="仿宋" w:cs="仿宋"/>
          <w:b/>
          <w:bCs/>
          <w:sz w:val="24"/>
        </w:rPr>
        <w:t>、项目</w:t>
      </w:r>
      <w:r>
        <w:rPr>
          <w:rFonts w:hint="eastAsia" w:ascii="仿宋" w:hAnsi="仿宋" w:eastAsia="仿宋" w:cs="仿宋"/>
          <w:b/>
          <w:bCs/>
          <w:sz w:val="24"/>
          <w:lang w:eastAsia="zh-CN"/>
        </w:rPr>
        <w:t>概况</w:t>
      </w:r>
    </w:p>
    <w:p>
      <w:pPr>
        <w:pStyle w:val="92"/>
        <w:spacing w:after="0" w:line="360" w:lineRule="auto"/>
        <w:ind w:firstLine="480" w:firstLineChars="200"/>
        <w:jc w:val="left"/>
        <w:rPr>
          <w:rFonts w:ascii="仿宋" w:hAnsi="仿宋" w:eastAsia="仿宋" w:cs="仿宋"/>
          <w:sz w:val="24"/>
          <w:lang w:val="en-US" w:eastAsia="zh-CN"/>
        </w:rPr>
      </w:pPr>
      <w:r>
        <w:rPr>
          <w:rFonts w:hint="eastAsia" w:ascii="仿宋" w:hAnsi="仿宋" w:eastAsia="仿宋" w:cs="仿宋"/>
          <w:sz w:val="24"/>
        </w:rPr>
        <w:t>项目名称：</w:t>
      </w:r>
      <w:r>
        <w:rPr>
          <w:rFonts w:hint="eastAsia"/>
          <w:b/>
          <w:bCs/>
          <w:sz w:val="28"/>
          <w:szCs w:val="28"/>
        </w:rPr>
        <w:t>第二届全国技能大赛海南代表团服装采购项目</w:t>
      </w:r>
    </w:p>
    <w:p>
      <w:pPr>
        <w:pStyle w:val="92"/>
        <w:spacing w:after="0" w:line="360" w:lineRule="auto"/>
        <w:ind w:firstLine="480" w:firstLineChars="200"/>
        <w:jc w:val="left"/>
        <w:rPr>
          <w:rFonts w:ascii="仿宋" w:hAnsi="仿宋" w:eastAsia="仿宋" w:cs="仿宋"/>
          <w:sz w:val="24"/>
          <w:lang w:eastAsia="zh-CN"/>
        </w:rPr>
      </w:pPr>
      <w:r>
        <w:rPr>
          <w:rFonts w:hint="eastAsia" w:ascii="仿宋" w:hAnsi="仿宋" w:eastAsia="仿宋" w:cs="仿宋"/>
          <w:sz w:val="24"/>
        </w:rPr>
        <w:t>釆购方式：</w:t>
      </w:r>
      <w:r>
        <w:rPr>
          <w:rFonts w:hint="eastAsia" w:ascii="仿宋" w:hAnsi="仿宋" w:eastAsia="仿宋" w:cs="仿宋"/>
          <w:sz w:val="24"/>
          <w:lang w:eastAsia="zh-CN"/>
        </w:rPr>
        <w:t>综合评议</w:t>
      </w:r>
    </w:p>
    <w:p>
      <w:pPr>
        <w:pStyle w:val="92"/>
        <w:spacing w:after="0" w:line="360" w:lineRule="auto"/>
        <w:ind w:firstLine="480" w:firstLineChars="200"/>
        <w:jc w:val="left"/>
        <w:rPr>
          <w:rFonts w:ascii="仿宋" w:hAnsi="仿宋" w:eastAsia="仿宋" w:cs="仿宋"/>
          <w:color w:val="FF0000"/>
          <w:sz w:val="24"/>
        </w:rPr>
      </w:pPr>
      <w:r>
        <w:rPr>
          <w:rFonts w:hint="eastAsia" w:ascii="仿宋" w:hAnsi="仿宋" w:eastAsia="仿宋" w:cs="仿宋"/>
          <w:color w:val="FF0000"/>
          <w:sz w:val="24"/>
        </w:rPr>
        <w:t>预算金额：</w:t>
      </w:r>
      <w:r>
        <w:rPr>
          <w:rFonts w:ascii="仿宋" w:hAnsi="仿宋" w:eastAsia="PMingLiU" w:cs="仿宋"/>
          <w:color w:val="FF0000"/>
          <w:sz w:val="24"/>
        </w:rPr>
        <w:t>25.</w:t>
      </w:r>
      <w:r>
        <w:rPr>
          <w:rFonts w:hint="eastAsia" w:ascii="仿宋" w:hAnsi="仿宋" w:cs="仿宋"/>
          <w:color w:val="FF0000"/>
          <w:sz w:val="24"/>
        </w:rPr>
        <w:t>728</w:t>
      </w:r>
      <w:r>
        <w:rPr>
          <w:rFonts w:hint="eastAsia" w:cs="仿宋"/>
          <w:color w:val="FF0000"/>
          <w:sz w:val="24"/>
        </w:rPr>
        <w:t>万</w:t>
      </w:r>
      <w:r>
        <w:rPr>
          <w:rFonts w:hint="eastAsia" w:ascii="仿宋" w:hAnsi="仿宋" w:eastAsia="仿宋" w:cs="仿宋"/>
          <w:color w:val="FF0000"/>
          <w:sz w:val="24"/>
        </w:rPr>
        <w:t>元</w:t>
      </w:r>
    </w:p>
    <w:p>
      <w:pPr>
        <w:pStyle w:val="92"/>
        <w:spacing w:after="0" w:line="360" w:lineRule="auto"/>
        <w:ind w:firstLine="480" w:firstLineChars="200"/>
        <w:jc w:val="left"/>
        <w:rPr>
          <w:rFonts w:ascii="仿宋" w:hAnsi="仿宋" w:eastAsia="仿宋" w:cs="仿宋"/>
          <w:sz w:val="24"/>
          <w:lang w:eastAsia="zh-CN"/>
        </w:rPr>
      </w:pPr>
      <w:r>
        <w:rPr>
          <w:rFonts w:hint="eastAsia" w:ascii="仿宋" w:hAnsi="仿宋" w:eastAsia="仿宋" w:cs="仿宋"/>
          <w:sz w:val="24"/>
        </w:rPr>
        <w:t>釆购需求：</w:t>
      </w:r>
      <w:r>
        <w:rPr>
          <w:rFonts w:hint="eastAsia" w:ascii="仿宋" w:hAnsi="仿宋" w:eastAsia="仿宋" w:cs="仿宋"/>
          <w:sz w:val="24"/>
          <w:lang w:eastAsia="zh-CN"/>
        </w:rPr>
        <w:t>详见用户需求书</w:t>
      </w:r>
    </w:p>
    <w:p>
      <w:pPr>
        <w:pStyle w:val="92"/>
        <w:spacing w:after="0" w:line="360" w:lineRule="auto"/>
        <w:ind w:firstLine="480" w:firstLineChars="200"/>
        <w:jc w:val="left"/>
        <w:rPr>
          <w:rFonts w:ascii="仿宋_GB2312" w:eastAsia="仿宋_GB2312" w:cs="Times New Roman"/>
          <w:bCs/>
          <w:color w:val="FF0000"/>
          <w:sz w:val="24"/>
          <w:lang w:val="en-US" w:eastAsia="zh-CN"/>
        </w:rPr>
      </w:pPr>
      <w:r>
        <w:rPr>
          <w:rFonts w:hint="eastAsia" w:ascii="仿宋_GB2312" w:eastAsia="仿宋_GB2312"/>
          <w:bCs/>
          <w:color w:val="FF0000"/>
          <w:sz w:val="24"/>
          <w:lang w:eastAsia="zh-CN"/>
        </w:rPr>
        <w:t>交货期</w:t>
      </w:r>
      <w:r>
        <w:rPr>
          <w:rFonts w:hint="eastAsia" w:ascii="仿宋_GB2312" w:eastAsia="仿宋_GB2312"/>
          <w:color w:val="FF0000"/>
          <w:sz w:val="24"/>
          <w:shd w:val="clear" w:color="auto" w:fill="FFFFFF"/>
        </w:rPr>
        <w:t>：</w:t>
      </w:r>
      <w:r>
        <w:rPr>
          <w:rFonts w:ascii="仿宋_GB2312" w:eastAsia="仿宋_GB2312"/>
          <w:color w:val="FF0000"/>
          <w:sz w:val="24"/>
          <w:shd w:val="clear" w:color="auto" w:fill="FFFFFF"/>
          <w:lang w:eastAsia="zh-CN"/>
        </w:rPr>
        <w:t>202</w:t>
      </w:r>
      <w:r>
        <w:rPr>
          <w:rFonts w:ascii="仿宋_GB2312" w:eastAsia="PMingLiU"/>
          <w:color w:val="FF0000"/>
          <w:sz w:val="24"/>
          <w:shd w:val="clear" w:color="auto" w:fill="FFFFFF"/>
        </w:rPr>
        <w:t>3</w:t>
      </w:r>
      <w:r>
        <w:rPr>
          <w:rFonts w:hint="eastAsia" w:ascii="仿宋_GB2312" w:eastAsia="仿宋_GB2312"/>
          <w:color w:val="FF0000"/>
          <w:sz w:val="24"/>
          <w:shd w:val="clear" w:color="auto" w:fill="FFFFFF"/>
          <w:lang w:eastAsia="zh-CN"/>
        </w:rPr>
        <w:t>年</w:t>
      </w:r>
      <w:r>
        <w:rPr>
          <w:rFonts w:ascii="仿宋_GB2312" w:eastAsia="仿宋_GB2312"/>
          <w:color w:val="FF0000"/>
          <w:sz w:val="24"/>
          <w:shd w:val="clear" w:color="auto" w:fill="FFFFFF"/>
          <w:lang w:eastAsia="zh-CN"/>
        </w:rPr>
        <w:t>9</w:t>
      </w:r>
      <w:r>
        <w:rPr>
          <w:rFonts w:hint="eastAsia" w:ascii="仿宋_GB2312" w:eastAsia="仿宋_GB2312"/>
          <w:color w:val="FF0000"/>
          <w:sz w:val="24"/>
          <w:shd w:val="clear" w:color="auto" w:fill="FFFFFF"/>
          <w:lang w:eastAsia="zh-CN"/>
        </w:rPr>
        <w:t>月</w:t>
      </w:r>
      <w:r>
        <w:rPr>
          <w:rFonts w:ascii="仿宋_GB2312" w:eastAsia="PMingLiU"/>
          <w:color w:val="FF0000"/>
          <w:sz w:val="24"/>
          <w:shd w:val="clear" w:color="auto" w:fill="FFFFFF"/>
        </w:rPr>
        <w:t xml:space="preserve"> </w:t>
      </w:r>
      <w:r>
        <w:rPr>
          <w:rFonts w:hint="eastAsia" w:ascii="仿宋_GB2312"/>
          <w:color w:val="FF0000"/>
          <w:sz w:val="24"/>
          <w:shd w:val="clear" w:color="auto" w:fill="FFFFFF"/>
          <w:lang w:val="en-US" w:eastAsia="zh-CN"/>
        </w:rPr>
        <w:t>8</w:t>
      </w:r>
      <w:r>
        <w:rPr>
          <w:rFonts w:ascii="仿宋_GB2312" w:eastAsia="PMingLiU"/>
          <w:color w:val="FF0000"/>
          <w:sz w:val="24"/>
          <w:shd w:val="clear" w:color="auto" w:fill="FFFFFF"/>
        </w:rPr>
        <w:t xml:space="preserve"> </w:t>
      </w:r>
      <w:r>
        <w:rPr>
          <w:rFonts w:hint="eastAsia" w:ascii="仿宋_GB2312" w:eastAsia="仿宋_GB2312"/>
          <w:color w:val="FF0000"/>
          <w:sz w:val="24"/>
          <w:shd w:val="clear" w:color="auto" w:fill="FFFFFF"/>
          <w:lang w:eastAsia="zh-CN"/>
        </w:rPr>
        <w:t>日</w:t>
      </w:r>
      <w:r>
        <w:rPr>
          <w:rFonts w:hint="eastAsia" w:ascii="仿宋_GB2312" w:eastAsia="仿宋_GB2312"/>
          <w:color w:val="FF0000"/>
          <w:sz w:val="24"/>
          <w:shd w:val="clear" w:color="auto" w:fill="FFFFFF"/>
          <w:lang w:val="en-US" w:eastAsia="zh-CN"/>
        </w:rPr>
        <w:t>之前</w:t>
      </w:r>
      <w:r>
        <w:rPr>
          <w:rFonts w:hint="eastAsia" w:ascii="仿宋_GB2312" w:eastAsia="仿宋_GB2312"/>
          <w:color w:val="FF0000"/>
          <w:sz w:val="24"/>
          <w:shd w:val="clear" w:color="auto" w:fill="FFFFFF"/>
          <w:lang w:eastAsia="zh-CN"/>
        </w:rPr>
        <w:t>交货</w:t>
      </w:r>
      <w:r>
        <w:rPr>
          <w:rFonts w:ascii="仿宋_GB2312" w:eastAsia="仿宋_GB2312" w:cs="Times New Roman"/>
          <w:bCs/>
          <w:color w:val="FF0000"/>
          <w:sz w:val="24"/>
          <w:lang w:val="en-US" w:eastAsia="zh-CN"/>
        </w:rPr>
        <w:t xml:space="preserve"> </w:t>
      </w:r>
    </w:p>
    <w:p>
      <w:pPr>
        <w:pStyle w:val="92"/>
        <w:tabs>
          <w:tab w:val="left" w:pos="998"/>
        </w:tabs>
        <w:spacing w:after="0" w:line="360" w:lineRule="auto"/>
        <w:ind w:firstLine="0"/>
        <w:jc w:val="left"/>
        <w:rPr>
          <w:rFonts w:ascii="仿宋" w:hAnsi="仿宋" w:eastAsia="仿宋" w:cs="仿宋"/>
          <w:b/>
          <w:bCs/>
          <w:sz w:val="24"/>
        </w:rPr>
      </w:pPr>
      <w:bookmarkStart w:id="6" w:name="bookmark47"/>
      <w:r>
        <w:rPr>
          <w:rFonts w:hint="eastAsia" w:ascii="仿宋" w:hAnsi="仿宋" w:eastAsia="仿宋" w:cs="仿宋"/>
          <w:b/>
          <w:bCs/>
          <w:sz w:val="24"/>
        </w:rPr>
        <w:t>二</w:t>
      </w:r>
      <w:bookmarkEnd w:id="6"/>
      <w:r>
        <w:rPr>
          <w:rFonts w:hint="eastAsia" w:ascii="仿宋" w:hAnsi="仿宋" w:eastAsia="仿宋" w:cs="仿宋"/>
          <w:b/>
          <w:bCs/>
          <w:sz w:val="24"/>
        </w:rPr>
        <w:t>、</w:t>
      </w:r>
      <w:r>
        <w:rPr>
          <w:rFonts w:hint="eastAsia" w:ascii="仿宋" w:hAnsi="仿宋" w:eastAsia="仿宋" w:cs="仿宋"/>
          <w:b/>
          <w:bCs/>
          <w:sz w:val="24"/>
          <w:lang w:eastAsia="zh-CN"/>
        </w:rPr>
        <w:t>供应商</w:t>
      </w:r>
      <w:r>
        <w:rPr>
          <w:rFonts w:hint="eastAsia" w:ascii="仿宋" w:hAnsi="仿宋" w:eastAsia="仿宋" w:cs="仿宋"/>
          <w:b/>
          <w:bCs/>
          <w:sz w:val="24"/>
        </w:rPr>
        <w:t>的资格要求：</w:t>
      </w:r>
    </w:p>
    <w:p>
      <w:pPr>
        <w:adjustRightInd w:val="0"/>
        <w:snapToGrid w:val="0"/>
        <w:spacing w:line="360" w:lineRule="auto"/>
        <w:ind w:firstLine="480" w:firstLineChars="200"/>
        <w:rPr>
          <w:rFonts w:ascii="仿宋" w:hAnsi="仿宋" w:eastAsia="仿宋" w:cs="仿宋"/>
          <w:sz w:val="24"/>
          <w:lang w:val="zh-TW" w:eastAsia="zh-TW"/>
        </w:rPr>
      </w:pPr>
      <w:bookmarkStart w:id="7" w:name="bookmark48"/>
      <w:bookmarkEnd w:id="7"/>
      <w:r>
        <w:rPr>
          <w:rFonts w:hint="eastAsia" w:ascii="仿宋" w:hAnsi="仿宋" w:eastAsia="仿宋" w:cs="仿宋"/>
          <w:sz w:val="24"/>
          <w:lang w:val="zh-TW" w:eastAsia="zh-TW"/>
        </w:rPr>
        <w:t>（</w:t>
      </w:r>
      <w:r>
        <w:rPr>
          <w:rFonts w:ascii="仿宋" w:hAnsi="仿宋" w:eastAsia="仿宋" w:cs="仿宋"/>
          <w:sz w:val="24"/>
          <w:lang w:val="zh-TW" w:eastAsia="zh-TW"/>
        </w:rPr>
        <w:t>1</w:t>
      </w:r>
      <w:r>
        <w:rPr>
          <w:rFonts w:hint="eastAsia" w:ascii="仿宋" w:hAnsi="仿宋" w:eastAsia="仿宋" w:cs="仿宋"/>
          <w:sz w:val="24"/>
          <w:lang w:val="zh-TW" w:eastAsia="zh-TW"/>
        </w:rPr>
        <w:t>）具有独立承担民事责任的能力</w:t>
      </w:r>
      <w:r>
        <w:rPr>
          <w:rFonts w:hint="eastAsia" w:ascii="仿宋" w:hAnsi="仿宋" w:eastAsia="仿宋" w:cs="仿宋"/>
          <w:sz w:val="24"/>
          <w:lang w:val="zh-TW"/>
        </w:rPr>
        <w:t>的</w:t>
      </w:r>
      <w:r>
        <w:rPr>
          <w:rFonts w:hint="eastAsia" w:ascii="仿宋" w:hAnsi="仿宋" w:eastAsia="仿宋" w:cs="仿宋"/>
          <w:sz w:val="24"/>
          <w:lang w:val="zh-TW" w:eastAsia="zh-TW"/>
        </w:rPr>
        <w:t>（需提供营业执照副本复印件、税务登记证复印件、组织机构代码证复印件，或三证合一（一证一照）的新证复印件</w:t>
      </w:r>
      <w:r>
        <w:rPr>
          <w:rFonts w:hint="eastAsia" w:ascii="仿宋" w:hAnsi="仿宋" w:eastAsia="仿宋" w:cs="仿宋"/>
          <w:sz w:val="24"/>
          <w:lang w:val="zh-TW"/>
        </w:rPr>
        <w:t>，复印件加盖公章</w:t>
      </w:r>
      <w:r>
        <w:rPr>
          <w:rFonts w:hint="eastAsia" w:ascii="仿宋" w:hAnsi="仿宋" w:eastAsia="仿宋" w:cs="仿宋"/>
          <w:sz w:val="24"/>
          <w:lang w:val="zh-TW" w:eastAsia="zh-TW"/>
        </w:rPr>
        <w:t>）</w:t>
      </w:r>
      <w:r>
        <w:rPr>
          <w:rFonts w:hint="eastAsia" w:ascii="仿宋" w:hAnsi="仿宋" w:eastAsia="仿宋" w:cs="仿宋"/>
          <w:sz w:val="24"/>
          <w:lang w:val="zh-CN" w:eastAsia="zh-TW"/>
        </w:rPr>
        <w:t>；</w:t>
      </w:r>
    </w:p>
    <w:p>
      <w:pPr>
        <w:adjustRightInd w:val="0"/>
        <w:snapToGrid w:val="0"/>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w:t>
      </w:r>
      <w:r>
        <w:rPr>
          <w:rFonts w:hint="eastAsia" w:ascii="仿宋" w:hAnsi="仿宋" w:eastAsia="仿宋" w:cs="仿宋"/>
          <w:sz w:val="24"/>
        </w:rPr>
        <w:t>2</w:t>
      </w:r>
      <w:r>
        <w:rPr>
          <w:rFonts w:hint="eastAsia" w:ascii="仿宋" w:hAnsi="仿宋" w:eastAsia="仿宋" w:cs="仿宋"/>
          <w:sz w:val="24"/>
          <w:lang w:val="zh-TW" w:eastAsia="zh-TW"/>
        </w:rPr>
        <w:t>）有依法缴纳税收和社会保障资金的良好记录。（提供</w:t>
      </w:r>
      <w:r>
        <w:rPr>
          <w:rFonts w:ascii="仿宋" w:hAnsi="仿宋" w:eastAsia="仿宋" w:cs="仿宋"/>
          <w:sz w:val="24"/>
          <w:lang w:val="zh-TW" w:eastAsia="zh-TW"/>
        </w:rPr>
        <w:t>202</w:t>
      </w:r>
      <w:r>
        <w:rPr>
          <w:rFonts w:ascii="仿宋" w:hAnsi="仿宋" w:eastAsia="仿宋" w:cs="仿宋"/>
          <w:sz w:val="24"/>
        </w:rPr>
        <w:t>3</w:t>
      </w:r>
      <w:r>
        <w:rPr>
          <w:rFonts w:hint="eastAsia" w:ascii="仿宋" w:hAnsi="仿宋" w:eastAsia="仿宋" w:cs="仿宋"/>
          <w:sz w:val="24"/>
          <w:lang w:val="zh-TW" w:eastAsia="zh-TW"/>
        </w:rPr>
        <w:t>年至今任意</w:t>
      </w:r>
      <w:r>
        <w:rPr>
          <w:rFonts w:hint="eastAsia" w:ascii="仿宋" w:hAnsi="仿宋" w:eastAsia="仿宋" w:cs="仿宋"/>
          <w:sz w:val="24"/>
        </w:rPr>
        <w:t>1</w:t>
      </w:r>
      <w:r>
        <w:rPr>
          <w:rFonts w:hint="eastAsia" w:ascii="仿宋" w:hAnsi="仿宋" w:eastAsia="仿宋" w:cs="仿宋"/>
          <w:sz w:val="24"/>
          <w:lang w:val="zh-TW" w:eastAsia="zh-TW"/>
        </w:rPr>
        <w:t>个月的</w:t>
      </w:r>
      <w:r>
        <w:rPr>
          <w:rFonts w:hint="eastAsia" w:ascii="仿宋" w:hAnsi="仿宋" w:eastAsia="仿宋" w:cs="仿宋"/>
          <w:sz w:val="24"/>
          <w:lang w:val="zh-TW"/>
        </w:rPr>
        <w:t>纳税证明和</w:t>
      </w:r>
      <w:r>
        <w:rPr>
          <w:rFonts w:ascii="仿宋" w:hAnsi="仿宋" w:eastAsia="仿宋" w:cs="仿宋"/>
          <w:sz w:val="24"/>
          <w:lang w:val="zh-TW"/>
        </w:rPr>
        <w:t>202</w:t>
      </w:r>
      <w:r>
        <w:rPr>
          <w:rFonts w:ascii="仿宋" w:hAnsi="仿宋" w:eastAsia="PMingLiU" w:cs="仿宋"/>
          <w:sz w:val="24"/>
          <w:lang w:val="zh-TW" w:eastAsia="zh-TW"/>
        </w:rPr>
        <w:t>3</w:t>
      </w:r>
      <w:r>
        <w:rPr>
          <w:rFonts w:hint="eastAsia" w:ascii="仿宋" w:hAnsi="仿宋" w:eastAsia="仿宋" w:cs="仿宋"/>
          <w:sz w:val="24"/>
          <w:lang w:val="zh-TW"/>
        </w:rPr>
        <w:t>年至今任意</w:t>
      </w:r>
      <w:r>
        <w:rPr>
          <w:rFonts w:hint="eastAsia" w:ascii="仿宋" w:hAnsi="仿宋" w:eastAsia="仿宋" w:cs="仿宋"/>
          <w:sz w:val="24"/>
        </w:rPr>
        <w:t>1</w:t>
      </w:r>
      <w:r>
        <w:rPr>
          <w:rFonts w:hint="eastAsia" w:ascii="仿宋" w:hAnsi="仿宋" w:eastAsia="仿宋" w:cs="仿宋"/>
          <w:sz w:val="24"/>
          <w:lang w:val="zh-TW"/>
        </w:rPr>
        <w:t>个月的</w:t>
      </w:r>
      <w:r>
        <w:rPr>
          <w:rFonts w:hint="eastAsia" w:ascii="仿宋" w:hAnsi="仿宋" w:eastAsia="仿宋" w:cs="仿宋"/>
          <w:sz w:val="24"/>
          <w:lang w:val="zh-TW" w:eastAsia="zh-TW"/>
        </w:rPr>
        <w:t>社保</w:t>
      </w:r>
      <w:r>
        <w:rPr>
          <w:rFonts w:hint="eastAsia" w:ascii="仿宋" w:hAnsi="仿宋" w:eastAsia="仿宋" w:cs="仿宋"/>
          <w:sz w:val="24"/>
          <w:lang w:val="zh-TW"/>
        </w:rPr>
        <w:t>缴费</w:t>
      </w:r>
      <w:r>
        <w:rPr>
          <w:rFonts w:hint="eastAsia" w:ascii="仿宋" w:hAnsi="仿宋" w:eastAsia="仿宋" w:cs="仿宋"/>
          <w:sz w:val="24"/>
          <w:lang w:val="zh-TW" w:eastAsia="zh-TW"/>
        </w:rPr>
        <w:t>记录凭证，</w:t>
      </w:r>
      <w:r>
        <w:rPr>
          <w:rFonts w:hint="eastAsia" w:ascii="仿宋" w:hAnsi="仿宋" w:eastAsia="仿宋" w:cs="仿宋"/>
          <w:sz w:val="24"/>
          <w:lang w:val="zh-TW"/>
        </w:rPr>
        <w:t>复印件</w:t>
      </w:r>
      <w:r>
        <w:rPr>
          <w:rFonts w:hint="eastAsia" w:ascii="仿宋" w:hAnsi="仿宋" w:eastAsia="仿宋" w:cs="仿宋"/>
          <w:sz w:val="24"/>
          <w:lang w:val="zh-TW" w:eastAsia="zh-TW"/>
        </w:rPr>
        <w:t>加盖公章</w:t>
      </w:r>
    </w:p>
    <w:p>
      <w:pPr>
        <w:adjustRightInd w:val="0"/>
        <w:snapToGrid w:val="0"/>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w:t>
      </w:r>
      <w:r>
        <w:rPr>
          <w:rFonts w:hint="eastAsia" w:ascii="仿宋" w:hAnsi="仿宋" w:eastAsia="仿宋" w:cs="仿宋"/>
          <w:sz w:val="24"/>
        </w:rPr>
        <w:t>3</w:t>
      </w:r>
      <w:r>
        <w:rPr>
          <w:rFonts w:hint="eastAsia" w:ascii="仿宋" w:hAnsi="仿宋" w:eastAsia="仿宋" w:cs="仿宋"/>
          <w:sz w:val="24"/>
          <w:lang w:val="zh-TW" w:eastAsia="zh-TW"/>
        </w:rPr>
        <w:t>）提供参加政府采购活动前三年内，在经营活动中没有重大违法记录的声明函（</w:t>
      </w:r>
      <w:r>
        <w:rPr>
          <w:rFonts w:hint="eastAsia" w:ascii="仿宋" w:hAnsi="仿宋" w:eastAsia="仿宋" w:cs="仿宋"/>
          <w:sz w:val="24"/>
          <w:lang w:val="zh-TW"/>
        </w:rPr>
        <w:t>提供声明函，格式自拟，</w:t>
      </w:r>
      <w:r>
        <w:rPr>
          <w:rFonts w:hint="eastAsia" w:ascii="仿宋" w:hAnsi="仿宋" w:eastAsia="仿宋" w:cs="仿宋"/>
          <w:sz w:val="24"/>
          <w:lang w:val="zh-TW" w:eastAsia="zh-TW"/>
        </w:rPr>
        <w:t>加盖公章）。</w:t>
      </w:r>
      <w:bookmarkStart w:id="178" w:name="_GoBack"/>
      <w:bookmarkEnd w:id="178"/>
    </w:p>
    <w:p>
      <w:pPr>
        <w:adjustRightInd w:val="0"/>
        <w:snapToGrid w:val="0"/>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w:t>
      </w:r>
      <w:r>
        <w:rPr>
          <w:rFonts w:hint="eastAsia" w:ascii="仿宋" w:hAnsi="仿宋" w:eastAsia="仿宋" w:cs="仿宋"/>
          <w:sz w:val="24"/>
        </w:rPr>
        <w:t>4</w:t>
      </w:r>
      <w:r>
        <w:rPr>
          <w:rFonts w:hint="eastAsia" w:ascii="仿宋" w:hAnsi="仿宋" w:eastAsia="仿宋" w:cs="仿宋"/>
          <w:sz w:val="24"/>
          <w:lang w:val="zh-TW" w:eastAsia="zh-TW"/>
        </w:rPr>
        <w:t>）必须为未被列入信用中国网站</w:t>
      </w:r>
      <w:r>
        <w:rPr>
          <w:rFonts w:ascii="仿宋" w:hAnsi="仿宋" w:eastAsia="仿宋" w:cs="仿宋"/>
          <w:sz w:val="24"/>
          <w:lang w:val="zh-TW" w:eastAsia="zh-TW"/>
        </w:rPr>
        <w:t>(www.creditchina.gov.cn)</w:t>
      </w:r>
      <w:r>
        <w:rPr>
          <w:rFonts w:hint="eastAsia" w:ascii="仿宋" w:hAnsi="仿宋" w:eastAsia="仿宋" w:cs="仿宋"/>
          <w:sz w:val="24"/>
          <w:lang w:val="zh-TW" w:eastAsia="zh-TW"/>
        </w:rPr>
        <w:t>的“失信被执行人”、“重大税收违法案件当事人名单”、“政府采购严重违法失信名单”和中国政府采购网</w:t>
      </w:r>
      <w:r>
        <w:rPr>
          <w:rFonts w:ascii="仿宋" w:hAnsi="仿宋" w:eastAsia="仿宋" w:cs="仿宋"/>
          <w:sz w:val="24"/>
          <w:lang w:val="zh-TW" w:eastAsia="zh-TW"/>
        </w:rPr>
        <w:t>(www.ccgp.gov.cn)</w:t>
      </w:r>
      <w:r>
        <w:rPr>
          <w:rFonts w:hint="eastAsia" w:ascii="仿宋" w:hAnsi="仿宋" w:eastAsia="仿宋" w:cs="仿宋"/>
          <w:sz w:val="24"/>
          <w:lang w:val="zh-TW" w:eastAsia="zh-TW"/>
        </w:rPr>
        <w:t>的“政府采购严重违法失信行为记录名单”的投标单位；（提供查询结果的网页截图并加盖单位公章）。</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（5）本项目不接受联合体投标。</w:t>
      </w:r>
    </w:p>
    <w:p>
      <w:pPr>
        <w:pStyle w:val="92"/>
        <w:tabs>
          <w:tab w:val="left" w:pos="998"/>
        </w:tabs>
        <w:spacing w:after="0" w:line="360" w:lineRule="auto"/>
        <w:ind w:firstLine="0"/>
        <w:jc w:val="left"/>
        <w:rPr>
          <w:rFonts w:ascii="仿宋" w:hAnsi="仿宋" w:eastAsia="仿宋" w:cs="仿宋"/>
          <w:b/>
          <w:bCs/>
          <w:sz w:val="24"/>
        </w:rPr>
      </w:pPr>
      <w:bookmarkStart w:id="8" w:name="bookmark59"/>
      <w:bookmarkEnd w:id="8"/>
      <w:r>
        <w:rPr>
          <w:rFonts w:hint="eastAsia" w:ascii="仿宋" w:hAnsi="仿宋" w:eastAsia="仿宋" w:cs="仿宋"/>
          <w:b/>
          <w:bCs/>
          <w:sz w:val="24"/>
        </w:rPr>
        <w:t>三、报名截止时间：</w:t>
      </w:r>
    </w:p>
    <w:p>
      <w:pPr>
        <w:spacing w:after="120" w:afterLines="50" w:line="360" w:lineRule="auto"/>
        <w:ind w:firstLine="482" w:firstLineChars="200"/>
        <w:jc w:val="left"/>
        <w:rPr>
          <w:rFonts w:ascii="宋体" w:hAnsi="宋体"/>
          <w:color w:val="000000"/>
          <w:sz w:val="24"/>
        </w:rPr>
      </w:pPr>
      <w:r>
        <w:rPr>
          <w:rFonts w:hint="eastAsia" w:ascii="宋体" w:hAnsi="宋体"/>
          <w:b/>
          <w:color w:val="FF0000"/>
          <w:sz w:val="24"/>
        </w:rPr>
        <w:t>2023年</w:t>
      </w:r>
      <w:r>
        <w:rPr>
          <w:rFonts w:ascii="宋体" w:hAnsi="宋体"/>
          <w:b/>
          <w:color w:val="FF0000"/>
          <w:sz w:val="24"/>
        </w:rPr>
        <w:t>8</w:t>
      </w:r>
      <w:r>
        <w:rPr>
          <w:rFonts w:hint="eastAsia" w:ascii="宋体" w:hAnsi="宋体"/>
          <w:b/>
          <w:color w:val="FF0000"/>
          <w:sz w:val="24"/>
        </w:rPr>
        <w:t>月</w:t>
      </w:r>
      <w:r>
        <w:rPr>
          <w:rFonts w:hint="eastAsia" w:ascii="宋体" w:hAnsi="宋体"/>
          <w:b/>
          <w:color w:val="FF0000"/>
          <w:sz w:val="24"/>
          <w:lang w:val="en-US" w:eastAsia="zh-CN"/>
        </w:rPr>
        <w:t>31</w:t>
      </w:r>
      <w:r>
        <w:rPr>
          <w:rFonts w:hint="eastAsia" w:ascii="宋体" w:hAnsi="宋体"/>
          <w:b/>
          <w:color w:val="FF0000"/>
          <w:sz w:val="24"/>
        </w:rPr>
        <w:t>日上午9：30时前</w:t>
      </w:r>
      <w:r>
        <w:rPr>
          <w:rFonts w:hint="eastAsia" w:ascii="宋体" w:hAnsi="宋体"/>
          <w:b/>
          <w:sz w:val="24"/>
        </w:rPr>
        <w:t>，</w:t>
      </w:r>
      <w:r>
        <w:rPr>
          <w:rFonts w:hint="eastAsia" w:ascii="宋体" w:hAnsi="宋体"/>
          <w:color w:val="000000"/>
          <w:sz w:val="24"/>
        </w:rPr>
        <w:t>必须将报名表（见公告）</w:t>
      </w:r>
      <w:r>
        <w:rPr>
          <w:rFonts w:hint="eastAsia" w:ascii="宋体" w:hAnsi="宋体"/>
          <w:color w:val="000000"/>
          <w:sz w:val="24"/>
          <w:lang w:val="en-US" w:eastAsia="zh-CN"/>
        </w:rPr>
        <w:t>盖章扫描件</w:t>
      </w:r>
      <w:r>
        <w:rPr>
          <w:rFonts w:hint="eastAsia" w:ascii="宋体" w:hAnsi="宋体"/>
          <w:color w:val="000000"/>
          <w:sz w:val="24"/>
        </w:rPr>
        <w:t>发送至海南省技师学院基建设备项目管理部邮箱：bgs8431@126.com。</w:t>
      </w:r>
    </w:p>
    <w:p>
      <w:pPr>
        <w:spacing w:after="120" w:afterLines="50" w:line="360" w:lineRule="auto"/>
        <w:jc w:val="left"/>
        <w:rPr>
          <w:rFonts w:ascii="宋体" w:hAnsi="宋体"/>
          <w:b/>
          <w:color w:val="000000"/>
          <w:sz w:val="24"/>
        </w:rPr>
      </w:pPr>
      <w:r>
        <w:rPr>
          <w:rFonts w:hint="eastAsia" w:ascii="仿宋" w:hAnsi="仿宋" w:eastAsia="仿宋" w:cs="仿宋"/>
          <w:b/>
          <w:bCs/>
          <w:sz w:val="24"/>
          <w:lang w:val="zh-TW" w:eastAsia="zh-TW"/>
        </w:rPr>
        <w:t>四、响应文件递交截止时间和开启时间：</w:t>
      </w:r>
      <w:r>
        <w:rPr>
          <w:rFonts w:hint="eastAsia" w:ascii="宋体" w:hAnsi="宋体"/>
          <w:b/>
          <w:bCs/>
          <w:color w:val="FF0000"/>
          <w:sz w:val="24"/>
        </w:rPr>
        <w:t>2023 年</w:t>
      </w:r>
      <w:r>
        <w:rPr>
          <w:rFonts w:ascii="宋体" w:hAnsi="宋体"/>
          <w:b/>
          <w:color w:val="FF0000"/>
          <w:sz w:val="24"/>
        </w:rPr>
        <w:t>8</w:t>
      </w:r>
      <w:r>
        <w:rPr>
          <w:rFonts w:hint="eastAsia" w:ascii="宋体" w:hAnsi="宋体"/>
          <w:b/>
          <w:color w:val="FF0000"/>
          <w:sz w:val="24"/>
        </w:rPr>
        <w:t>月</w:t>
      </w:r>
      <w:r>
        <w:rPr>
          <w:rFonts w:hint="eastAsia" w:ascii="宋体" w:hAnsi="宋体"/>
          <w:b/>
          <w:color w:val="FF0000"/>
          <w:sz w:val="24"/>
          <w:lang w:val="en-US" w:eastAsia="zh-CN"/>
        </w:rPr>
        <w:t>31</w:t>
      </w:r>
      <w:r>
        <w:rPr>
          <w:rFonts w:hint="eastAsia" w:ascii="宋体" w:hAnsi="宋体"/>
          <w:b/>
          <w:color w:val="FF0000"/>
          <w:sz w:val="24"/>
        </w:rPr>
        <w:t>日下午15：30。</w:t>
      </w:r>
    </w:p>
    <w:p>
      <w:pPr>
        <w:pStyle w:val="3"/>
        <w:spacing w:afterLines="50" w:line="360" w:lineRule="auto"/>
        <w:ind w:left="0" w:leftChars="0" w:firstLine="480" w:firstLineChars="200"/>
        <w:jc w:val="left"/>
        <w:rPr>
          <w:rFonts w:ascii="宋体" w:hAnsi="宋体"/>
          <w:color w:val="000000"/>
          <w:sz w:val="24"/>
          <w:szCs w:val="24"/>
          <w:lang w:eastAsia="zh-CN"/>
        </w:rPr>
      </w:pPr>
      <w:r>
        <w:rPr>
          <w:rFonts w:hint="eastAsia" w:ascii="宋体" w:hAnsi="宋体"/>
          <w:color w:val="000000"/>
          <w:sz w:val="24"/>
          <w:szCs w:val="24"/>
          <w:lang w:eastAsia="zh-CN"/>
        </w:rPr>
        <w:t>响应文件必须在响应文件递交截止时间前送达递交地点，逾期送达或密封和标注不符合采购文件规定的响应文件恕不接受，本次采购不接受邮寄的响应文件。</w:t>
      </w:r>
    </w:p>
    <w:p>
      <w:pPr>
        <w:pStyle w:val="58"/>
        <w:ind w:firstLine="0" w:firstLineChars="0"/>
        <w:jc w:val="left"/>
        <w:rPr>
          <w:rFonts w:ascii="仿宋" w:hAnsi="仿宋" w:eastAsia="仿宋" w:cs="仿宋"/>
          <w:b/>
          <w:bCs/>
          <w:sz w:val="24"/>
          <w:lang w:val="zh-TW" w:eastAsia="zh-TW"/>
        </w:rPr>
      </w:pPr>
      <w:r>
        <w:rPr>
          <w:rFonts w:hint="eastAsia" w:ascii="仿宋" w:hAnsi="仿宋" w:eastAsia="仿宋" w:cs="仿宋"/>
          <w:b/>
          <w:bCs/>
          <w:sz w:val="24"/>
          <w:lang w:val="zh-TW" w:eastAsia="zh-TW"/>
        </w:rPr>
        <w:t>五、采购单位：海南省技师学院</w:t>
      </w:r>
    </w:p>
    <w:p>
      <w:pPr>
        <w:pStyle w:val="58"/>
        <w:ind w:firstLine="199" w:firstLineChars="83"/>
        <w:jc w:val="left"/>
        <w:rPr>
          <w:rFonts w:ascii="宋体" w:hAnsi="宋体"/>
          <w:color w:val="000000"/>
          <w:sz w:val="24"/>
        </w:rPr>
      </w:pPr>
      <w:r>
        <w:rPr>
          <w:rFonts w:hint="eastAsia" w:ascii="宋体" w:hAnsi="宋体"/>
          <w:color w:val="000000"/>
          <w:sz w:val="24"/>
        </w:rPr>
        <w:t xml:space="preserve">  联系人：孟老师       联系电话：</w:t>
      </w:r>
      <w:r>
        <w:rPr>
          <w:rFonts w:ascii="宋体" w:hAnsi="宋体"/>
          <w:color w:val="000000"/>
          <w:sz w:val="24"/>
        </w:rPr>
        <w:t>13876</w:t>
      </w:r>
      <w:r>
        <w:rPr>
          <w:rFonts w:hint="eastAsia" w:ascii="宋体" w:hAnsi="宋体"/>
          <w:color w:val="000000"/>
          <w:sz w:val="24"/>
        </w:rPr>
        <w:t>395352</w:t>
      </w:r>
    </w:p>
    <w:p>
      <w:pPr>
        <w:pStyle w:val="58"/>
        <w:ind w:firstLine="0" w:firstLineChars="0"/>
        <w:jc w:val="left"/>
        <w:rPr>
          <w:rFonts w:ascii="仿宋" w:hAnsi="仿宋" w:eastAsia="仿宋" w:cs="仿宋"/>
          <w:b/>
          <w:bCs/>
          <w:sz w:val="24"/>
          <w:lang w:val="zh-TW" w:eastAsia="zh-TW"/>
        </w:rPr>
      </w:pPr>
      <w:r>
        <w:rPr>
          <w:rFonts w:hint="eastAsia" w:ascii="仿宋" w:hAnsi="仿宋" w:eastAsia="仿宋" w:cs="仿宋"/>
          <w:b/>
          <w:bCs/>
          <w:sz w:val="24"/>
          <w:lang w:val="zh-TW" w:eastAsia="zh-TW"/>
        </w:rPr>
        <w:t>六、本项目邀请在海南省技师学院校园网上以公告形式发布。</w:t>
      </w:r>
    </w:p>
    <w:p>
      <w:pPr>
        <w:spacing w:line="360" w:lineRule="auto"/>
        <w:jc w:val="center"/>
        <w:rPr>
          <w:rFonts w:ascii="仿宋" w:hAnsi="仿宋" w:eastAsia="仿宋" w:cs="仿宋"/>
          <w:b/>
          <w:sz w:val="24"/>
        </w:rPr>
      </w:pPr>
    </w:p>
    <w:p>
      <w:pPr>
        <w:spacing w:line="360" w:lineRule="auto"/>
        <w:outlineLvl w:val="0"/>
        <w:rPr>
          <w:rFonts w:ascii="仿宋" w:hAnsi="仿宋" w:eastAsia="仿宋" w:cs="仿宋"/>
          <w:b/>
          <w:sz w:val="36"/>
          <w:szCs w:val="36"/>
        </w:rPr>
      </w:pPr>
      <w:bookmarkStart w:id="9" w:name="_Toc21767"/>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第二章</w:t>
      </w:r>
      <w:r>
        <w:rPr>
          <w:rFonts w:ascii="仿宋" w:hAnsi="仿宋" w:eastAsia="仿宋" w:cs="仿宋"/>
          <w:b/>
          <w:sz w:val="36"/>
          <w:szCs w:val="36"/>
        </w:rPr>
        <w:t xml:space="preserve">  </w:t>
      </w:r>
      <w:r>
        <w:rPr>
          <w:rFonts w:hint="eastAsia" w:ascii="仿宋" w:hAnsi="仿宋" w:eastAsia="仿宋" w:cs="仿宋"/>
          <w:b/>
          <w:sz w:val="36"/>
          <w:szCs w:val="36"/>
        </w:rPr>
        <w:t>供应商须知</w:t>
      </w:r>
      <w:bookmarkEnd w:id="9"/>
    </w:p>
    <w:p>
      <w:pPr>
        <w:spacing w:line="360" w:lineRule="auto"/>
        <w:outlineLvl w:val="0"/>
        <w:rPr>
          <w:rFonts w:ascii="仿宋" w:hAnsi="仿宋" w:eastAsia="仿宋" w:cs="仿宋"/>
          <w:b/>
          <w:sz w:val="28"/>
          <w:szCs w:val="28"/>
        </w:rPr>
      </w:pPr>
      <w:bookmarkStart w:id="10" w:name="_Toc1984"/>
      <w:bookmarkStart w:id="11" w:name="_Toc28965"/>
      <w:bookmarkStart w:id="12" w:name="_Toc6312"/>
      <w:bookmarkStart w:id="13" w:name="_Toc12662"/>
      <w:r>
        <w:rPr>
          <w:rFonts w:hint="eastAsia" w:ascii="仿宋" w:hAnsi="仿宋" w:eastAsia="仿宋" w:cs="仿宋"/>
          <w:b/>
          <w:sz w:val="28"/>
          <w:szCs w:val="28"/>
        </w:rPr>
        <w:t>（一）总则</w:t>
      </w:r>
      <w:bookmarkEnd w:id="10"/>
      <w:bookmarkEnd w:id="11"/>
      <w:bookmarkEnd w:id="12"/>
      <w:bookmarkEnd w:id="13"/>
    </w:p>
    <w:p>
      <w:pPr>
        <w:spacing w:line="360" w:lineRule="auto"/>
        <w:outlineLvl w:val="1"/>
        <w:rPr>
          <w:rFonts w:ascii="仿宋" w:hAnsi="仿宋" w:eastAsia="仿宋" w:cs="仿宋"/>
          <w:b/>
          <w:bCs/>
          <w:sz w:val="24"/>
        </w:rPr>
      </w:pPr>
      <w:bookmarkStart w:id="14" w:name="_Toc11904"/>
      <w:bookmarkStart w:id="15" w:name="_Toc1870"/>
      <w:bookmarkStart w:id="16" w:name="_Toc433126984"/>
      <w:bookmarkStart w:id="17" w:name="_Toc11971"/>
      <w:bookmarkStart w:id="18" w:name="_Toc6478"/>
      <w:r>
        <w:rPr>
          <w:rFonts w:ascii="仿宋" w:hAnsi="仿宋" w:eastAsia="仿宋" w:cs="仿宋"/>
          <w:b/>
          <w:bCs/>
          <w:sz w:val="24"/>
        </w:rPr>
        <w:t>1</w:t>
      </w:r>
      <w:r>
        <w:rPr>
          <w:rFonts w:hint="eastAsia" w:ascii="仿宋" w:hAnsi="仿宋" w:eastAsia="仿宋" w:cs="仿宋"/>
          <w:b/>
          <w:bCs/>
          <w:sz w:val="24"/>
        </w:rPr>
        <w:t>、适用范围</w:t>
      </w:r>
      <w:bookmarkEnd w:id="14"/>
      <w:bookmarkEnd w:id="15"/>
      <w:bookmarkEnd w:id="16"/>
      <w:bookmarkEnd w:id="17"/>
      <w:bookmarkEnd w:id="18"/>
    </w:p>
    <w:p>
      <w:pPr>
        <w:spacing w:line="360" w:lineRule="auto"/>
        <w:ind w:firstLine="480" w:firstLineChars="200"/>
        <w:rPr>
          <w:rFonts w:ascii="仿宋" w:hAnsi="仿宋" w:eastAsia="仿宋" w:cs="仿宋"/>
          <w:sz w:val="24"/>
        </w:rPr>
      </w:pPr>
      <w:r>
        <w:rPr>
          <w:rFonts w:hint="eastAsia" w:ascii="仿宋" w:hAnsi="仿宋" w:eastAsia="仿宋" w:cs="仿宋"/>
          <w:sz w:val="24"/>
        </w:rPr>
        <w:t>本次采购文件仅适用于</w:t>
      </w:r>
      <w:r>
        <w:rPr>
          <w:rFonts w:hint="eastAsia" w:ascii="仿宋" w:hAnsi="仿宋" w:eastAsia="仿宋" w:cs="仿宋"/>
          <w:bCs/>
          <w:kern w:val="0"/>
          <w:sz w:val="24"/>
          <w:lang w:val="en-GB"/>
        </w:rPr>
        <w:t>本次校内公开采购邀请中所叙述项目的货物及服务。</w:t>
      </w:r>
    </w:p>
    <w:p>
      <w:pPr>
        <w:tabs>
          <w:tab w:val="left" w:pos="7665"/>
        </w:tabs>
        <w:spacing w:line="360" w:lineRule="auto"/>
        <w:outlineLvl w:val="1"/>
        <w:rPr>
          <w:rFonts w:ascii="仿宋" w:hAnsi="仿宋" w:eastAsia="仿宋" w:cs="仿宋"/>
          <w:b/>
          <w:sz w:val="24"/>
        </w:rPr>
      </w:pPr>
      <w:bookmarkStart w:id="19" w:name="_Toc31235"/>
      <w:bookmarkStart w:id="20" w:name="_Toc18546"/>
      <w:bookmarkStart w:id="21" w:name="_Toc7159"/>
      <w:bookmarkStart w:id="22" w:name="_Toc24095"/>
      <w:bookmarkStart w:id="23" w:name="_Toc433126985"/>
      <w:r>
        <w:rPr>
          <w:rFonts w:ascii="仿宋" w:hAnsi="仿宋" w:eastAsia="仿宋" w:cs="仿宋"/>
          <w:b/>
          <w:sz w:val="24"/>
        </w:rPr>
        <w:t>2</w:t>
      </w:r>
      <w:r>
        <w:rPr>
          <w:rFonts w:hint="eastAsia" w:ascii="仿宋" w:hAnsi="仿宋" w:eastAsia="仿宋" w:cs="仿宋"/>
          <w:b/>
          <w:sz w:val="24"/>
        </w:rPr>
        <w:t>、有关定义及相应职责</w:t>
      </w:r>
      <w:bookmarkEnd w:id="19"/>
      <w:bookmarkEnd w:id="20"/>
      <w:bookmarkEnd w:id="21"/>
      <w:bookmarkEnd w:id="22"/>
      <w:bookmarkEnd w:id="23"/>
    </w:p>
    <w:p>
      <w:pPr>
        <w:tabs>
          <w:tab w:val="left" w:pos="7665"/>
        </w:tabs>
        <w:spacing w:line="360" w:lineRule="auto"/>
        <w:ind w:firstLine="480" w:firstLineChars="200"/>
        <w:rPr>
          <w:rFonts w:ascii="仿宋" w:hAnsi="仿宋" w:eastAsia="仿宋" w:cs="仿宋"/>
          <w:sz w:val="24"/>
        </w:rPr>
      </w:pPr>
      <w:bookmarkStart w:id="24" w:name="_Toc217446037"/>
      <w:bookmarkStart w:id="25" w:name="_Toc183682345"/>
      <w:bookmarkStart w:id="26" w:name="_Toc183582208"/>
      <w:r>
        <w:rPr>
          <w:rFonts w:ascii="仿宋" w:hAnsi="仿宋" w:eastAsia="仿宋" w:cs="仿宋"/>
          <w:sz w:val="24"/>
        </w:rPr>
        <w:t xml:space="preserve">2.1 </w:t>
      </w:r>
      <w:r>
        <w:rPr>
          <w:rFonts w:hint="eastAsia" w:ascii="仿宋" w:hAnsi="仿宋" w:eastAsia="仿宋" w:cs="仿宋"/>
          <w:sz w:val="24"/>
        </w:rPr>
        <w:t>“采购人”系指依法进行政府采购的国家机关、事业单位、团体组织。本次采购人是</w:t>
      </w:r>
      <w:r>
        <w:rPr>
          <w:rFonts w:hint="eastAsia" w:ascii="仿宋" w:hAnsi="仿宋" w:eastAsia="仿宋" w:cs="仿宋"/>
          <w:b/>
          <w:sz w:val="24"/>
        </w:rPr>
        <w:t>海南省技师学院</w:t>
      </w:r>
      <w:r>
        <w:rPr>
          <w:rFonts w:hint="eastAsia" w:ascii="仿宋" w:hAnsi="仿宋" w:eastAsia="仿宋" w:cs="仿宋"/>
          <w:sz w:val="24"/>
        </w:rPr>
        <w:t>。</w:t>
      </w:r>
    </w:p>
    <w:p>
      <w:pPr>
        <w:tabs>
          <w:tab w:val="left" w:pos="7665"/>
        </w:tabs>
        <w:spacing w:line="360" w:lineRule="auto"/>
        <w:ind w:firstLine="480" w:firstLineChars="200"/>
        <w:rPr>
          <w:rFonts w:ascii="仿宋" w:hAnsi="仿宋" w:eastAsia="仿宋" w:cs="仿宋"/>
          <w:sz w:val="24"/>
        </w:rPr>
      </w:pPr>
      <w:r>
        <w:rPr>
          <w:rFonts w:ascii="仿宋" w:hAnsi="仿宋" w:eastAsia="仿宋" w:cs="仿宋"/>
          <w:sz w:val="24"/>
        </w:rPr>
        <w:t xml:space="preserve">2.2 </w:t>
      </w:r>
      <w:r>
        <w:rPr>
          <w:rFonts w:hint="eastAsia" w:ascii="仿宋" w:hAnsi="仿宋" w:eastAsia="仿宋" w:cs="仿宋"/>
          <w:sz w:val="24"/>
        </w:rPr>
        <w:t>“供应商”系指实名购买</w:t>
      </w:r>
      <w:r>
        <w:rPr>
          <w:rFonts w:hint="eastAsia" w:ascii="仿宋" w:hAnsi="仿宋" w:eastAsia="仿宋" w:cs="仿宋"/>
          <w:bCs/>
          <w:kern w:val="0"/>
          <w:sz w:val="24"/>
          <w:lang w:val="en-GB"/>
        </w:rPr>
        <w:t>采购</w:t>
      </w:r>
      <w:r>
        <w:rPr>
          <w:rFonts w:hint="eastAsia" w:ascii="仿宋" w:hAnsi="仿宋" w:eastAsia="仿宋" w:cs="仿宋"/>
          <w:sz w:val="24"/>
        </w:rPr>
        <w:t>文件拟参加采购和拟向采购人提供货物及服务的供应商。其职责如下：</w:t>
      </w:r>
    </w:p>
    <w:p>
      <w:pPr>
        <w:tabs>
          <w:tab w:val="left" w:pos="7665"/>
        </w:tabs>
        <w:spacing w:line="360" w:lineRule="auto"/>
        <w:ind w:firstLine="480" w:firstLineChars="200"/>
        <w:rPr>
          <w:rFonts w:ascii="仿宋" w:hAnsi="仿宋" w:eastAsia="仿宋" w:cs="仿宋"/>
          <w:sz w:val="24"/>
        </w:rPr>
      </w:pPr>
      <w:r>
        <w:rPr>
          <w:rFonts w:ascii="仿宋" w:hAnsi="仿宋" w:eastAsia="仿宋" w:cs="仿宋"/>
          <w:sz w:val="24"/>
        </w:rPr>
        <w:t xml:space="preserve">2.2.1 </w:t>
      </w:r>
      <w:r>
        <w:rPr>
          <w:rFonts w:hint="eastAsia" w:ascii="仿宋" w:hAnsi="仿宋" w:eastAsia="仿宋" w:cs="仿宋"/>
          <w:sz w:val="24"/>
        </w:rPr>
        <w:t>对采购文件错、漏之处提出澄清、说明要求或质疑；</w:t>
      </w:r>
    </w:p>
    <w:p>
      <w:pPr>
        <w:tabs>
          <w:tab w:val="left" w:pos="3060"/>
        </w:tabs>
        <w:spacing w:line="360" w:lineRule="auto"/>
        <w:ind w:firstLine="480" w:firstLineChars="200"/>
        <w:rPr>
          <w:rFonts w:ascii="仿宋" w:hAnsi="仿宋" w:eastAsia="仿宋" w:cs="仿宋"/>
          <w:sz w:val="24"/>
        </w:rPr>
      </w:pPr>
      <w:r>
        <w:rPr>
          <w:rFonts w:ascii="仿宋" w:hAnsi="仿宋" w:eastAsia="仿宋" w:cs="仿宋"/>
          <w:sz w:val="24"/>
        </w:rPr>
        <w:t xml:space="preserve">2.2.2 </w:t>
      </w:r>
      <w:r>
        <w:rPr>
          <w:rFonts w:hint="eastAsia" w:ascii="仿宋" w:hAnsi="仿宋" w:eastAsia="仿宋" w:cs="仿宋"/>
          <w:sz w:val="24"/>
        </w:rPr>
        <w:t>按要求编制响应文件；</w:t>
      </w:r>
    </w:p>
    <w:p>
      <w:pPr>
        <w:tabs>
          <w:tab w:val="left" w:pos="3060"/>
        </w:tabs>
        <w:spacing w:line="360" w:lineRule="auto"/>
        <w:ind w:firstLine="480" w:firstLineChars="200"/>
        <w:rPr>
          <w:rFonts w:ascii="仿宋" w:hAnsi="仿宋" w:eastAsia="仿宋" w:cs="仿宋"/>
          <w:sz w:val="24"/>
        </w:rPr>
      </w:pPr>
      <w:r>
        <w:rPr>
          <w:rFonts w:ascii="仿宋" w:hAnsi="仿宋" w:eastAsia="仿宋" w:cs="仿宋"/>
          <w:sz w:val="24"/>
        </w:rPr>
        <w:t xml:space="preserve">2.2.3 </w:t>
      </w:r>
      <w:r>
        <w:rPr>
          <w:rFonts w:hint="eastAsia" w:ascii="仿宋" w:hAnsi="仿宋" w:eastAsia="仿宋" w:cs="仿宋"/>
          <w:sz w:val="24"/>
        </w:rPr>
        <w:t>派响应代表递交响应文件，参加采购综合评议活动，对评审小组就响应文件提出的问题进行澄清；“响应代表”系指在采购过程中代表提交响应文件单位处理评议事宜的人员，包括单位法定代表人或负责人及取得授权的单位人员；</w:t>
      </w:r>
    </w:p>
    <w:p>
      <w:pPr>
        <w:tabs>
          <w:tab w:val="left" w:pos="3060"/>
        </w:tabs>
        <w:spacing w:line="360" w:lineRule="auto"/>
        <w:ind w:firstLine="480" w:firstLineChars="200"/>
        <w:rPr>
          <w:rFonts w:ascii="仿宋" w:hAnsi="仿宋" w:eastAsia="仿宋" w:cs="仿宋"/>
          <w:sz w:val="24"/>
        </w:rPr>
      </w:pPr>
      <w:r>
        <w:rPr>
          <w:rFonts w:ascii="仿宋" w:hAnsi="仿宋" w:eastAsia="仿宋" w:cs="仿宋"/>
          <w:sz w:val="24"/>
        </w:rPr>
        <w:t xml:space="preserve">2.2.4 </w:t>
      </w:r>
      <w:r>
        <w:rPr>
          <w:rFonts w:hint="eastAsia" w:ascii="仿宋" w:hAnsi="仿宋" w:eastAsia="仿宋" w:cs="仿宋"/>
          <w:sz w:val="24"/>
        </w:rPr>
        <w:t>配合相关职能部门就</w:t>
      </w:r>
      <w:r>
        <w:rPr>
          <w:rFonts w:hint="eastAsia" w:ascii="仿宋" w:hAnsi="仿宋" w:eastAsia="仿宋" w:cs="仿宋"/>
          <w:bCs/>
          <w:kern w:val="0"/>
          <w:sz w:val="24"/>
          <w:lang w:val="en-GB"/>
        </w:rPr>
        <w:t>采购采购</w:t>
      </w:r>
      <w:r>
        <w:rPr>
          <w:rFonts w:hint="eastAsia" w:ascii="仿宋" w:hAnsi="仿宋" w:eastAsia="仿宋" w:cs="仿宋"/>
          <w:sz w:val="24"/>
        </w:rPr>
        <w:t>项目的质疑、投诉和举报的处理工作；</w:t>
      </w:r>
    </w:p>
    <w:p>
      <w:pPr>
        <w:tabs>
          <w:tab w:val="left" w:pos="3060"/>
        </w:tabs>
        <w:spacing w:line="360" w:lineRule="auto"/>
        <w:ind w:firstLine="480" w:firstLineChars="200"/>
        <w:rPr>
          <w:rFonts w:ascii="仿宋" w:hAnsi="仿宋" w:eastAsia="仿宋" w:cs="仿宋"/>
          <w:sz w:val="24"/>
        </w:rPr>
      </w:pPr>
      <w:r>
        <w:rPr>
          <w:rFonts w:ascii="仿宋" w:hAnsi="仿宋" w:eastAsia="仿宋" w:cs="仿宋"/>
          <w:sz w:val="24"/>
        </w:rPr>
        <w:t xml:space="preserve">2.2.5 </w:t>
      </w:r>
      <w:r>
        <w:rPr>
          <w:rFonts w:hint="eastAsia" w:ascii="仿宋" w:hAnsi="仿宋" w:eastAsia="仿宋" w:cs="仿宋"/>
          <w:sz w:val="24"/>
        </w:rPr>
        <w:t>与采购人签订采购合同，按照合同规定向采购人提供货物及服务；</w:t>
      </w:r>
    </w:p>
    <w:p>
      <w:pPr>
        <w:tabs>
          <w:tab w:val="left" w:pos="7665"/>
        </w:tabs>
        <w:spacing w:line="360" w:lineRule="auto"/>
        <w:ind w:firstLine="480" w:firstLineChars="200"/>
        <w:rPr>
          <w:rFonts w:ascii="仿宋" w:hAnsi="仿宋" w:eastAsia="仿宋" w:cs="仿宋"/>
          <w:sz w:val="24"/>
        </w:rPr>
      </w:pPr>
      <w:r>
        <w:rPr>
          <w:rFonts w:ascii="仿宋" w:hAnsi="仿宋" w:eastAsia="仿宋" w:cs="仿宋"/>
          <w:sz w:val="24"/>
        </w:rPr>
        <w:t>2.2.6</w:t>
      </w:r>
      <w:r>
        <w:rPr>
          <w:rFonts w:hint="eastAsia" w:ascii="仿宋" w:hAnsi="仿宋" w:eastAsia="仿宋" w:cs="仿宋"/>
          <w:sz w:val="24"/>
        </w:rPr>
        <w:t>政府采购法律法规所规定的其他职责。</w:t>
      </w:r>
      <w:bookmarkStart w:id="27" w:name="_Toc217390843"/>
      <w:bookmarkStart w:id="28" w:name="_Toc217446036"/>
      <w:bookmarkStart w:id="29" w:name="_Toc183682344"/>
      <w:bookmarkStart w:id="30" w:name="_Toc183582207"/>
    </w:p>
    <w:p>
      <w:pPr>
        <w:tabs>
          <w:tab w:val="left" w:pos="7665"/>
        </w:tabs>
        <w:spacing w:line="360" w:lineRule="auto"/>
        <w:ind w:firstLine="480" w:firstLineChars="200"/>
        <w:rPr>
          <w:rFonts w:ascii="仿宋" w:hAnsi="仿宋" w:eastAsia="仿宋" w:cs="仿宋"/>
          <w:sz w:val="24"/>
        </w:rPr>
      </w:pPr>
      <w:r>
        <w:rPr>
          <w:rFonts w:ascii="仿宋" w:hAnsi="仿宋" w:eastAsia="仿宋" w:cs="仿宋"/>
          <w:sz w:val="24"/>
        </w:rPr>
        <w:t>2.3</w:t>
      </w:r>
      <w:r>
        <w:rPr>
          <w:rFonts w:hint="eastAsia" w:ascii="仿宋" w:hAnsi="仿宋" w:eastAsia="仿宋" w:cs="仿宋"/>
          <w:sz w:val="24"/>
        </w:rPr>
        <w:t>合格的</w:t>
      </w:r>
      <w:bookmarkEnd w:id="27"/>
      <w:bookmarkEnd w:id="28"/>
      <w:bookmarkEnd w:id="29"/>
      <w:bookmarkEnd w:id="30"/>
      <w:r>
        <w:rPr>
          <w:rFonts w:hint="eastAsia" w:ascii="仿宋" w:hAnsi="仿宋" w:eastAsia="仿宋" w:cs="仿宋"/>
          <w:sz w:val="24"/>
        </w:rPr>
        <w:t>供应商</w:t>
      </w:r>
      <w:r>
        <w:rPr>
          <w:rFonts w:ascii="仿宋" w:hAnsi="仿宋" w:eastAsia="仿宋" w:cs="仿宋"/>
          <w:sz w:val="24"/>
        </w:rPr>
        <w:t xml:space="preserve"> </w:t>
      </w:r>
    </w:p>
    <w:p>
      <w:pPr>
        <w:tabs>
          <w:tab w:val="left" w:pos="7665"/>
        </w:tabs>
        <w:spacing w:line="360" w:lineRule="auto"/>
        <w:ind w:firstLine="480" w:firstLineChars="200"/>
        <w:rPr>
          <w:rFonts w:ascii="仿宋" w:hAnsi="仿宋" w:eastAsia="仿宋" w:cs="仿宋"/>
          <w:bCs/>
          <w:kern w:val="0"/>
          <w:sz w:val="24"/>
          <w:lang w:val="en-GB"/>
        </w:rPr>
      </w:pPr>
      <w:r>
        <w:rPr>
          <w:rFonts w:ascii="仿宋" w:hAnsi="仿宋" w:eastAsia="仿宋" w:cs="仿宋"/>
          <w:bCs/>
          <w:kern w:val="0"/>
          <w:sz w:val="24"/>
        </w:rPr>
        <w:t>2.3.1</w:t>
      </w:r>
      <w:r>
        <w:rPr>
          <w:rFonts w:hint="eastAsia" w:ascii="仿宋" w:hAnsi="仿宋" w:eastAsia="仿宋" w:cs="仿宋"/>
          <w:bCs/>
          <w:kern w:val="0"/>
          <w:sz w:val="24"/>
          <w:lang w:val="en-GB"/>
        </w:rPr>
        <w:t>符合《中华人民共和国政府采购法》第二十二条规定的供应商。</w:t>
      </w:r>
    </w:p>
    <w:p>
      <w:pPr>
        <w:tabs>
          <w:tab w:val="left" w:pos="7665"/>
        </w:tabs>
        <w:spacing w:line="360" w:lineRule="auto"/>
        <w:ind w:firstLine="480" w:firstLineChars="200"/>
        <w:rPr>
          <w:rFonts w:ascii="仿宋" w:hAnsi="仿宋" w:eastAsia="仿宋" w:cs="仿宋"/>
          <w:bCs/>
          <w:kern w:val="0"/>
          <w:sz w:val="24"/>
          <w:lang w:val="en-GB"/>
        </w:rPr>
      </w:pPr>
      <w:r>
        <w:rPr>
          <w:rFonts w:ascii="仿宋" w:hAnsi="仿宋" w:eastAsia="仿宋" w:cs="仿宋"/>
          <w:bCs/>
          <w:kern w:val="0"/>
          <w:sz w:val="24"/>
        </w:rPr>
        <w:t>2.3.2</w:t>
      </w:r>
      <w:r>
        <w:rPr>
          <w:rFonts w:hint="eastAsia" w:ascii="仿宋" w:hAnsi="仿宋" w:eastAsia="仿宋" w:cs="仿宋"/>
          <w:bCs/>
          <w:kern w:val="0"/>
          <w:sz w:val="24"/>
          <w:lang w:val="en-GB"/>
        </w:rPr>
        <w:t>符合采购</w:t>
      </w:r>
      <w:r>
        <w:rPr>
          <w:rFonts w:hint="eastAsia" w:ascii="仿宋" w:hAnsi="仿宋" w:eastAsia="仿宋" w:cs="仿宋"/>
          <w:sz w:val="24"/>
        </w:rPr>
        <w:t>文件</w:t>
      </w:r>
      <w:r>
        <w:rPr>
          <w:rFonts w:hint="eastAsia" w:ascii="仿宋" w:hAnsi="仿宋" w:eastAsia="仿宋" w:cs="仿宋"/>
          <w:bCs/>
          <w:kern w:val="0"/>
          <w:sz w:val="24"/>
          <w:lang w:val="en-GB"/>
        </w:rPr>
        <w:t>规定的资质要求，有能力提供满足采购</w:t>
      </w:r>
      <w:r>
        <w:rPr>
          <w:rFonts w:hint="eastAsia" w:ascii="仿宋" w:hAnsi="仿宋" w:eastAsia="仿宋" w:cs="仿宋"/>
          <w:sz w:val="24"/>
        </w:rPr>
        <w:t>文件</w:t>
      </w:r>
      <w:r>
        <w:rPr>
          <w:rFonts w:hint="eastAsia" w:ascii="仿宋" w:hAnsi="仿宋" w:eastAsia="仿宋" w:cs="仿宋"/>
          <w:bCs/>
          <w:kern w:val="0"/>
          <w:sz w:val="24"/>
          <w:lang w:val="en-GB"/>
        </w:rPr>
        <w:t>要求的相关货物及服务的法人实体。</w:t>
      </w:r>
    </w:p>
    <w:p>
      <w:pPr>
        <w:tabs>
          <w:tab w:val="left" w:pos="7665"/>
        </w:tabs>
        <w:spacing w:line="360" w:lineRule="auto"/>
        <w:ind w:firstLine="480" w:firstLineChars="200"/>
        <w:rPr>
          <w:rFonts w:ascii="仿宋" w:hAnsi="仿宋" w:eastAsia="仿宋" w:cs="仿宋"/>
          <w:bCs/>
          <w:kern w:val="0"/>
          <w:sz w:val="24"/>
          <w:lang w:val="en-GB"/>
        </w:rPr>
      </w:pPr>
      <w:r>
        <w:rPr>
          <w:rFonts w:ascii="仿宋" w:hAnsi="仿宋" w:eastAsia="仿宋" w:cs="仿宋"/>
          <w:sz w:val="24"/>
        </w:rPr>
        <w:t>2.4</w:t>
      </w:r>
      <w:r>
        <w:rPr>
          <w:rFonts w:hint="eastAsia" w:ascii="仿宋" w:hAnsi="仿宋" w:eastAsia="仿宋" w:cs="仿宋"/>
          <w:bCs/>
          <w:kern w:val="0"/>
          <w:sz w:val="24"/>
          <w:lang w:val="en-GB"/>
        </w:rPr>
        <w:t>“成交供应商”系指经评议小组评审，并授予合同的供应商。</w:t>
      </w:r>
    </w:p>
    <w:p>
      <w:pPr>
        <w:pStyle w:val="14"/>
        <w:outlineLvl w:val="1"/>
        <w:rPr>
          <w:rFonts w:ascii="仿宋" w:hAnsi="仿宋" w:eastAsia="仿宋" w:cs="仿宋"/>
          <w:bCs/>
          <w:kern w:val="0"/>
          <w:lang w:val="en-GB" w:eastAsia="zh-CN"/>
        </w:rPr>
      </w:pPr>
      <w:bookmarkStart w:id="31" w:name="_Toc4227"/>
      <w:bookmarkStart w:id="32" w:name="_Toc6763"/>
      <w:bookmarkStart w:id="33" w:name="_Toc23184"/>
      <w:bookmarkStart w:id="34" w:name="_Toc6922"/>
      <w:bookmarkStart w:id="35" w:name="_Toc433126986"/>
      <w:r>
        <w:rPr>
          <w:rFonts w:ascii="仿宋" w:hAnsi="仿宋" w:eastAsia="仿宋" w:cs="仿宋"/>
          <w:b/>
          <w:lang w:eastAsia="zh-CN"/>
        </w:rPr>
        <w:t>3</w:t>
      </w:r>
      <w:r>
        <w:rPr>
          <w:rFonts w:hint="eastAsia" w:ascii="仿宋" w:hAnsi="仿宋" w:eastAsia="仿宋" w:cs="仿宋"/>
          <w:b/>
          <w:lang w:val="en-GB" w:eastAsia="zh-CN"/>
        </w:rPr>
        <w:t>、合格的货物和服务</w:t>
      </w:r>
      <w:bookmarkEnd w:id="31"/>
      <w:bookmarkEnd w:id="32"/>
      <w:bookmarkEnd w:id="33"/>
      <w:bookmarkEnd w:id="34"/>
      <w:bookmarkEnd w:id="35"/>
    </w:p>
    <w:bookmarkEnd w:id="24"/>
    <w:bookmarkEnd w:id="25"/>
    <w:bookmarkEnd w:id="26"/>
    <w:p>
      <w:pPr>
        <w:adjustRightInd w:val="0"/>
        <w:snapToGrid w:val="0"/>
        <w:spacing w:line="360" w:lineRule="auto"/>
        <w:ind w:firstLine="480" w:firstLineChars="200"/>
        <w:rPr>
          <w:rFonts w:ascii="仿宋" w:hAnsi="仿宋" w:eastAsia="仿宋" w:cs="仿宋"/>
          <w:bCs/>
          <w:kern w:val="0"/>
          <w:sz w:val="24"/>
          <w:lang w:val="en-GB"/>
        </w:rPr>
      </w:pPr>
      <w:r>
        <w:rPr>
          <w:rFonts w:ascii="仿宋" w:hAnsi="仿宋" w:eastAsia="仿宋" w:cs="仿宋"/>
          <w:bCs/>
          <w:kern w:val="0"/>
          <w:sz w:val="24"/>
        </w:rPr>
        <w:t>3</w:t>
      </w:r>
      <w:r>
        <w:rPr>
          <w:rFonts w:ascii="仿宋" w:hAnsi="仿宋" w:eastAsia="仿宋" w:cs="仿宋"/>
          <w:bCs/>
          <w:kern w:val="0"/>
          <w:sz w:val="24"/>
          <w:lang w:val="en-GB"/>
        </w:rPr>
        <w:t>.1</w:t>
      </w:r>
      <w:r>
        <w:rPr>
          <w:rFonts w:hint="eastAsia" w:ascii="仿宋" w:hAnsi="仿宋" w:eastAsia="仿宋" w:cs="仿宋"/>
          <w:bCs/>
          <w:kern w:val="0"/>
          <w:sz w:val="24"/>
          <w:lang w:val="en-GB"/>
        </w:rPr>
        <w:t>“货物”系指供应商制造或组织符合采购采购文件要求的货物等。所投货物必须是合法生产的合格货物，并能够按照货物合同规定的品牌、产地、质量、价格和有效期等。</w:t>
      </w:r>
    </w:p>
    <w:p>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3</w:t>
      </w:r>
      <w:r>
        <w:rPr>
          <w:rFonts w:ascii="仿宋" w:hAnsi="仿宋" w:eastAsia="仿宋" w:cs="仿宋"/>
          <w:bCs/>
          <w:kern w:val="0"/>
          <w:sz w:val="24"/>
          <w:lang w:val="en-GB"/>
        </w:rPr>
        <w:t xml:space="preserve">.2 </w:t>
      </w:r>
      <w:r>
        <w:rPr>
          <w:rFonts w:hint="eastAsia" w:ascii="仿宋" w:hAnsi="仿宋" w:eastAsia="仿宋" w:cs="仿宋"/>
          <w:bCs/>
          <w:kern w:val="0"/>
          <w:sz w:val="24"/>
          <w:lang w:val="en-GB"/>
        </w:rPr>
        <w:t>“服务”系指除货物以外的其他政府采购对象，其中包括：卖方须承担的运输、安装（安装所须辅材、配件）、搬运、技术支持与升级、培训、验收以及其它类似附加服务的义务。</w:t>
      </w:r>
    </w:p>
    <w:p>
      <w:pPr>
        <w:tabs>
          <w:tab w:val="left" w:pos="7665"/>
        </w:tabs>
        <w:spacing w:line="360" w:lineRule="auto"/>
        <w:outlineLvl w:val="1"/>
        <w:rPr>
          <w:rFonts w:ascii="仿宋" w:hAnsi="仿宋" w:eastAsia="仿宋" w:cs="仿宋"/>
          <w:b/>
          <w:sz w:val="24"/>
        </w:rPr>
      </w:pPr>
      <w:bookmarkStart w:id="36" w:name="_Toc1219"/>
      <w:bookmarkStart w:id="37" w:name="_Toc433126987"/>
      <w:bookmarkStart w:id="38" w:name="_Toc9699"/>
      <w:bookmarkStart w:id="39" w:name="_Toc13174"/>
      <w:bookmarkStart w:id="40" w:name="_Toc27959"/>
      <w:r>
        <w:rPr>
          <w:rFonts w:ascii="仿宋" w:hAnsi="仿宋" w:eastAsia="仿宋" w:cs="仿宋"/>
          <w:b/>
          <w:sz w:val="24"/>
        </w:rPr>
        <w:t>4</w:t>
      </w:r>
      <w:r>
        <w:rPr>
          <w:rFonts w:hint="eastAsia" w:ascii="仿宋" w:hAnsi="仿宋" w:eastAsia="仿宋" w:cs="仿宋"/>
          <w:b/>
          <w:sz w:val="24"/>
        </w:rPr>
        <w:t>、投标费用</w:t>
      </w:r>
      <w:bookmarkEnd w:id="36"/>
      <w:bookmarkEnd w:id="37"/>
      <w:bookmarkEnd w:id="38"/>
      <w:bookmarkEnd w:id="39"/>
      <w:bookmarkEnd w:id="40"/>
      <w:r>
        <w:rPr>
          <w:rFonts w:hint="eastAsia" w:ascii="仿宋" w:hAnsi="仿宋" w:eastAsia="仿宋" w:cs="仿宋"/>
          <w:b/>
          <w:sz w:val="24"/>
        </w:rPr>
        <w:t>：无</w:t>
      </w:r>
    </w:p>
    <w:p>
      <w:pPr>
        <w:spacing w:line="360" w:lineRule="auto"/>
        <w:outlineLvl w:val="1"/>
        <w:rPr>
          <w:rFonts w:ascii="仿宋" w:hAnsi="仿宋" w:eastAsia="仿宋" w:cs="仿宋"/>
          <w:b/>
          <w:sz w:val="24"/>
        </w:rPr>
      </w:pPr>
      <w:bookmarkStart w:id="41" w:name="_Toc9797"/>
      <w:bookmarkStart w:id="42" w:name="_Toc9221"/>
      <w:bookmarkStart w:id="43" w:name="_Toc433126988"/>
      <w:bookmarkStart w:id="44" w:name="_Toc22296"/>
      <w:bookmarkStart w:id="45" w:name="_Toc260"/>
      <w:bookmarkStart w:id="46" w:name="_Toc183682347"/>
      <w:bookmarkStart w:id="47" w:name="_Toc217446039"/>
      <w:bookmarkStart w:id="48" w:name="_Toc183582210"/>
      <w:r>
        <w:rPr>
          <w:rFonts w:ascii="仿宋" w:hAnsi="仿宋" w:eastAsia="仿宋" w:cs="仿宋"/>
          <w:b/>
          <w:sz w:val="24"/>
        </w:rPr>
        <w:t>5</w:t>
      </w:r>
      <w:r>
        <w:rPr>
          <w:rFonts w:hint="eastAsia" w:ascii="仿宋" w:hAnsi="仿宋" w:eastAsia="仿宋" w:cs="仿宋"/>
          <w:b/>
          <w:sz w:val="24"/>
        </w:rPr>
        <w:t>．采购文件的约束力</w:t>
      </w:r>
      <w:bookmarkEnd w:id="41"/>
      <w:bookmarkEnd w:id="42"/>
      <w:bookmarkEnd w:id="43"/>
      <w:bookmarkEnd w:id="44"/>
      <w:bookmarkEnd w:id="45"/>
    </w:p>
    <w:p>
      <w:pPr>
        <w:spacing w:line="360" w:lineRule="auto"/>
        <w:ind w:firstLine="480" w:firstLineChars="200"/>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供应商在知道或者应知其权益受到损害之日起3个工作日内向采购人一次性提出书面质疑，逾期即视为接受了采购文件中的所有条款和规定。</w:t>
      </w:r>
    </w:p>
    <w:p>
      <w:pPr>
        <w:spacing w:line="360" w:lineRule="auto"/>
        <w:ind w:firstLine="480" w:firstLineChars="200"/>
        <w:rPr>
          <w:rFonts w:ascii="仿宋" w:hAnsi="仿宋" w:eastAsia="仿宋" w:cs="仿宋"/>
          <w:sz w:val="24"/>
        </w:rPr>
      </w:pPr>
      <w:r>
        <w:rPr>
          <w:rFonts w:ascii="仿宋" w:hAnsi="仿宋" w:eastAsia="仿宋" w:cs="仿宋"/>
          <w:sz w:val="24"/>
        </w:rPr>
        <w:t xml:space="preserve">5.2 </w:t>
      </w:r>
      <w:r>
        <w:rPr>
          <w:rFonts w:hint="eastAsia" w:ascii="仿宋" w:hAnsi="仿宋" w:eastAsia="仿宋" w:cs="仿宋"/>
          <w:sz w:val="24"/>
        </w:rPr>
        <w:t>本采购文件由采购人负责解释。</w:t>
      </w:r>
    </w:p>
    <w:p>
      <w:pPr>
        <w:tabs>
          <w:tab w:val="left" w:pos="7665"/>
        </w:tabs>
        <w:spacing w:line="360" w:lineRule="auto"/>
        <w:outlineLvl w:val="0"/>
        <w:rPr>
          <w:rFonts w:ascii="仿宋" w:hAnsi="仿宋" w:eastAsia="仿宋" w:cs="仿宋"/>
          <w:b/>
          <w:sz w:val="28"/>
          <w:szCs w:val="28"/>
        </w:rPr>
      </w:pPr>
      <w:bookmarkStart w:id="49" w:name="_Toc14250"/>
      <w:bookmarkStart w:id="50" w:name="_Toc20325"/>
      <w:bookmarkStart w:id="51" w:name="_Toc25238"/>
      <w:bookmarkStart w:id="52" w:name="_Toc6638"/>
      <w:r>
        <w:rPr>
          <w:rFonts w:hint="eastAsia" w:ascii="仿宋" w:hAnsi="仿宋" w:eastAsia="仿宋" w:cs="仿宋"/>
          <w:b/>
          <w:sz w:val="28"/>
          <w:szCs w:val="28"/>
        </w:rPr>
        <w:t>（二）采购文件</w:t>
      </w:r>
      <w:bookmarkEnd w:id="49"/>
      <w:bookmarkEnd w:id="50"/>
      <w:bookmarkEnd w:id="51"/>
      <w:bookmarkEnd w:id="52"/>
    </w:p>
    <w:p>
      <w:pPr>
        <w:pStyle w:val="14"/>
        <w:outlineLvl w:val="1"/>
        <w:rPr>
          <w:rFonts w:ascii="仿宋" w:hAnsi="仿宋" w:eastAsia="仿宋" w:cs="仿宋"/>
          <w:b/>
          <w:bCs/>
          <w:lang w:eastAsia="zh-CN"/>
        </w:rPr>
      </w:pPr>
      <w:bookmarkStart w:id="53" w:name="_Toc12668"/>
      <w:bookmarkStart w:id="54" w:name="_Toc16325"/>
      <w:bookmarkStart w:id="55" w:name="_Toc14426"/>
      <w:bookmarkStart w:id="56" w:name="_Toc433126990"/>
      <w:bookmarkStart w:id="57" w:name="_Toc15621"/>
      <w:r>
        <w:rPr>
          <w:rFonts w:ascii="仿宋" w:hAnsi="仿宋" w:eastAsia="仿宋" w:cs="仿宋"/>
          <w:b/>
          <w:bCs/>
          <w:lang w:eastAsia="zh-CN"/>
        </w:rPr>
        <w:t>6</w:t>
      </w:r>
      <w:r>
        <w:rPr>
          <w:rFonts w:hint="eastAsia" w:ascii="仿宋" w:hAnsi="仿宋" w:eastAsia="仿宋" w:cs="仿宋"/>
          <w:b/>
          <w:bCs/>
          <w:lang w:eastAsia="zh-CN"/>
        </w:rPr>
        <w:t>、采购文件的构成</w:t>
      </w:r>
      <w:bookmarkEnd w:id="53"/>
      <w:bookmarkEnd w:id="54"/>
      <w:bookmarkEnd w:id="55"/>
      <w:bookmarkEnd w:id="56"/>
      <w:bookmarkEnd w:id="57"/>
    </w:p>
    <w:p>
      <w:pPr>
        <w:pStyle w:val="14"/>
        <w:adjustRightInd w:val="0"/>
        <w:snapToGrid w:val="0"/>
        <w:ind w:firstLine="448" w:firstLineChars="200"/>
        <w:rPr>
          <w:rFonts w:ascii="仿宋" w:hAnsi="仿宋" w:eastAsia="仿宋" w:cs="仿宋"/>
          <w:lang w:eastAsia="zh-CN"/>
        </w:rPr>
      </w:pPr>
      <w:r>
        <w:rPr>
          <w:rFonts w:ascii="仿宋" w:hAnsi="仿宋" w:eastAsia="仿宋" w:cs="仿宋"/>
          <w:lang w:eastAsia="zh-CN"/>
        </w:rPr>
        <w:t xml:space="preserve">6.1 </w:t>
      </w:r>
      <w:r>
        <w:rPr>
          <w:rFonts w:hint="eastAsia" w:ascii="仿宋" w:hAnsi="仿宋" w:eastAsia="仿宋" w:cs="仿宋"/>
          <w:lang w:eastAsia="zh-CN"/>
        </w:rPr>
        <w:t>采购文件由下列文件以及在综合评议过程中发出的修正和补充文件组成：</w:t>
      </w:r>
    </w:p>
    <w:p>
      <w:pPr>
        <w:spacing w:line="360" w:lineRule="auto"/>
        <w:ind w:firstLine="960" w:firstLineChars="400"/>
        <w:rPr>
          <w:rFonts w:ascii="仿宋" w:hAnsi="仿宋" w:eastAsia="仿宋" w:cs="仿宋"/>
          <w:sz w:val="24"/>
        </w:rPr>
      </w:pPr>
      <w:r>
        <w:rPr>
          <w:rFonts w:hint="eastAsia" w:ascii="仿宋" w:hAnsi="仿宋" w:eastAsia="仿宋" w:cs="仿宋"/>
          <w:sz w:val="24"/>
        </w:rPr>
        <w:t>第一章</w:t>
      </w:r>
      <w:r>
        <w:rPr>
          <w:rFonts w:ascii="仿宋" w:hAnsi="仿宋" w:eastAsia="仿宋" w:cs="仿宋"/>
          <w:sz w:val="24"/>
        </w:rPr>
        <w:t xml:space="preserve">  </w:t>
      </w:r>
      <w:r>
        <w:rPr>
          <w:rFonts w:hint="eastAsia" w:ascii="仿宋" w:hAnsi="仿宋" w:eastAsia="仿宋" w:cs="仿宋"/>
          <w:sz w:val="24"/>
        </w:rPr>
        <w:t>采购公告</w:t>
      </w:r>
    </w:p>
    <w:p>
      <w:pPr>
        <w:spacing w:line="360" w:lineRule="auto"/>
        <w:ind w:firstLine="960" w:firstLineChars="400"/>
        <w:rPr>
          <w:rFonts w:ascii="仿宋" w:hAnsi="仿宋" w:eastAsia="仿宋" w:cs="仿宋"/>
          <w:sz w:val="24"/>
        </w:rPr>
      </w:pPr>
      <w:r>
        <w:rPr>
          <w:rFonts w:hint="eastAsia" w:ascii="仿宋" w:hAnsi="仿宋" w:eastAsia="仿宋" w:cs="仿宋"/>
          <w:sz w:val="24"/>
        </w:rPr>
        <w:t>第二章</w:t>
      </w:r>
      <w:r>
        <w:rPr>
          <w:rFonts w:ascii="仿宋" w:hAnsi="仿宋" w:eastAsia="仿宋" w:cs="仿宋"/>
          <w:sz w:val="24"/>
        </w:rPr>
        <w:t xml:space="preserve">  </w:t>
      </w:r>
      <w:r>
        <w:rPr>
          <w:rFonts w:hint="eastAsia" w:ascii="仿宋" w:hAnsi="仿宋" w:eastAsia="仿宋" w:cs="仿宋"/>
          <w:sz w:val="24"/>
        </w:rPr>
        <w:t>供应商须知</w:t>
      </w:r>
    </w:p>
    <w:p>
      <w:pPr>
        <w:spacing w:line="360" w:lineRule="auto"/>
        <w:ind w:firstLine="960" w:firstLineChars="400"/>
        <w:rPr>
          <w:rFonts w:ascii="仿宋" w:hAnsi="仿宋" w:eastAsia="仿宋" w:cs="仿宋"/>
          <w:sz w:val="24"/>
        </w:rPr>
      </w:pPr>
      <w:r>
        <w:rPr>
          <w:rFonts w:hint="eastAsia" w:ascii="仿宋" w:hAnsi="仿宋" w:eastAsia="仿宋" w:cs="仿宋"/>
          <w:sz w:val="24"/>
        </w:rPr>
        <w:t>第三章</w:t>
      </w:r>
      <w:r>
        <w:rPr>
          <w:rFonts w:ascii="仿宋" w:hAnsi="仿宋" w:eastAsia="仿宋" w:cs="仿宋"/>
          <w:sz w:val="24"/>
        </w:rPr>
        <w:t xml:space="preserve">  </w:t>
      </w:r>
      <w:r>
        <w:rPr>
          <w:rFonts w:hint="eastAsia" w:ascii="仿宋" w:hAnsi="仿宋" w:eastAsia="仿宋" w:cs="仿宋"/>
          <w:sz w:val="24"/>
        </w:rPr>
        <w:t>用户需求书</w:t>
      </w:r>
    </w:p>
    <w:p>
      <w:pPr>
        <w:spacing w:line="360" w:lineRule="auto"/>
        <w:ind w:firstLine="960" w:firstLineChars="400"/>
        <w:rPr>
          <w:rFonts w:ascii="仿宋" w:hAnsi="仿宋" w:eastAsia="仿宋" w:cs="仿宋"/>
          <w:sz w:val="24"/>
        </w:rPr>
      </w:pPr>
      <w:r>
        <w:rPr>
          <w:rFonts w:hint="eastAsia" w:ascii="仿宋" w:hAnsi="仿宋" w:eastAsia="仿宋" w:cs="仿宋"/>
          <w:sz w:val="24"/>
        </w:rPr>
        <w:t>第四章</w:t>
      </w:r>
      <w:r>
        <w:rPr>
          <w:rFonts w:ascii="仿宋" w:hAnsi="仿宋" w:eastAsia="仿宋" w:cs="仿宋"/>
          <w:sz w:val="24"/>
        </w:rPr>
        <w:t xml:space="preserve">  </w:t>
      </w:r>
      <w:r>
        <w:rPr>
          <w:rFonts w:hint="eastAsia" w:ascii="仿宋" w:hAnsi="仿宋" w:eastAsia="仿宋" w:cs="仿宋"/>
          <w:sz w:val="24"/>
        </w:rPr>
        <w:t>政府采购合同范本（参考）</w:t>
      </w:r>
    </w:p>
    <w:p>
      <w:pPr>
        <w:spacing w:line="360" w:lineRule="auto"/>
        <w:ind w:firstLine="960" w:firstLineChars="400"/>
        <w:rPr>
          <w:rFonts w:ascii="仿宋" w:hAnsi="仿宋" w:eastAsia="仿宋" w:cs="仿宋"/>
          <w:sz w:val="24"/>
        </w:rPr>
      </w:pPr>
      <w:r>
        <w:rPr>
          <w:rFonts w:hint="eastAsia" w:ascii="仿宋" w:hAnsi="仿宋" w:eastAsia="仿宋" w:cs="仿宋"/>
          <w:sz w:val="24"/>
        </w:rPr>
        <w:t>第五章</w:t>
      </w:r>
      <w:r>
        <w:rPr>
          <w:rFonts w:ascii="仿宋" w:hAnsi="仿宋" w:eastAsia="仿宋" w:cs="仿宋"/>
          <w:sz w:val="24"/>
        </w:rPr>
        <w:t xml:space="preserve">  </w:t>
      </w:r>
      <w:r>
        <w:rPr>
          <w:rFonts w:hint="eastAsia" w:ascii="仿宋" w:hAnsi="仿宋" w:eastAsia="仿宋" w:cs="仿宋"/>
          <w:sz w:val="24"/>
        </w:rPr>
        <w:t>响应文件内容及格式</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注：请仔细检查采购文件是否齐全，如有缺漏，请立即与采购人联系解决。</w:t>
      </w:r>
    </w:p>
    <w:p>
      <w:pPr>
        <w:pStyle w:val="14"/>
        <w:adjustRightInd w:val="0"/>
        <w:snapToGrid w:val="0"/>
        <w:ind w:firstLine="448" w:firstLineChars="200"/>
        <w:rPr>
          <w:rFonts w:ascii="仿宋" w:hAnsi="仿宋" w:eastAsia="仿宋" w:cs="仿宋"/>
          <w:lang w:eastAsia="zh-CN"/>
        </w:rPr>
      </w:pPr>
      <w:r>
        <w:rPr>
          <w:rFonts w:ascii="仿宋" w:hAnsi="仿宋" w:eastAsia="仿宋" w:cs="仿宋"/>
          <w:lang w:eastAsia="zh-CN"/>
        </w:rPr>
        <w:t xml:space="preserve">6.2 </w:t>
      </w:r>
      <w:r>
        <w:rPr>
          <w:rFonts w:hint="eastAsia" w:ascii="仿宋" w:hAnsi="仿宋" w:eastAsia="仿宋" w:cs="仿宋"/>
          <w:lang w:eastAsia="zh-CN"/>
        </w:rPr>
        <w:t>供应商应认真阅读采购文件中所有的事项、格式、条款和技术规范等。供应商没有按照采购文件要求提交全部资料，或者供应商没有对采购文件在各方面都做出实质性响应是供应商的风险，并可能导致其响应文件被拒绝。</w:t>
      </w:r>
    </w:p>
    <w:p>
      <w:pPr>
        <w:pStyle w:val="14"/>
        <w:outlineLvl w:val="1"/>
        <w:rPr>
          <w:rFonts w:ascii="仿宋" w:hAnsi="仿宋" w:eastAsia="仿宋" w:cs="仿宋"/>
          <w:b/>
          <w:bCs/>
          <w:lang w:eastAsia="zh-CN"/>
        </w:rPr>
      </w:pPr>
      <w:bookmarkStart w:id="58" w:name="_Toc31768"/>
      <w:bookmarkStart w:id="59" w:name="_Toc24677"/>
      <w:bookmarkStart w:id="60" w:name="_Toc11599"/>
      <w:bookmarkStart w:id="61" w:name="_Toc29358"/>
      <w:bookmarkStart w:id="62" w:name="_Toc433126991"/>
      <w:r>
        <w:rPr>
          <w:rFonts w:ascii="仿宋" w:hAnsi="仿宋" w:eastAsia="仿宋" w:cs="仿宋"/>
          <w:b/>
          <w:bCs/>
          <w:lang w:eastAsia="zh-CN"/>
        </w:rPr>
        <w:t>7</w:t>
      </w:r>
      <w:r>
        <w:rPr>
          <w:rFonts w:hint="eastAsia" w:ascii="仿宋" w:hAnsi="仿宋" w:eastAsia="仿宋" w:cs="仿宋"/>
          <w:b/>
          <w:bCs/>
          <w:lang w:eastAsia="zh-CN"/>
        </w:rPr>
        <w:t>、采购件的澄清</w:t>
      </w:r>
      <w:bookmarkEnd w:id="58"/>
      <w:bookmarkEnd w:id="59"/>
      <w:bookmarkEnd w:id="60"/>
      <w:bookmarkEnd w:id="61"/>
      <w:bookmarkEnd w:id="62"/>
    </w:p>
    <w:p>
      <w:pPr>
        <w:pStyle w:val="14"/>
        <w:adjustRightInd w:val="0"/>
        <w:snapToGrid w:val="0"/>
        <w:ind w:firstLine="448" w:firstLineChars="200"/>
        <w:rPr>
          <w:rFonts w:ascii="仿宋" w:hAnsi="仿宋" w:eastAsia="仿宋" w:cs="仿宋"/>
          <w:lang w:eastAsia="zh-CN"/>
        </w:rPr>
      </w:pPr>
      <w:r>
        <w:rPr>
          <w:rFonts w:hint="eastAsia" w:ascii="仿宋" w:hAnsi="仿宋" w:eastAsia="仿宋" w:cs="仿宋"/>
          <w:lang w:eastAsia="zh-CN"/>
        </w:rPr>
        <w:t>供应商在收到采购文件后，若有疑问需要澄清，可以书面形式（包括信函、传真、电传，下同）在响应文件提交截止时间</w:t>
      </w:r>
      <w:r>
        <w:rPr>
          <w:rFonts w:ascii="仿宋" w:hAnsi="仿宋" w:eastAsia="仿宋" w:cs="仿宋"/>
          <w:lang w:eastAsia="zh-CN"/>
        </w:rPr>
        <w:t>2</w:t>
      </w:r>
      <w:r>
        <w:rPr>
          <w:rFonts w:hint="eastAsia" w:ascii="仿宋" w:hAnsi="仿宋" w:eastAsia="仿宋" w:cs="仿宋"/>
          <w:lang w:eastAsia="zh-CN"/>
        </w:rPr>
        <w:t>日前（逾期不受理）通知采购人，采购人将以书面形式进行答复。</w:t>
      </w:r>
    </w:p>
    <w:p>
      <w:pPr>
        <w:pStyle w:val="14"/>
        <w:outlineLvl w:val="1"/>
        <w:rPr>
          <w:rFonts w:ascii="仿宋" w:hAnsi="仿宋" w:eastAsia="仿宋" w:cs="仿宋"/>
          <w:b/>
          <w:bCs/>
          <w:lang w:eastAsia="zh-CN"/>
        </w:rPr>
      </w:pPr>
      <w:bookmarkStart w:id="63" w:name="_Toc3744"/>
      <w:bookmarkStart w:id="64" w:name="_Toc4022"/>
      <w:bookmarkStart w:id="65" w:name="_Toc29992"/>
      <w:bookmarkStart w:id="66" w:name="_Toc29232"/>
      <w:bookmarkStart w:id="67" w:name="_Toc433126992"/>
      <w:r>
        <w:rPr>
          <w:rFonts w:ascii="仿宋" w:hAnsi="仿宋" w:eastAsia="仿宋" w:cs="仿宋"/>
          <w:b/>
          <w:bCs/>
          <w:lang w:eastAsia="zh-CN"/>
        </w:rPr>
        <w:t>8</w:t>
      </w:r>
      <w:r>
        <w:rPr>
          <w:rFonts w:hint="eastAsia" w:ascii="仿宋" w:hAnsi="仿宋" w:eastAsia="仿宋" w:cs="仿宋"/>
          <w:b/>
          <w:bCs/>
          <w:lang w:eastAsia="zh-CN"/>
        </w:rPr>
        <w:t>、采购文件的修改</w:t>
      </w:r>
      <w:bookmarkEnd w:id="63"/>
      <w:bookmarkEnd w:id="64"/>
      <w:bookmarkEnd w:id="65"/>
      <w:bookmarkEnd w:id="66"/>
      <w:bookmarkEnd w:id="67"/>
    </w:p>
    <w:bookmarkEnd w:id="46"/>
    <w:bookmarkEnd w:id="47"/>
    <w:bookmarkEnd w:id="48"/>
    <w:p>
      <w:pPr>
        <w:pStyle w:val="14"/>
        <w:adjustRightInd w:val="0"/>
        <w:snapToGrid w:val="0"/>
        <w:ind w:firstLine="448" w:firstLineChars="200"/>
        <w:rPr>
          <w:rFonts w:ascii="仿宋" w:hAnsi="仿宋" w:eastAsia="仿宋" w:cs="仿宋"/>
          <w:lang w:eastAsia="zh-CN"/>
        </w:rPr>
      </w:pPr>
      <w:bookmarkStart w:id="68" w:name="_Toc183582215"/>
      <w:bookmarkStart w:id="69" w:name="_Toc217446043"/>
      <w:bookmarkStart w:id="70" w:name="_Toc183682352"/>
      <w:r>
        <w:rPr>
          <w:rFonts w:ascii="仿宋" w:hAnsi="仿宋" w:eastAsia="仿宋" w:cs="仿宋"/>
          <w:lang w:eastAsia="zh-CN"/>
        </w:rPr>
        <w:t xml:space="preserve">8.l </w:t>
      </w:r>
      <w:r>
        <w:rPr>
          <w:rFonts w:hint="eastAsia" w:ascii="仿宋" w:hAnsi="仿宋" w:eastAsia="仿宋" w:cs="仿宋"/>
          <w:lang w:eastAsia="zh-CN"/>
        </w:rPr>
        <w:t>在响应文件提交截止时间</w:t>
      </w:r>
      <w:r>
        <w:rPr>
          <w:rFonts w:ascii="仿宋" w:hAnsi="仿宋" w:eastAsia="仿宋" w:cs="仿宋"/>
          <w:lang w:eastAsia="zh-CN"/>
        </w:rPr>
        <w:t>2</w:t>
      </w:r>
      <w:r>
        <w:rPr>
          <w:rFonts w:hint="eastAsia" w:ascii="仿宋" w:hAnsi="仿宋" w:eastAsia="仿宋" w:cs="仿宋"/>
          <w:lang w:eastAsia="zh-CN"/>
        </w:rPr>
        <w:t>天前，采购人可主动或在解答供应商提出的澄清问题时对采购文件进行修改。</w:t>
      </w:r>
    </w:p>
    <w:p>
      <w:pPr>
        <w:pStyle w:val="14"/>
        <w:adjustRightInd w:val="0"/>
        <w:snapToGrid w:val="0"/>
        <w:ind w:firstLine="448" w:firstLineChars="200"/>
        <w:rPr>
          <w:rFonts w:ascii="仿宋" w:hAnsi="仿宋" w:eastAsia="仿宋" w:cs="仿宋"/>
          <w:lang w:eastAsia="zh-CN"/>
        </w:rPr>
      </w:pPr>
      <w:r>
        <w:rPr>
          <w:rFonts w:ascii="仿宋" w:hAnsi="仿宋" w:eastAsia="仿宋" w:cs="仿宋"/>
          <w:lang w:eastAsia="zh-CN"/>
        </w:rPr>
        <w:t xml:space="preserve">8.2 </w:t>
      </w:r>
      <w:r>
        <w:rPr>
          <w:rFonts w:hint="eastAsia" w:ascii="仿宋" w:hAnsi="仿宋" w:eastAsia="仿宋" w:cs="仿宋"/>
          <w:lang w:eastAsia="zh-CN"/>
        </w:rPr>
        <w:t>采购文件的修改是采购文件的组成部分，采购人将以网上公告的形式进行公告。供应商要注意查阅公告，并立即以书面形式向采购人确认。</w:t>
      </w:r>
    </w:p>
    <w:p>
      <w:pPr>
        <w:pStyle w:val="14"/>
        <w:adjustRightInd w:val="0"/>
        <w:snapToGrid w:val="0"/>
        <w:ind w:firstLine="448" w:firstLineChars="200"/>
        <w:rPr>
          <w:rFonts w:ascii="仿宋" w:hAnsi="仿宋" w:eastAsia="仿宋" w:cs="仿宋"/>
          <w:lang w:eastAsia="zh-CN"/>
        </w:rPr>
      </w:pPr>
      <w:r>
        <w:rPr>
          <w:rFonts w:ascii="仿宋" w:hAnsi="仿宋" w:eastAsia="仿宋" w:cs="仿宋"/>
          <w:lang w:eastAsia="zh-CN"/>
        </w:rPr>
        <w:t xml:space="preserve">8.3 </w:t>
      </w:r>
      <w:r>
        <w:rPr>
          <w:rFonts w:hint="eastAsia" w:ascii="仿宋" w:hAnsi="仿宋" w:eastAsia="仿宋" w:cs="仿宋"/>
          <w:lang w:eastAsia="zh-CN"/>
        </w:rPr>
        <w:t>为使供应商准备响应文件时有充分的时间对采购文件修改部分进行研究，采购采购人可适当推迟响应文件提交截止时间。</w:t>
      </w:r>
    </w:p>
    <w:p>
      <w:pPr>
        <w:pStyle w:val="14"/>
        <w:adjustRightInd w:val="0"/>
        <w:snapToGrid w:val="0"/>
        <w:ind w:firstLine="448" w:firstLineChars="200"/>
        <w:rPr>
          <w:rFonts w:ascii="仿宋" w:hAnsi="仿宋" w:eastAsia="仿宋" w:cs="仿宋"/>
          <w:bCs/>
          <w:lang w:val="en-GB" w:eastAsia="zh-CN"/>
        </w:rPr>
      </w:pPr>
      <w:r>
        <w:rPr>
          <w:rFonts w:ascii="仿宋" w:hAnsi="仿宋" w:eastAsia="仿宋" w:cs="仿宋"/>
          <w:lang w:eastAsia="zh-CN"/>
        </w:rPr>
        <w:t xml:space="preserve">8.4 </w:t>
      </w:r>
      <w:r>
        <w:rPr>
          <w:rFonts w:hint="eastAsia" w:ascii="仿宋" w:hAnsi="仿宋" w:eastAsia="仿宋" w:cs="仿宋"/>
          <w:lang w:eastAsia="zh-CN"/>
        </w:rPr>
        <w:t>本采购</w:t>
      </w:r>
      <w:r>
        <w:rPr>
          <w:rFonts w:hint="eastAsia" w:ascii="仿宋" w:hAnsi="仿宋" w:eastAsia="仿宋" w:cs="仿宋"/>
          <w:bCs/>
          <w:kern w:val="0"/>
          <w:lang w:val="en-GB" w:eastAsia="zh-CN"/>
        </w:rPr>
        <w:t>文件</w:t>
      </w:r>
      <w:r>
        <w:rPr>
          <w:rFonts w:hint="eastAsia" w:ascii="仿宋" w:hAnsi="仿宋" w:eastAsia="仿宋" w:cs="仿宋"/>
          <w:lang w:eastAsia="zh-CN"/>
        </w:rPr>
        <w:t>的解释权属于采购人。</w:t>
      </w:r>
    </w:p>
    <w:p>
      <w:pPr>
        <w:snapToGrid w:val="0"/>
        <w:spacing w:line="360" w:lineRule="auto"/>
        <w:outlineLvl w:val="0"/>
        <w:rPr>
          <w:rFonts w:ascii="仿宋" w:hAnsi="仿宋" w:eastAsia="仿宋" w:cs="仿宋"/>
          <w:b/>
          <w:sz w:val="28"/>
          <w:szCs w:val="28"/>
        </w:rPr>
      </w:pPr>
      <w:bookmarkStart w:id="71" w:name="_Toc18152"/>
      <w:bookmarkStart w:id="72" w:name="_Toc23196"/>
      <w:bookmarkStart w:id="73" w:name="_Toc16378"/>
      <w:bookmarkStart w:id="74" w:name="_Toc4359"/>
      <w:r>
        <w:rPr>
          <w:rFonts w:hint="eastAsia" w:ascii="仿宋" w:hAnsi="仿宋" w:eastAsia="仿宋" w:cs="仿宋"/>
          <w:b/>
          <w:sz w:val="28"/>
          <w:szCs w:val="28"/>
        </w:rPr>
        <w:t>（三）采购文件的编制和数量</w:t>
      </w:r>
      <w:bookmarkEnd w:id="71"/>
      <w:bookmarkEnd w:id="72"/>
      <w:bookmarkEnd w:id="73"/>
      <w:bookmarkEnd w:id="74"/>
    </w:p>
    <w:p>
      <w:pPr>
        <w:pStyle w:val="14"/>
        <w:outlineLvl w:val="1"/>
        <w:rPr>
          <w:rFonts w:ascii="仿宋" w:hAnsi="仿宋" w:eastAsia="仿宋" w:cs="仿宋"/>
          <w:b/>
          <w:bCs/>
          <w:lang w:eastAsia="zh-CN"/>
        </w:rPr>
      </w:pPr>
      <w:bookmarkStart w:id="75" w:name="_Toc1461"/>
      <w:bookmarkStart w:id="76" w:name="_Toc3204"/>
      <w:bookmarkStart w:id="77" w:name="_Toc433126994"/>
      <w:bookmarkStart w:id="78" w:name="_Toc28919"/>
      <w:bookmarkStart w:id="79" w:name="_Toc21805"/>
      <w:r>
        <w:rPr>
          <w:rFonts w:ascii="仿宋" w:hAnsi="仿宋" w:eastAsia="仿宋" w:cs="仿宋"/>
          <w:b/>
          <w:bCs/>
          <w:lang w:eastAsia="zh-CN"/>
        </w:rPr>
        <w:t>9</w:t>
      </w:r>
      <w:r>
        <w:rPr>
          <w:rFonts w:hint="eastAsia" w:ascii="仿宋" w:hAnsi="仿宋" w:eastAsia="仿宋" w:cs="仿宋"/>
          <w:b/>
          <w:bCs/>
          <w:lang w:eastAsia="zh-CN"/>
        </w:rPr>
        <w:t>、响应文件的语言</w:t>
      </w:r>
      <w:bookmarkEnd w:id="75"/>
      <w:bookmarkEnd w:id="76"/>
      <w:bookmarkEnd w:id="77"/>
      <w:bookmarkEnd w:id="78"/>
      <w:bookmarkEnd w:id="79"/>
    </w:p>
    <w:p>
      <w:pPr>
        <w:pStyle w:val="14"/>
        <w:adjustRightInd w:val="0"/>
        <w:snapToGrid w:val="0"/>
        <w:ind w:firstLine="448" w:firstLineChars="200"/>
        <w:rPr>
          <w:rFonts w:ascii="仿宋" w:hAnsi="仿宋" w:eastAsia="仿宋" w:cs="仿宋"/>
          <w:lang w:eastAsia="zh-CN"/>
        </w:rPr>
      </w:pPr>
      <w:r>
        <w:rPr>
          <w:rFonts w:hint="eastAsia" w:ascii="仿宋" w:hAnsi="仿宋" w:eastAsia="仿宋" w:cs="仿宋"/>
          <w:lang w:eastAsia="zh-CN"/>
        </w:rPr>
        <w:t>供应商提交的响应文件以及供应商与采购代理机构和采购人就有关采购的所有来往函电均应使用中文。供应商提交的支持文件和印刷的文献可以用另一种语言，但相应内容应附有中文翻译本，在解释响应文件时以翻译本为准。</w:t>
      </w:r>
    </w:p>
    <w:p>
      <w:pPr>
        <w:pStyle w:val="14"/>
        <w:outlineLvl w:val="1"/>
        <w:rPr>
          <w:rFonts w:ascii="仿宋" w:hAnsi="仿宋" w:eastAsia="仿宋" w:cs="仿宋"/>
          <w:lang w:eastAsia="zh-CN"/>
        </w:rPr>
      </w:pPr>
      <w:bookmarkStart w:id="80" w:name="_Toc16812"/>
      <w:bookmarkStart w:id="81" w:name="_Toc433126995"/>
      <w:bookmarkStart w:id="82" w:name="_Toc20016"/>
      <w:bookmarkStart w:id="83" w:name="_Toc23890"/>
      <w:bookmarkStart w:id="84" w:name="_Toc25424"/>
      <w:r>
        <w:rPr>
          <w:rFonts w:ascii="仿宋" w:hAnsi="仿宋" w:eastAsia="仿宋" w:cs="仿宋"/>
          <w:b/>
          <w:bCs/>
          <w:lang w:eastAsia="zh-CN"/>
        </w:rPr>
        <w:t>10</w:t>
      </w:r>
      <w:r>
        <w:rPr>
          <w:rFonts w:hint="eastAsia" w:ascii="仿宋" w:hAnsi="仿宋" w:eastAsia="仿宋" w:cs="仿宋"/>
          <w:b/>
          <w:bCs/>
          <w:lang w:eastAsia="zh-CN"/>
        </w:rPr>
        <w:t>、响应文件的构成</w:t>
      </w:r>
      <w:bookmarkEnd w:id="80"/>
      <w:bookmarkEnd w:id="81"/>
      <w:bookmarkEnd w:id="82"/>
      <w:bookmarkEnd w:id="83"/>
      <w:bookmarkEnd w:id="84"/>
    </w:p>
    <w:p>
      <w:pPr>
        <w:spacing w:line="360" w:lineRule="auto"/>
        <w:ind w:firstLine="42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响应文件应包括资质部分、商务部分、技术部分、第一次报价等内容（</w:t>
      </w:r>
      <w:r>
        <w:rPr>
          <w:rFonts w:hint="eastAsia" w:ascii="仿宋" w:hAnsi="仿宋" w:eastAsia="仿宋" w:cs="仿宋"/>
          <w:b/>
          <w:sz w:val="24"/>
        </w:rPr>
        <w:t>凡有具体格式要求详见采购文件“第五章</w:t>
      </w:r>
      <w:r>
        <w:rPr>
          <w:rFonts w:ascii="仿宋" w:hAnsi="仿宋" w:eastAsia="仿宋" w:cs="仿宋"/>
          <w:b/>
          <w:sz w:val="24"/>
        </w:rPr>
        <w:t xml:space="preserve"> </w:t>
      </w:r>
      <w:r>
        <w:rPr>
          <w:rFonts w:hint="eastAsia" w:ascii="仿宋" w:hAnsi="仿宋" w:eastAsia="仿宋" w:cs="仿宋"/>
          <w:b/>
          <w:sz w:val="24"/>
        </w:rPr>
        <w:t>响应文件内容及格式”，本采购文件没有具体规定和要求的内容格式不限，由供应商自拟</w:t>
      </w:r>
      <w:r>
        <w:rPr>
          <w:rFonts w:hint="eastAsia" w:ascii="仿宋" w:hAnsi="仿宋" w:eastAsia="仿宋" w:cs="仿宋"/>
          <w:sz w:val="24"/>
        </w:rPr>
        <w:t>）。</w:t>
      </w:r>
    </w:p>
    <w:p>
      <w:pPr>
        <w:spacing w:line="360" w:lineRule="auto"/>
        <w:ind w:firstLine="42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w:t>
      </w:r>
      <w:r>
        <w:rPr>
          <w:rFonts w:ascii="仿宋" w:hAnsi="仿宋" w:eastAsia="仿宋" w:cs="仿宋"/>
          <w:sz w:val="24"/>
        </w:rPr>
        <w:t xml:space="preserve">2 </w:t>
      </w:r>
      <w:r>
        <w:rPr>
          <w:rFonts w:hint="eastAsia" w:ascii="仿宋" w:hAnsi="仿宋" w:eastAsia="仿宋" w:cs="仿宋"/>
          <w:sz w:val="24"/>
        </w:rPr>
        <w:t>若供应商未按采购文件的要求提供资料，或未对采购文件做出实质性响应，将作为无效响应文件。</w:t>
      </w:r>
    </w:p>
    <w:p>
      <w:pPr>
        <w:spacing w:line="360" w:lineRule="auto"/>
        <w:ind w:firstLine="420"/>
        <w:rPr>
          <w:rFonts w:ascii="仿宋" w:hAnsi="仿宋" w:eastAsia="仿宋" w:cs="仿宋"/>
          <w:sz w:val="24"/>
        </w:rPr>
      </w:pPr>
      <w:r>
        <w:rPr>
          <w:rFonts w:ascii="仿宋" w:hAnsi="仿宋" w:eastAsia="仿宋" w:cs="仿宋"/>
          <w:sz w:val="24"/>
        </w:rPr>
        <w:t>10.3</w:t>
      </w:r>
      <w:r>
        <w:rPr>
          <w:rFonts w:hint="eastAsia" w:ascii="仿宋" w:hAnsi="仿宋" w:eastAsia="仿宋" w:cs="仿宋"/>
          <w:sz w:val="24"/>
        </w:rPr>
        <w:t>资格的证明文件</w:t>
      </w:r>
    </w:p>
    <w:p>
      <w:pPr>
        <w:spacing w:line="360" w:lineRule="auto"/>
        <w:ind w:firstLine="480" w:firstLineChars="200"/>
        <w:rPr>
          <w:rFonts w:ascii="仿宋" w:hAnsi="仿宋" w:eastAsia="仿宋" w:cs="仿宋"/>
          <w:sz w:val="24"/>
        </w:rPr>
      </w:pPr>
      <w:r>
        <w:rPr>
          <w:rFonts w:hint="eastAsia" w:ascii="仿宋" w:hAnsi="仿宋" w:eastAsia="仿宋" w:cs="仿宋"/>
          <w:sz w:val="24"/>
        </w:rPr>
        <w:t>响应文件由供应商的法定代表人或其授权代表（以下统称响应申请人代表）递交，并出示本人有效身份证（或港澳台通行证、护照，下同）的原件，和授权书原件（或说明采购授权书原件装订在响应文件内），以证明授权代表的身份和被授权范围，并由采购人验证确认。</w:t>
      </w:r>
    </w:p>
    <w:p>
      <w:pPr>
        <w:pStyle w:val="14"/>
        <w:adjustRightInd w:val="0"/>
        <w:snapToGrid w:val="0"/>
        <w:outlineLvl w:val="1"/>
        <w:rPr>
          <w:rFonts w:ascii="仿宋" w:hAnsi="仿宋" w:eastAsia="仿宋" w:cs="仿宋"/>
          <w:b/>
          <w:lang w:val="en-GB" w:eastAsia="zh-CN"/>
        </w:rPr>
      </w:pPr>
      <w:bookmarkStart w:id="85" w:name="_Toc16131"/>
      <w:bookmarkStart w:id="86" w:name="_Toc23669"/>
      <w:bookmarkStart w:id="87" w:name="_Toc31116"/>
      <w:bookmarkStart w:id="88" w:name="_Toc433126996"/>
      <w:bookmarkStart w:id="89" w:name="_Toc18910"/>
      <w:r>
        <w:rPr>
          <w:rFonts w:ascii="仿宋" w:hAnsi="仿宋" w:eastAsia="仿宋" w:cs="仿宋"/>
          <w:b/>
          <w:lang w:val="en-GB" w:eastAsia="zh-CN"/>
        </w:rPr>
        <w:t>11</w:t>
      </w:r>
      <w:r>
        <w:rPr>
          <w:rFonts w:hint="eastAsia" w:ascii="仿宋" w:hAnsi="仿宋" w:eastAsia="仿宋" w:cs="仿宋"/>
          <w:b/>
          <w:lang w:val="en-GB" w:eastAsia="zh-CN"/>
        </w:rPr>
        <w:t>、响应文件编制</w:t>
      </w:r>
      <w:bookmarkEnd w:id="85"/>
      <w:bookmarkEnd w:id="86"/>
      <w:bookmarkEnd w:id="87"/>
      <w:bookmarkEnd w:id="88"/>
      <w:bookmarkEnd w:id="89"/>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11.1</w:t>
      </w:r>
      <w:r>
        <w:rPr>
          <w:rFonts w:hint="eastAsia" w:ascii="仿宋" w:hAnsi="仿宋" w:eastAsia="仿宋" w:cs="仿宋"/>
          <w:bCs/>
          <w:sz w:val="24"/>
          <w:lang w:val="en-GB"/>
        </w:rPr>
        <w:t>供应商应完整地填写采购文件中提供的《采购承诺函》、《报价一览表》等采购文件中规定的所有内容。</w:t>
      </w:r>
    </w:p>
    <w:p>
      <w:pPr>
        <w:pStyle w:val="14"/>
        <w:adjustRightInd w:val="0"/>
        <w:snapToGrid w:val="0"/>
        <w:ind w:firstLine="448" w:firstLineChars="200"/>
        <w:rPr>
          <w:rFonts w:ascii="仿宋" w:hAnsi="仿宋" w:eastAsia="仿宋" w:cs="仿宋"/>
          <w:bCs/>
          <w:lang w:val="en-GB" w:eastAsia="zh-CN"/>
        </w:rPr>
      </w:pPr>
      <w:r>
        <w:rPr>
          <w:rFonts w:ascii="仿宋" w:hAnsi="仿宋" w:eastAsia="仿宋" w:cs="仿宋"/>
          <w:bCs/>
          <w:lang w:val="en-GB" w:eastAsia="zh-CN"/>
        </w:rPr>
        <w:t>11.2</w:t>
      </w:r>
      <w:r>
        <w:rPr>
          <w:rFonts w:hint="eastAsia" w:ascii="仿宋" w:hAnsi="仿宋" w:eastAsia="仿宋" w:cs="仿宋"/>
          <w:bCs/>
          <w:lang w:val="en-GB" w:eastAsia="zh-CN"/>
        </w:rPr>
        <w:t>供应商必须保证响应文件所提供的全部资料真实可靠，并接受采购人对其中任何资料进一步审查的要求。</w:t>
      </w:r>
    </w:p>
    <w:p>
      <w:pPr>
        <w:pStyle w:val="14"/>
        <w:adjustRightInd w:val="0"/>
        <w:snapToGrid w:val="0"/>
        <w:ind w:firstLine="448" w:firstLineChars="200"/>
        <w:rPr>
          <w:rFonts w:ascii="仿宋" w:hAnsi="仿宋" w:eastAsia="仿宋" w:cs="仿宋"/>
          <w:bCs/>
          <w:lang w:val="en-GB" w:eastAsia="zh-CN"/>
        </w:rPr>
      </w:pPr>
      <w:r>
        <w:rPr>
          <w:rFonts w:ascii="仿宋" w:hAnsi="仿宋" w:eastAsia="仿宋" w:cs="仿宋"/>
          <w:bCs/>
          <w:lang w:val="en-GB" w:eastAsia="zh-CN"/>
        </w:rPr>
        <w:t>11.3</w:t>
      </w:r>
      <w:r>
        <w:rPr>
          <w:rFonts w:hint="eastAsia" w:ascii="仿宋" w:hAnsi="仿宋" w:eastAsia="仿宋" w:cs="仿宋"/>
          <w:bCs/>
          <w:lang w:val="en-GB" w:eastAsia="zh-CN"/>
        </w:rPr>
        <w:t>如果响应文件填报的内容不详，或没有提供采购文件中所要求的全部资料及数据，使采购小组无法正常评审的，由此产生的结果由供应商承担。</w:t>
      </w:r>
    </w:p>
    <w:p>
      <w:pPr>
        <w:pStyle w:val="79"/>
        <w:spacing w:line="360" w:lineRule="auto"/>
        <w:ind w:firstLine="480" w:firstLineChars="200"/>
        <w:jc w:val="both"/>
        <w:rPr>
          <w:rFonts w:ascii="仿宋" w:hAnsi="仿宋" w:eastAsia="仿宋" w:cs="仿宋"/>
          <w:bCs w:val="0"/>
          <w:spacing w:val="0"/>
          <w:szCs w:val="24"/>
          <w:lang w:val="en-GB"/>
        </w:rPr>
      </w:pPr>
      <w:r>
        <w:rPr>
          <w:rFonts w:ascii="仿宋" w:hAnsi="仿宋" w:eastAsia="仿宋" w:cs="仿宋"/>
          <w:spacing w:val="0"/>
          <w:kern w:val="2"/>
          <w:szCs w:val="24"/>
          <w:lang w:val="en-GB"/>
        </w:rPr>
        <w:t>11.4</w:t>
      </w:r>
      <w:r>
        <w:rPr>
          <w:rFonts w:hint="eastAsia" w:ascii="仿宋" w:hAnsi="仿宋" w:eastAsia="仿宋" w:cs="仿宋"/>
          <w:spacing w:val="0"/>
          <w:kern w:val="2"/>
          <w:szCs w:val="24"/>
          <w:lang w:val="en-GB"/>
        </w:rPr>
        <w:t>响应文件外形尺寸应统一为</w:t>
      </w:r>
      <w:r>
        <w:rPr>
          <w:rFonts w:ascii="仿宋" w:hAnsi="仿宋" w:eastAsia="仿宋" w:cs="仿宋"/>
          <w:spacing w:val="0"/>
          <w:kern w:val="2"/>
          <w:szCs w:val="24"/>
          <w:lang w:val="en-GB"/>
        </w:rPr>
        <w:t>A4</w:t>
      </w:r>
      <w:r>
        <w:rPr>
          <w:rFonts w:hint="eastAsia" w:ascii="仿宋" w:hAnsi="仿宋" w:eastAsia="仿宋" w:cs="仿宋"/>
          <w:spacing w:val="0"/>
          <w:kern w:val="2"/>
          <w:szCs w:val="24"/>
          <w:lang w:val="en-GB"/>
        </w:rPr>
        <w:t>纸规格，</w:t>
      </w:r>
      <w:r>
        <w:rPr>
          <w:rFonts w:hint="eastAsia" w:ascii="仿宋" w:hAnsi="仿宋" w:eastAsia="仿宋" w:cs="仿宋"/>
          <w:bCs w:val="0"/>
          <w:spacing w:val="0"/>
          <w:szCs w:val="24"/>
          <w:lang w:val="en-GB"/>
        </w:rPr>
        <w:t>文件所使用的印章必须为企业公章，且与供应商名称完全一致，不能以其它业务章或附属机构印章代替。需签名之处必须由当事人亲笔签署。</w:t>
      </w:r>
    </w:p>
    <w:p>
      <w:pPr>
        <w:pStyle w:val="79"/>
        <w:spacing w:line="360" w:lineRule="auto"/>
        <w:ind w:firstLine="480" w:firstLineChars="200"/>
        <w:jc w:val="both"/>
        <w:rPr>
          <w:rFonts w:ascii="仿宋" w:hAnsi="仿宋" w:eastAsia="仿宋" w:cs="仿宋"/>
          <w:bCs w:val="0"/>
          <w:spacing w:val="0"/>
          <w:szCs w:val="24"/>
          <w:lang w:val="en-GB"/>
        </w:rPr>
      </w:pPr>
      <w:r>
        <w:rPr>
          <w:rFonts w:ascii="仿宋" w:hAnsi="仿宋" w:eastAsia="仿宋" w:cs="仿宋"/>
          <w:bCs w:val="0"/>
          <w:spacing w:val="0"/>
          <w:szCs w:val="24"/>
        </w:rPr>
        <w:t>11</w:t>
      </w:r>
      <w:r>
        <w:rPr>
          <w:rFonts w:ascii="仿宋" w:hAnsi="仿宋" w:eastAsia="仿宋" w:cs="仿宋"/>
          <w:bCs w:val="0"/>
          <w:spacing w:val="0"/>
          <w:szCs w:val="24"/>
          <w:lang w:val="en-GB"/>
        </w:rPr>
        <w:t>.</w:t>
      </w:r>
      <w:r>
        <w:rPr>
          <w:rFonts w:ascii="仿宋" w:hAnsi="仿宋" w:eastAsia="仿宋" w:cs="仿宋"/>
          <w:bCs w:val="0"/>
          <w:spacing w:val="0"/>
          <w:szCs w:val="24"/>
        </w:rPr>
        <w:t xml:space="preserve">5 </w:t>
      </w:r>
      <w:r>
        <w:rPr>
          <w:rFonts w:hint="eastAsia" w:ascii="仿宋" w:hAnsi="仿宋" w:eastAsia="仿宋" w:cs="仿宋"/>
          <w:bCs w:val="0"/>
          <w:spacing w:val="0"/>
          <w:szCs w:val="24"/>
          <w:lang w:val="en-GB"/>
        </w:rPr>
        <w:t>响应文件自制部分必须打印，每页须按顺序加注页码，装订牢固且不会轻易脱落</w:t>
      </w:r>
      <w:r>
        <w:rPr>
          <w:rFonts w:hint="eastAsia" w:ascii="仿宋" w:hAnsi="仿宋" w:eastAsia="仿宋" w:cs="仿宋"/>
          <w:b/>
          <w:spacing w:val="0"/>
          <w:szCs w:val="24"/>
          <w:lang w:val="en-GB"/>
        </w:rPr>
        <w:t>（注：胶装）</w:t>
      </w:r>
      <w:r>
        <w:rPr>
          <w:rFonts w:hint="eastAsia" w:ascii="仿宋" w:hAnsi="仿宋" w:eastAsia="仿宋" w:cs="仿宋"/>
          <w:bCs w:val="0"/>
          <w:spacing w:val="0"/>
          <w:szCs w:val="24"/>
          <w:lang w:val="en-GB"/>
        </w:rPr>
        <w:t>。如因装订问题而出现漏页或缺页，由此产生的一切后果由供应商自行承担。</w:t>
      </w:r>
    </w:p>
    <w:p>
      <w:pPr>
        <w:pStyle w:val="79"/>
        <w:spacing w:line="360" w:lineRule="auto"/>
        <w:ind w:firstLine="480" w:firstLineChars="200"/>
        <w:jc w:val="both"/>
        <w:rPr>
          <w:rFonts w:ascii="仿宋" w:hAnsi="仿宋" w:eastAsia="仿宋" w:cs="仿宋"/>
          <w:bCs w:val="0"/>
          <w:spacing w:val="0"/>
          <w:szCs w:val="24"/>
          <w:lang w:val="en-GB"/>
        </w:rPr>
      </w:pPr>
      <w:r>
        <w:rPr>
          <w:rFonts w:ascii="仿宋" w:hAnsi="仿宋" w:eastAsia="仿宋" w:cs="仿宋"/>
          <w:bCs w:val="0"/>
          <w:spacing w:val="0"/>
          <w:szCs w:val="24"/>
        </w:rPr>
        <w:t>11</w:t>
      </w:r>
      <w:r>
        <w:rPr>
          <w:rFonts w:ascii="仿宋" w:hAnsi="仿宋" w:eastAsia="仿宋" w:cs="仿宋"/>
          <w:bCs w:val="0"/>
          <w:spacing w:val="0"/>
          <w:szCs w:val="24"/>
          <w:lang w:val="en-GB"/>
        </w:rPr>
        <w:t>.</w:t>
      </w:r>
      <w:r>
        <w:rPr>
          <w:rFonts w:ascii="仿宋" w:hAnsi="仿宋" w:eastAsia="仿宋" w:cs="仿宋"/>
          <w:bCs w:val="0"/>
          <w:spacing w:val="0"/>
          <w:szCs w:val="24"/>
        </w:rPr>
        <w:t xml:space="preserve">6 </w:t>
      </w:r>
      <w:r>
        <w:rPr>
          <w:rFonts w:hint="eastAsia" w:ascii="仿宋" w:hAnsi="仿宋" w:eastAsia="仿宋" w:cs="仿宋"/>
          <w:bCs w:val="0"/>
          <w:spacing w:val="0"/>
          <w:szCs w:val="24"/>
          <w:lang w:val="en-GB"/>
        </w:rPr>
        <w:t>任何行间插字、涂改和增删，必须由供应商授权代表在旁边签字或盖章后方可有效。</w:t>
      </w:r>
    </w:p>
    <w:p>
      <w:pPr>
        <w:pStyle w:val="14"/>
        <w:adjustRightInd w:val="0"/>
        <w:snapToGrid w:val="0"/>
        <w:outlineLvl w:val="1"/>
        <w:rPr>
          <w:rFonts w:ascii="仿宋" w:hAnsi="仿宋" w:eastAsia="仿宋" w:cs="仿宋"/>
          <w:bCs/>
          <w:lang w:eastAsia="zh-CN"/>
        </w:rPr>
      </w:pPr>
      <w:bookmarkStart w:id="90" w:name="_Toc2978"/>
      <w:bookmarkStart w:id="91" w:name="_Toc27500"/>
      <w:bookmarkStart w:id="92" w:name="_Toc433126997"/>
      <w:bookmarkStart w:id="93" w:name="_Toc8534"/>
      <w:bookmarkStart w:id="94" w:name="_Toc23495"/>
      <w:r>
        <w:rPr>
          <w:rFonts w:ascii="仿宋" w:hAnsi="仿宋" w:eastAsia="仿宋" w:cs="仿宋"/>
          <w:bCs/>
          <w:lang w:eastAsia="zh-CN"/>
        </w:rPr>
        <w:t xml:space="preserve"> 11.7</w:t>
      </w:r>
      <w:r>
        <w:rPr>
          <w:rFonts w:hint="eastAsia" w:ascii="仿宋" w:hAnsi="仿宋" w:eastAsia="仿宋" w:cs="仿宋"/>
          <w:bCs/>
          <w:lang w:eastAsia="zh-CN"/>
        </w:rPr>
        <w:t>投标有效期</w:t>
      </w:r>
    </w:p>
    <w:p>
      <w:pPr>
        <w:pStyle w:val="14"/>
        <w:adjustRightInd w:val="0"/>
        <w:snapToGrid w:val="0"/>
        <w:ind w:firstLine="448" w:firstLineChars="200"/>
        <w:outlineLvl w:val="1"/>
        <w:rPr>
          <w:rFonts w:ascii="仿宋" w:hAnsi="仿宋" w:eastAsia="仿宋" w:cs="仿宋"/>
          <w:bCs/>
          <w:lang w:eastAsia="zh-CN"/>
        </w:rPr>
      </w:pPr>
      <w:r>
        <w:rPr>
          <w:rFonts w:ascii="仿宋" w:hAnsi="仿宋" w:eastAsia="仿宋" w:cs="仿宋"/>
          <w:bCs/>
          <w:lang w:eastAsia="zh-CN"/>
        </w:rPr>
        <w:t xml:space="preserve">11.7.1 </w:t>
      </w:r>
      <w:r>
        <w:rPr>
          <w:rFonts w:hint="eastAsia" w:ascii="仿宋" w:hAnsi="仿宋" w:eastAsia="仿宋" w:cs="仿宋"/>
          <w:bCs/>
          <w:lang w:eastAsia="zh-CN"/>
        </w:rPr>
        <w:t>投标有效期为从自响应文件递交截止之日起</w:t>
      </w:r>
      <w:r>
        <w:rPr>
          <w:rFonts w:ascii="仿宋" w:hAnsi="仿宋" w:eastAsia="仿宋" w:cs="仿宋"/>
          <w:bCs/>
          <w:lang w:eastAsia="zh-CN"/>
        </w:rPr>
        <w:t xml:space="preserve"> 60 </w:t>
      </w:r>
      <w:r>
        <w:rPr>
          <w:rFonts w:hint="eastAsia" w:ascii="仿宋" w:hAnsi="仿宋" w:eastAsia="仿宋" w:cs="仿宋"/>
          <w:bCs/>
          <w:lang w:eastAsia="zh-CN"/>
        </w:rPr>
        <w:t>天内，有效期短于此规定的响应文件将被视为无效。</w:t>
      </w:r>
    </w:p>
    <w:p>
      <w:pPr>
        <w:pStyle w:val="14"/>
        <w:adjustRightInd w:val="0"/>
        <w:snapToGrid w:val="0"/>
        <w:ind w:firstLine="448" w:firstLineChars="200"/>
        <w:outlineLvl w:val="1"/>
        <w:rPr>
          <w:rFonts w:ascii="仿宋" w:hAnsi="仿宋" w:eastAsia="仿宋" w:cs="仿宋"/>
          <w:bCs/>
          <w:lang w:eastAsia="zh-CN"/>
        </w:rPr>
      </w:pPr>
      <w:r>
        <w:rPr>
          <w:rFonts w:ascii="仿宋" w:hAnsi="仿宋" w:eastAsia="仿宋" w:cs="仿宋"/>
          <w:bCs/>
          <w:lang w:eastAsia="zh-CN"/>
        </w:rPr>
        <w:t xml:space="preserve">11.7.2 </w:t>
      </w:r>
      <w:r>
        <w:rPr>
          <w:rFonts w:hint="eastAsia" w:ascii="仿宋" w:hAnsi="仿宋" w:eastAsia="仿宋" w:cs="仿宋"/>
          <w:bCs/>
          <w:lang w:eastAsia="zh-CN"/>
        </w:rPr>
        <w:t>在特殊情况下，招标代理机构可于投标有效期满之前，征得投标人同意延长投标有效期，要求与答复均应以书面形式进行。投标人可以拒绝接受这一要求而放弃投标，投标保证金将尽快无息退还。同意这一要求的投标人，无需也不允许修改其响应文件，但须相应延长投标保证金的有效期。受投标有效期制约的所有权利和义务均应延长至新的有效期。</w:t>
      </w:r>
    </w:p>
    <w:p>
      <w:pPr>
        <w:pStyle w:val="14"/>
        <w:adjustRightInd w:val="0"/>
        <w:snapToGrid w:val="0"/>
        <w:outlineLvl w:val="1"/>
        <w:rPr>
          <w:rFonts w:ascii="仿宋" w:hAnsi="仿宋" w:eastAsia="仿宋" w:cs="仿宋"/>
          <w:b/>
          <w:lang w:val="en-GB" w:eastAsia="zh-CN"/>
        </w:rPr>
      </w:pPr>
      <w:r>
        <w:rPr>
          <w:rFonts w:ascii="仿宋" w:hAnsi="仿宋" w:eastAsia="仿宋" w:cs="仿宋"/>
          <w:b/>
          <w:lang w:val="en-GB" w:eastAsia="zh-CN"/>
        </w:rPr>
        <w:t>12</w:t>
      </w:r>
      <w:r>
        <w:rPr>
          <w:rFonts w:hint="eastAsia" w:ascii="仿宋" w:hAnsi="仿宋" w:eastAsia="仿宋" w:cs="仿宋"/>
          <w:b/>
          <w:lang w:val="en-GB" w:eastAsia="zh-CN"/>
        </w:rPr>
        <w:t>、报价</w:t>
      </w:r>
      <w:bookmarkEnd w:id="90"/>
      <w:bookmarkEnd w:id="91"/>
      <w:bookmarkEnd w:id="92"/>
      <w:bookmarkEnd w:id="93"/>
      <w:bookmarkEnd w:id="94"/>
    </w:p>
    <w:p>
      <w:pPr>
        <w:pStyle w:val="11"/>
        <w:spacing w:line="360" w:lineRule="auto"/>
        <w:ind w:firstLine="480" w:firstLineChars="200"/>
        <w:rPr>
          <w:rFonts w:ascii="仿宋" w:hAnsi="仿宋" w:eastAsia="仿宋" w:cs="仿宋"/>
          <w:bCs/>
          <w:sz w:val="24"/>
        </w:rPr>
      </w:pPr>
      <w:bookmarkStart w:id="95" w:name="_Toc433126998"/>
      <w:bookmarkStart w:id="96" w:name="_Toc31588"/>
      <w:r>
        <w:rPr>
          <w:rFonts w:hint="eastAsia" w:ascii="仿宋" w:hAnsi="仿宋" w:eastAsia="仿宋" w:cs="仿宋"/>
          <w:bCs/>
          <w:sz w:val="24"/>
        </w:rPr>
        <w:t>不得恶意低价竞标。评标委员会认为投标人的报价明显低于其他通过初步审查投标人的报价，有可能影响服务质量或者不能诚信履约的，将要求其在评标现场合理的时间内提供书面说明，必要时提交相关证明材料；投标人不能证明其报价合理性的，投标将作为无效投标处理。</w:t>
      </w:r>
    </w:p>
    <w:p>
      <w:pPr>
        <w:adjustRightInd w:val="0"/>
        <w:snapToGrid w:val="0"/>
        <w:spacing w:line="360" w:lineRule="auto"/>
        <w:outlineLvl w:val="1"/>
        <w:rPr>
          <w:rFonts w:ascii="仿宋" w:hAnsi="仿宋" w:eastAsia="仿宋" w:cs="仿宋"/>
          <w:b/>
          <w:sz w:val="24"/>
          <w:lang w:val="en-GB"/>
        </w:rPr>
      </w:pPr>
      <w:bookmarkStart w:id="97" w:name="_Toc24611"/>
      <w:bookmarkStart w:id="98" w:name="_Toc24268"/>
      <w:bookmarkStart w:id="99" w:name="_Toc19025"/>
      <w:r>
        <w:rPr>
          <w:rFonts w:ascii="仿宋" w:hAnsi="仿宋" w:eastAsia="仿宋" w:cs="仿宋"/>
          <w:b/>
          <w:sz w:val="24"/>
          <w:lang w:val="en-GB"/>
        </w:rPr>
        <w:t>13</w:t>
      </w:r>
      <w:r>
        <w:rPr>
          <w:rFonts w:hint="eastAsia" w:ascii="仿宋" w:hAnsi="仿宋" w:eastAsia="仿宋" w:cs="仿宋"/>
          <w:b/>
          <w:sz w:val="24"/>
          <w:lang w:val="en-GB"/>
        </w:rPr>
        <w:t>、备选方案</w:t>
      </w:r>
      <w:bookmarkEnd w:id="95"/>
      <w:bookmarkEnd w:id="96"/>
      <w:bookmarkEnd w:id="97"/>
      <w:bookmarkEnd w:id="98"/>
      <w:bookmarkEnd w:id="99"/>
    </w:p>
    <w:p>
      <w:pPr>
        <w:pStyle w:val="14"/>
        <w:adjustRightInd w:val="0"/>
        <w:snapToGrid w:val="0"/>
        <w:ind w:firstLine="448" w:firstLineChars="200"/>
        <w:rPr>
          <w:rFonts w:ascii="仿宋" w:hAnsi="仿宋" w:eastAsia="仿宋" w:cs="仿宋"/>
          <w:bCs/>
          <w:lang w:val="en-GB" w:eastAsia="zh-CN"/>
        </w:rPr>
      </w:pPr>
      <w:r>
        <w:rPr>
          <w:rFonts w:hint="eastAsia" w:ascii="仿宋" w:hAnsi="仿宋" w:eastAsia="仿宋" w:cs="仿宋"/>
          <w:bCs/>
          <w:lang w:val="en-GB" w:eastAsia="zh-CN"/>
        </w:rPr>
        <w:t>本次采购只允许供应商有一个响应方案，否则视其响应文件无效。</w:t>
      </w:r>
    </w:p>
    <w:p>
      <w:pPr>
        <w:adjustRightInd w:val="0"/>
        <w:snapToGrid w:val="0"/>
        <w:spacing w:line="360" w:lineRule="auto"/>
        <w:outlineLvl w:val="1"/>
        <w:rPr>
          <w:rFonts w:ascii="仿宋" w:hAnsi="仿宋" w:eastAsia="仿宋" w:cs="仿宋"/>
          <w:b/>
          <w:sz w:val="24"/>
          <w:lang w:val="en-GB"/>
        </w:rPr>
      </w:pPr>
      <w:bookmarkStart w:id="100" w:name="_Toc31209"/>
      <w:bookmarkStart w:id="101" w:name="_Toc433126999"/>
      <w:bookmarkStart w:id="102" w:name="_Toc28765"/>
      <w:bookmarkStart w:id="103" w:name="_Toc29097"/>
      <w:bookmarkStart w:id="104" w:name="_Toc20753"/>
      <w:r>
        <w:rPr>
          <w:rFonts w:ascii="仿宋" w:hAnsi="仿宋" w:eastAsia="仿宋" w:cs="仿宋"/>
          <w:b/>
          <w:sz w:val="24"/>
        </w:rPr>
        <w:t>14</w:t>
      </w:r>
      <w:r>
        <w:rPr>
          <w:rFonts w:hint="eastAsia" w:ascii="仿宋" w:hAnsi="仿宋" w:eastAsia="仿宋" w:cs="仿宋"/>
          <w:b/>
          <w:sz w:val="24"/>
        </w:rPr>
        <w:t>、</w:t>
      </w:r>
      <w:r>
        <w:rPr>
          <w:rFonts w:hint="eastAsia" w:ascii="仿宋" w:hAnsi="仿宋" w:eastAsia="仿宋" w:cs="仿宋"/>
          <w:b/>
          <w:sz w:val="24"/>
          <w:lang w:val="en-GB"/>
        </w:rPr>
        <w:t>采购保证金</w:t>
      </w:r>
      <w:bookmarkEnd w:id="100"/>
      <w:bookmarkEnd w:id="101"/>
      <w:bookmarkEnd w:id="102"/>
      <w:bookmarkEnd w:id="103"/>
      <w:bookmarkEnd w:id="104"/>
      <w:r>
        <w:rPr>
          <w:rFonts w:hint="eastAsia" w:ascii="仿宋" w:hAnsi="仿宋" w:eastAsia="仿宋" w:cs="仿宋"/>
          <w:b/>
          <w:sz w:val="24"/>
          <w:lang w:val="en-GB"/>
        </w:rPr>
        <w:t>：无</w:t>
      </w:r>
    </w:p>
    <w:p>
      <w:pPr>
        <w:autoSpaceDE w:val="0"/>
        <w:autoSpaceDN w:val="0"/>
        <w:adjustRightInd w:val="0"/>
        <w:snapToGrid w:val="0"/>
        <w:spacing w:line="360" w:lineRule="auto"/>
        <w:ind w:left="-420" w:leftChars="-200" w:right="34" w:firstLine="482" w:firstLineChars="200"/>
        <w:outlineLvl w:val="1"/>
        <w:rPr>
          <w:rFonts w:ascii="仿宋" w:hAnsi="仿宋" w:eastAsia="仿宋" w:cs="仿宋"/>
          <w:bCs/>
          <w:sz w:val="24"/>
          <w:lang w:val="en-GB"/>
        </w:rPr>
      </w:pPr>
      <w:bookmarkStart w:id="105" w:name="_Toc11700"/>
      <w:bookmarkStart w:id="106" w:name="_Toc4823"/>
      <w:bookmarkStart w:id="107" w:name="_Toc15106"/>
      <w:bookmarkStart w:id="108" w:name="_Toc433127000"/>
      <w:bookmarkStart w:id="109" w:name="_Toc18471"/>
      <w:r>
        <w:rPr>
          <w:rFonts w:ascii="仿宋" w:hAnsi="仿宋" w:eastAsia="仿宋" w:cs="仿宋"/>
          <w:b/>
          <w:sz w:val="24"/>
        </w:rPr>
        <w:t>15</w:t>
      </w:r>
      <w:r>
        <w:rPr>
          <w:rFonts w:hint="eastAsia" w:ascii="仿宋" w:hAnsi="仿宋" w:eastAsia="仿宋" w:cs="仿宋"/>
          <w:b/>
          <w:sz w:val="24"/>
        </w:rPr>
        <w:t>、</w:t>
      </w:r>
      <w:r>
        <w:rPr>
          <w:rFonts w:hint="eastAsia" w:ascii="仿宋" w:hAnsi="仿宋" w:eastAsia="仿宋" w:cs="仿宋"/>
          <w:b/>
          <w:sz w:val="24"/>
          <w:lang w:val="en-GB"/>
        </w:rPr>
        <w:t>响应文件的数量和签署</w:t>
      </w:r>
      <w:bookmarkEnd w:id="105"/>
      <w:bookmarkEnd w:id="106"/>
      <w:bookmarkEnd w:id="107"/>
      <w:bookmarkEnd w:id="108"/>
      <w:bookmarkEnd w:id="109"/>
    </w:p>
    <w:p>
      <w:pPr>
        <w:spacing w:line="360" w:lineRule="auto"/>
        <w:ind w:firstLine="482" w:firstLineChars="200"/>
        <w:rPr>
          <w:rFonts w:ascii="仿宋" w:hAnsi="仿宋" w:eastAsia="仿宋" w:cs="仿宋"/>
          <w:b/>
          <w:sz w:val="24"/>
        </w:rPr>
      </w:pPr>
      <w:r>
        <w:rPr>
          <w:rFonts w:ascii="仿宋" w:hAnsi="仿宋" w:eastAsia="仿宋" w:cs="仿宋"/>
          <w:b/>
          <w:sz w:val="24"/>
          <w:lang w:val="en-GB"/>
        </w:rPr>
        <w:t>1</w:t>
      </w:r>
      <w:r>
        <w:rPr>
          <w:rFonts w:ascii="仿宋" w:hAnsi="仿宋" w:eastAsia="仿宋" w:cs="仿宋"/>
          <w:b/>
          <w:sz w:val="24"/>
        </w:rPr>
        <w:t>5</w:t>
      </w:r>
      <w:r>
        <w:rPr>
          <w:rFonts w:ascii="仿宋" w:hAnsi="仿宋" w:eastAsia="仿宋" w:cs="仿宋"/>
          <w:b/>
          <w:sz w:val="24"/>
          <w:lang w:val="en-GB"/>
        </w:rPr>
        <w:t xml:space="preserve">.1 </w:t>
      </w:r>
      <w:r>
        <w:rPr>
          <w:rFonts w:hint="eastAsia" w:ascii="仿宋" w:hAnsi="仿宋" w:eastAsia="仿宋" w:cs="仿宋"/>
          <w:b/>
          <w:sz w:val="24"/>
          <w:lang w:val="en-GB"/>
        </w:rPr>
        <w:t>响应文件</w:t>
      </w:r>
      <w:r>
        <w:rPr>
          <w:rFonts w:hint="eastAsia" w:ascii="仿宋" w:hAnsi="仿宋" w:eastAsia="仿宋" w:cs="仿宋"/>
          <w:b/>
          <w:sz w:val="24"/>
        </w:rPr>
        <w:t>一式四份（正本一份，副本三份），固定装订（注：胶装）。报价一览表一份。设计方案一份。</w:t>
      </w:r>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1</w:t>
      </w:r>
      <w:r>
        <w:rPr>
          <w:rFonts w:ascii="仿宋" w:hAnsi="仿宋" w:eastAsia="仿宋" w:cs="仿宋"/>
          <w:bCs/>
          <w:sz w:val="24"/>
        </w:rPr>
        <w:t>5</w:t>
      </w:r>
      <w:r>
        <w:rPr>
          <w:rFonts w:ascii="仿宋" w:hAnsi="仿宋" w:eastAsia="仿宋" w:cs="仿宋"/>
          <w:bCs/>
          <w:sz w:val="24"/>
          <w:lang w:val="en-GB"/>
        </w:rPr>
        <w:t xml:space="preserve">.2 </w:t>
      </w:r>
      <w:r>
        <w:rPr>
          <w:rFonts w:hint="eastAsia" w:ascii="仿宋" w:hAnsi="仿宋" w:eastAsia="仿宋" w:cs="仿宋"/>
          <w:bCs/>
          <w:sz w:val="24"/>
          <w:lang w:val="en-GB"/>
        </w:rPr>
        <w:t>响应文件须按采购文件的要求执行，每份响应文件均须在封面上清楚标明“</w:t>
      </w:r>
      <w:r>
        <w:rPr>
          <w:rFonts w:hint="eastAsia" w:ascii="仿宋" w:hAnsi="仿宋" w:eastAsia="仿宋" w:cs="仿宋"/>
          <w:b/>
          <w:sz w:val="24"/>
          <w:lang w:val="en-GB"/>
        </w:rPr>
        <w:t>正本</w:t>
      </w:r>
      <w:r>
        <w:rPr>
          <w:rFonts w:hint="eastAsia" w:ascii="仿宋" w:hAnsi="仿宋" w:eastAsia="仿宋" w:cs="仿宋"/>
          <w:bCs/>
          <w:sz w:val="24"/>
          <w:lang w:val="en-GB"/>
        </w:rPr>
        <w:t>”或“</w:t>
      </w:r>
      <w:r>
        <w:rPr>
          <w:rFonts w:hint="eastAsia" w:ascii="仿宋" w:hAnsi="仿宋" w:eastAsia="仿宋" w:cs="仿宋"/>
          <w:b/>
          <w:sz w:val="24"/>
          <w:lang w:val="en-GB"/>
        </w:rPr>
        <w:t>副本</w:t>
      </w:r>
      <w:r>
        <w:rPr>
          <w:rFonts w:hint="eastAsia" w:ascii="仿宋" w:hAnsi="仿宋" w:eastAsia="仿宋" w:cs="仿宋"/>
          <w:bCs/>
          <w:sz w:val="24"/>
          <w:lang w:val="en-GB"/>
        </w:rPr>
        <w:t>”字样，“正本”和“副本”具有同等的法律效力；“正本”和“副本”之间如有差异，以“正本”为准。</w:t>
      </w:r>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1</w:t>
      </w:r>
      <w:r>
        <w:rPr>
          <w:rFonts w:ascii="仿宋" w:hAnsi="仿宋" w:eastAsia="仿宋" w:cs="仿宋"/>
          <w:bCs/>
          <w:sz w:val="24"/>
        </w:rPr>
        <w:t>5</w:t>
      </w:r>
      <w:r>
        <w:rPr>
          <w:rFonts w:ascii="仿宋" w:hAnsi="仿宋" w:eastAsia="仿宋" w:cs="仿宋"/>
          <w:bCs/>
          <w:sz w:val="24"/>
          <w:lang w:val="en-GB"/>
        </w:rPr>
        <w:t xml:space="preserve">.3 </w:t>
      </w:r>
      <w:r>
        <w:rPr>
          <w:rFonts w:hint="eastAsia" w:ascii="仿宋" w:hAnsi="仿宋" w:eastAsia="仿宋" w:cs="仿宋"/>
          <w:bCs/>
          <w:sz w:val="24"/>
          <w:lang w:val="en-GB"/>
        </w:rPr>
        <w:t>响应文件正本中，文字材料需打印或用不褪色墨水书写。响应文件的正本须经法定代表人或授权代表在规定处签字，并加盖公章。</w:t>
      </w:r>
    </w:p>
    <w:p>
      <w:pPr>
        <w:snapToGrid w:val="0"/>
        <w:spacing w:line="360" w:lineRule="auto"/>
        <w:outlineLvl w:val="0"/>
        <w:rPr>
          <w:rFonts w:ascii="仿宋" w:hAnsi="仿宋" w:eastAsia="仿宋" w:cs="仿宋"/>
          <w:b/>
          <w:sz w:val="28"/>
          <w:szCs w:val="28"/>
        </w:rPr>
      </w:pPr>
      <w:bookmarkStart w:id="110" w:name="_Toc21960"/>
      <w:bookmarkStart w:id="111" w:name="_Toc7709"/>
      <w:bookmarkStart w:id="112" w:name="_Toc31122"/>
      <w:bookmarkStart w:id="113" w:name="_Toc3747"/>
      <w:r>
        <w:rPr>
          <w:rFonts w:hint="eastAsia" w:ascii="仿宋" w:hAnsi="仿宋" w:eastAsia="仿宋" w:cs="仿宋"/>
          <w:b/>
          <w:sz w:val="28"/>
          <w:szCs w:val="28"/>
        </w:rPr>
        <w:t>（四）响应文件的递交</w:t>
      </w:r>
      <w:bookmarkEnd w:id="110"/>
      <w:bookmarkEnd w:id="111"/>
      <w:bookmarkEnd w:id="112"/>
      <w:bookmarkEnd w:id="113"/>
    </w:p>
    <w:p>
      <w:pPr>
        <w:spacing w:line="360" w:lineRule="auto"/>
        <w:outlineLvl w:val="1"/>
        <w:rPr>
          <w:rFonts w:ascii="仿宋" w:hAnsi="仿宋" w:eastAsia="仿宋" w:cs="仿宋"/>
          <w:b/>
          <w:sz w:val="24"/>
        </w:rPr>
      </w:pPr>
      <w:bookmarkStart w:id="114" w:name="_Toc16511"/>
      <w:bookmarkStart w:id="115" w:name="_Toc3910"/>
      <w:bookmarkStart w:id="116" w:name="_Toc433127002"/>
      <w:bookmarkStart w:id="117" w:name="_Toc5078"/>
      <w:bookmarkStart w:id="118" w:name="_Toc14139"/>
      <w:r>
        <w:rPr>
          <w:rFonts w:ascii="仿宋" w:hAnsi="仿宋" w:eastAsia="仿宋" w:cs="仿宋"/>
          <w:b/>
          <w:sz w:val="24"/>
        </w:rPr>
        <w:t>16</w:t>
      </w:r>
      <w:r>
        <w:rPr>
          <w:rFonts w:hint="eastAsia" w:ascii="仿宋" w:hAnsi="仿宋" w:eastAsia="仿宋" w:cs="仿宋"/>
          <w:b/>
          <w:sz w:val="24"/>
        </w:rPr>
        <w:t>、响应文件的密封及标记</w:t>
      </w:r>
      <w:bookmarkEnd w:id="114"/>
      <w:bookmarkEnd w:id="115"/>
      <w:bookmarkEnd w:id="116"/>
      <w:bookmarkEnd w:id="117"/>
      <w:bookmarkEnd w:id="118"/>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 xml:space="preserve">16.l </w:t>
      </w:r>
      <w:r>
        <w:rPr>
          <w:rFonts w:hint="eastAsia" w:ascii="仿宋" w:hAnsi="仿宋" w:eastAsia="仿宋" w:cs="仿宋"/>
          <w:bCs/>
          <w:sz w:val="24"/>
          <w:lang w:val="en-GB"/>
        </w:rPr>
        <w:t>供应商应将响应文件正本和所有副本分别密封在两个专用袋（箱）中</w:t>
      </w:r>
      <w:r>
        <w:rPr>
          <w:rFonts w:hint="eastAsia" w:ascii="仿宋" w:hAnsi="仿宋" w:eastAsia="仿宋" w:cs="仿宋"/>
          <w:b/>
          <w:sz w:val="24"/>
          <w:lang w:val="en-GB"/>
        </w:rPr>
        <w:t>（正本一份共一袋，副本三份共一袋，</w:t>
      </w:r>
      <w:r>
        <w:rPr>
          <w:rFonts w:hint="eastAsia" w:ascii="仿宋" w:hAnsi="仿宋" w:eastAsia="仿宋" w:cs="仿宋"/>
          <w:b/>
          <w:sz w:val="24"/>
        </w:rPr>
        <w:t>设计方案放于正本密封袋内</w:t>
      </w:r>
      <w:r>
        <w:rPr>
          <w:rFonts w:hint="eastAsia" w:ascii="仿宋" w:hAnsi="仿宋" w:eastAsia="仿宋" w:cs="仿宋"/>
          <w:b/>
          <w:sz w:val="24"/>
          <w:lang w:val="en-GB"/>
        </w:rPr>
        <w:t>）</w:t>
      </w:r>
      <w:r>
        <w:rPr>
          <w:rFonts w:hint="eastAsia" w:ascii="仿宋" w:hAnsi="仿宋" w:eastAsia="仿宋" w:cs="仿宋"/>
          <w:bCs/>
          <w:sz w:val="24"/>
          <w:lang w:val="en-GB"/>
        </w:rPr>
        <w:t>及</w:t>
      </w:r>
      <w:r>
        <w:rPr>
          <w:rFonts w:hint="eastAsia" w:ascii="仿宋" w:hAnsi="仿宋" w:eastAsia="仿宋" w:cs="仿宋"/>
          <w:b/>
          <w:sz w:val="24"/>
          <w:lang w:val="en-GB"/>
        </w:rPr>
        <w:t>唱标信封一份（内含报价一览表）</w:t>
      </w:r>
      <w:r>
        <w:rPr>
          <w:rFonts w:hint="eastAsia" w:ascii="仿宋" w:hAnsi="仿宋" w:eastAsia="仿宋" w:cs="仿宋"/>
          <w:bCs/>
          <w:sz w:val="24"/>
          <w:lang w:val="en-GB"/>
        </w:rPr>
        <w:t>，并在专用袋（箱）上标明“</w:t>
      </w:r>
      <w:r>
        <w:rPr>
          <w:rFonts w:hint="eastAsia" w:ascii="仿宋" w:hAnsi="仿宋" w:eastAsia="仿宋" w:cs="仿宋"/>
          <w:b/>
          <w:sz w:val="24"/>
          <w:lang w:val="en-GB"/>
        </w:rPr>
        <w:t>正本</w:t>
      </w:r>
      <w:r>
        <w:rPr>
          <w:rFonts w:hint="eastAsia" w:ascii="仿宋" w:hAnsi="仿宋" w:eastAsia="仿宋" w:cs="仿宋"/>
          <w:bCs/>
          <w:sz w:val="24"/>
          <w:lang w:val="en-GB"/>
        </w:rPr>
        <w:t>”、“</w:t>
      </w:r>
      <w:r>
        <w:rPr>
          <w:rFonts w:hint="eastAsia" w:ascii="仿宋" w:hAnsi="仿宋" w:eastAsia="仿宋" w:cs="仿宋"/>
          <w:b/>
          <w:sz w:val="24"/>
          <w:lang w:val="en-GB"/>
        </w:rPr>
        <w:t>副本</w:t>
      </w:r>
      <w:r>
        <w:rPr>
          <w:rFonts w:hint="eastAsia" w:ascii="仿宋" w:hAnsi="仿宋" w:eastAsia="仿宋" w:cs="仿宋"/>
          <w:bCs/>
          <w:sz w:val="24"/>
          <w:lang w:val="en-GB"/>
        </w:rPr>
        <w:t>”、“</w:t>
      </w:r>
      <w:r>
        <w:rPr>
          <w:rFonts w:hint="eastAsia" w:ascii="仿宋" w:hAnsi="仿宋" w:eastAsia="仿宋" w:cs="仿宋"/>
          <w:b/>
          <w:sz w:val="24"/>
          <w:lang w:val="en-GB"/>
        </w:rPr>
        <w:t>唱标信封</w:t>
      </w:r>
      <w:r>
        <w:rPr>
          <w:rFonts w:hint="eastAsia" w:ascii="仿宋" w:hAnsi="仿宋" w:eastAsia="仿宋" w:cs="仿宋"/>
          <w:bCs/>
          <w:sz w:val="24"/>
          <w:lang w:val="en-GB"/>
        </w:rPr>
        <w:t>”字样，封口处应加盖骑缝章。封皮上均应写明：</w:t>
      </w:r>
    </w:p>
    <w:p>
      <w:pPr>
        <w:spacing w:line="360" w:lineRule="auto"/>
        <w:ind w:firstLine="482" w:firstLineChars="200"/>
        <w:rPr>
          <w:rFonts w:ascii="仿宋" w:hAnsi="仿宋" w:eastAsia="仿宋" w:cs="仿宋"/>
          <w:b/>
          <w:sz w:val="24"/>
        </w:rPr>
      </w:pPr>
      <w:r>
        <w:rPr>
          <w:rFonts w:hint="eastAsia" w:ascii="仿宋" w:hAnsi="仿宋" w:eastAsia="仿宋" w:cs="仿宋"/>
          <w:b/>
          <w:sz w:val="24"/>
        </w:rPr>
        <w:t>致：海南省技师学院</w:t>
      </w:r>
    </w:p>
    <w:p>
      <w:pPr>
        <w:widowControl/>
        <w:tabs>
          <w:tab w:val="left" w:pos="630"/>
        </w:tabs>
        <w:spacing w:line="360" w:lineRule="auto"/>
        <w:ind w:firstLine="482" w:firstLineChars="200"/>
        <w:jc w:val="left"/>
        <w:textAlignment w:val="bottom"/>
        <w:rPr>
          <w:rFonts w:ascii="仿宋" w:hAnsi="仿宋" w:eastAsia="仿宋" w:cs="仿宋"/>
          <w:b/>
          <w:sz w:val="24"/>
        </w:rPr>
      </w:pPr>
      <w:r>
        <w:rPr>
          <w:rFonts w:hint="eastAsia" w:ascii="仿宋" w:hAnsi="仿宋" w:eastAsia="仿宋" w:cs="仿宋"/>
          <w:b/>
          <w:sz w:val="24"/>
        </w:rPr>
        <w:t>项目名称：</w:t>
      </w:r>
    </w:p>
    <w:p>
      <w:pPr>
        <w:spacing w:line="360" w:lineRule="auto"/>
        <w:ind w:firstLine="482" w:firstLineChars="200"/>
        <w:rPr>
          <w:rFonts w:ascii="仿宋" w:hAnsi="仿宋" w:eastAsia="仿宋" w:cs="仿宋"/>
          <w:b/>
          <w:sz w:val="24"/>
        </w:rPr>
      </w:pPr>
      <w:r>
        <w:rPr>
          <w:rFonts w:hint="eastAsia" w:ascii="仿宋" w:hAnsi="仿宋" w:eastAsia="仿宋" w:cs="仿宋"/>
          <w:b/>
          <w:sz w:val="24"/>
        </w:rPr>
        <w:t>项目编号：</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注明：“请勿在开启时间之前启封”</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供应商名称、联系人姓名和电话</w:t>
      </w:r>
    </w:p>
    <w:bookmarkEnd w:id="68"/>
    <w:bookmarkEnd w:id="69"/>
    <w:bookmarkEnd w:id="70"/>
    <w:p>
      <w:pPr>
        <w:spacing w:line="360" w:lineRule="auto"/>
        <w:outlineLvl w:val="1"/>
        <w:rPr>
          <w:rFonts w:ascii="仿宋" w:hAnsi="仿宋" w:eastAsia="仿宋" w:cs="仿宋"/>
          <w:b/>
          <w:sz w:val="24"/>
        </w:rPr>
      </w:pPr>
      <w:bookmarkStart w:id="119" w:name="_Toc14379"/>
      <w:bookmarkStart w:id="120" w:name="_Toc433127003"/>
      <w:bookmarkStart w:id="121" w:name="_Toc5805"/>
      <w:bookmarkStart w:id="122" w:name="_Toc1715"/>
      <w:bookmarkStart w:id="123" w:name="_Toc6032"/>
      <w:r>
        <w:rPr>
          <w:rFonts w:ascii="仿宋" w:hAnsi="仿宋" w:eastAsia="仿宋" w:cs="仿宋"/>
          <w:b/>
          <w:sz w:val="24"/>
        </w:rPr>
        <w:t>17</w:t>
      </w:r>
      <w:r>
        <w:rPr>
          <w:rFonts w:hint="eastAsia" w:ascii="仿宋" w:hAnsi="仿宋" w:eastAsia="仿宋" w:cs="仿宋"/>
          <w:b/>
          <w:sz w:val="24"/>
        </w:rPr>
        <w:t>、响应文件提交截止时间</w:t>
      </w:r>
      <w:bookmarkEnd w:id="119"/>
      <w:bookmarkEnd w:id="120"/>
      <w:bookmarkEnd w:id="121"/>
      <w:bookmarkEnd w:id="122"/>
      <w:bookmarkEnd w:id="123"/>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1</w:t>
      </w:r>
      <w:r>
        <w:rPr>
          <w:rFonts w:ascii="仿宋" w:hAnsi="仿宋" w:eastAsia="仿宋" w:cs="仿宋"/>
          <w:bCs/>
          <w:sz w:val="24"/>
        </w:rPr>
        <w:t>7</w:t>
      </w:r>
      <w:r>
        <w:rPr>
          <w:rFonts w:ascii="仿宋" w:hAnsi="仿宋" w:eastAsia="仿宋" w:cs="仿宋"/>
          <w:bCs/>
          <w:sz w:val="24"/>
          <w:lang w:val="en-GB"/>
        </w:rPr>
        <w:t xml:space="preserve">.l </w:t>
      </w:r>
      <w:r>
        <w:rPr>
          <w:rFonts w:hint="eastAsia" w:ascii="仿宋" w:hAnsi="仿宋" w:eastAsia="仿宋" w:cs="仿宋"/>
          <w:bCs/>
          <w:sz w:val="24"/>
          <w:lang w:val="en-GB"/>
        </w:rPr>
        <w:t>供应商须在响应文件提交截止时间前将响应文件送达采购人规定的地点。</w:t>
      </w:r>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1</w:t>
      </w:r>
      <w:r>
        <w:rPr>
          <w:rFonts w:ascii="仿宋" w:hAnsi="仿宋" w:eastAsia="仿宋" w:cs="仿宋"/>
          <w:bCs/>
          <w:sz w:val="24"/>
        </w:rPr>
        <w:t>7</w:t>
      </w:r>
      <w:r>
        <w:rPr>
          <w:rFonts w:ascii="仿宋" w:hAnsi="仿宋" w:eastAsia="仿宋" w:cs="仿宋"/>
          <w:bCs/>
          <w:sz w:val="24"/>
          <w:lang w:val="en-GB"/>
        </w:rPr>
        <w:t>.</w:t>
      </w:r>
      <w:r>
        <w:rPr>
          <w:rFonts w:ascii="仿宋" w:hAnsi="仿宋" w:eastAsia="仿宋" w:cs="仿宋"/>
          <w:bCs/>
          <w:sz w:val="24"/>
        </w:rPr>
        <w:t>2</w:t>
      </w:r>
      <w:r>
        <w:rPr>
          <w:rFonts w:ascii="仿宋" w:hAnsi="仿宋" w:eastAsia="仿宋" w:cs="仿宋"/>
          <w:bCs/>
          <w:sz w:val="24"/>
          <w:lang w:val="en-GB"/>
        </w:rPr>
        <w:t xml:space="preserve"> </w:t>
      </w:r>
      <w:r>
        <w:rPr>
          <w:rFonts w:hint="eastAsia" w:ascii="仿宋" w:hAnsi="仿宋" w:eastAsia="仿宋" w:cs="仿宋"/>
          <w:bCs/>
          <w:sz w:val="24"/>
          <w:lang w:val="en-GB"/>
        </w:rPr>
        <w:t>若采购人推迟了响应文件提交截止时间，应以公告的形式通知所有供应商。在这种情况下，采购代理机构、采购人和供应商的权利和义务均应以新的响应文件提交截止时间为准。</w:t>
      </w:r>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1</w:t>
      </w:r>
      <w:r>
        <w:rPr>
          <w:rFonts w:ascii="仿宋" w:hAnsi="仿宋" w:eastAsia="仿宋" w:cs="仿宋"/>
          <w:bCs/>
          <w:sz w:val="24"/>
        </w:rPr>
        <w:t>7</w:t>
      </w:r>
      <w:r>
        <w:rPr>
          <w:rFonts w:ascii="仿宋" w:hAnsi="仿宋" w:eastAsia="仿宋" w:cs="仿宋"/>
          <w:bCs/>
          <w:sz w:val="24"/>
          <w:lang w:val="en-GB"/>
        </w:rPr>
        <w:t>.</w:t>
      </w:r>
      <w:r>
        <w:rPr>
          <w:rFonts w:ascii="仿宋" w:hAnsi="仿宋" w:eastAsia="仿宋" w:cs="仿宋"/>
          <w:bCs/>
          <w:sz w:val="24"/>
        </w:rPr>
        <w:t>3</w:t>
      </w:r>
      <w:r>
        <w:rPr>
          <w:rFonts w:hint="eastAsia" w:ascii="仿宋" w:hAnsi="仿宋" w:eastAsia="仿宋" w:cs="仿宋"/>
          <w:bCs/>
          <w:sz w:val="24"/>
          <w:lang w:val="en-GB"/>
        </w:rPr>
        <w:t>在响应文件提交截止时间后递交的响应文件，采购人将拒绝接收。</w:t>
      </w:r>
    </w:p>
    <w:p>
      <w:pPr>
        <w:spacing w:line="360" w:lineRule="auto"/>
        <w:rPr>
          <w:rFonts w:ascii="仿宋" w:hAnsi="仿宋" w:eastAsia="仿宋" w:cs="仿宋"/>
          <w:bCs/>
          <w:sz w:val="28"/>
          <w:szCs w:val="28"/>
          <w:lang w:val="en-GB"/>
        </w:rPr>
      </w:pPr>
      <w:r>
        <w:rPr>
          <w:rFonts w:hint="eastAsia" w:ascii="仿宋" w:hAnsi="仿宋" w:eastAsia="仿宋" w:cs="仿宋"/>
          <w:b/>
          <w:sz w:val="28"/>
          <w:szCs w:val="28"/>
          <w:lang w:val="en-GB"/>
        </w:rPr>
        <w:t>（五）采购活动</w:t>
      </w:r>
    </w:p>
    <w:p>
      <w:pPr>
        <w:spacing w:line="360" w:lineRule="auto"/>
        <w:rPr>
          <w:rFonts w:ascii="仿宋" w:hAnsi="仿宋" w:eastAsia="仿宋" w:cs="仿宋"/>
          <w:b/>
          <w:sz w:val="24"/>
        </w:rPr>
      </w:pPr>
      <w:r>
        <w:rPr>
          <w:rFonts w:ascii="仿宋" w:hAnsi="仿宋" w:eastAsia="仿宋" w:cs="仿宋"/>
          <w:b/>
          <w:sz w:val="24"/>
        </w:rPr>
        <w:t>18</w:t>
      </w:r>
      <w:r>
        <w:rPr>
          <w:rFonts w:hint="eastAsia" w:ascii="仿宋" w:hAnsi="仿宋" w:eastAsia="仿宋" w:cs="仿宋"/>
          <w:b/>
          <w:sz w:val="24"/>
        </w:rPr>
        <w:t>、采购活动</w:t>
      </w:r>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1</w:t>
      </w:r>
      <w:r>
        <w:rPr>
          <w:rFonts w:ascii="仿宋" w:hAnsi="仿宋" w:eastAsia="仿宋" w:cs="仿宋"/>
          <w:bCs/>
          <w:sz w:val="24"/>
        </w:rPr>
        <w:t>8</w:t>
      </w:r>
      <w:r>
        <w:rPr>
          <w:rFonts w:ascii="仿宋" w:hAnsi="仿宋" w:eastAsia="仿宋" w:cs="仿宋"/>
          <w:bCs/>
          <w:sz w:val="24"/>
          <w:lang w:val="en-GB"/>
        </w:rPr>
        <w:t xml:space="preserve">.l </w:t>
      </w:r>
      <w:r>
        <w:rPr>
          <w:rFonts w:hint="eastAsia" w:ascii="仿宋" w:hAnsi="仿宋" w:eastAsia="仿宋" w:cs="仿宋"/>
          <w:bCs/>
          <w:sz w:val="24"/>
          <w:lang w:val="en-GB"/>
        </w:rPr>
        <w:t>采购人按“采购公告”或“采购邀请函”中规定的时间和地点组织采购活动，采购人代表有关工作人员参加。供应商应委派授权代表参加采购活动，参加采购活动的代表须持本人身份证件签名报到以证明其出席。未派授权代表或不能证明其授权代表身份的，采购人对响应文件的处理不承担责任。</w:t>
      </w:r>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1</w:t>
      </w:r>
      <w:r>
        <w:rPr>
          <w:rFonts w:ascii="仿宋" w:hAnsi="仿宋" w:eastAsia="仿宋" w:cs="仿宋"/>
          <w:bCs/>
          <w:sz w:val="24"/>
        </w:rPr>
        <w:t>8</w:t>
      </w:r>
      <w:r>
        <w:rPr>
          <w:rFonts w:ascii="仿宋" w:hAnsi="仿宋" w:eastAsia="仿宋" w:cs="仿宋"/>
          <w:bCs/>
          <w:sz w:val="24"/>
          <w:lang w:val="en-GB"/>
        </w:rPr>
        <w:t>.2</w:t>
      </w:r>
      <w:r>
        <w:rPr>
          <w:rFonts w:hint="eastAsia" w:ascii="仿宋" w:hAnsi="仿宋" w:eastAsia="仿宋" w:cs="仿宋"/>
          <w:bCs/>
          <w:sz w:val="24"/>
          <w:lang w:val="en-GB"/>
        </w:rPr>
        <w:t>采购人派代表到现场进行监督。</w:t>
      </w:r>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1</w:t>
      </w:r>
      <w:r>
        <w:rPr>
          <w:rFonts w:ascii="仿宋" w:hAnsi="仿宋" w:eastAsia="仿宋" w:cs="仿宋"/>
          <w:bCs/>
          <w:sz w:val="24"/>
        </w:rPr>
        <w:t>8</w:t>
      </w:r>
      <w:r>
        <w:rPr>
          <w:rFonts w:ascii="仿宋" w:hAnsi="仿宋" w:eastAsia="仿宋" w:cs="仿宋"/>
          <w:bCs/>
          <w:sz w:val="24"/>
          <w:lang w:val="en-GB"/>
        </w:rPr>
        <w:t xml:space="preserve">.3 </w:t>
      </w:r>
      <w:r>
        <w:rPr>
          <w:rFonts w:hint="eastAsia" w:ascii="仿宋" w:hAnsi="仿宋" w:eastAsia="仿宋" w:cs="仿宋"/>
          <w:bCs/>
          <w:sz w:val="24"/>
          <w:lang w:val="en-GB"/>
        </w:rPr>
        <w:t>采购活动时，供应商授权代表将查验响应文件的密封情况，确认无误后拆封唱标，公布每份响应文件中“报价一览表”的内容，以及招标代理机构认为合适的其他内容，招标代理机构将作开标记录。</w:t>
      </w:r>
    </w:p>
    <w:p>
      <w:pPr>
        <w:spacing w:line="360" w:lineRule="auto"/>
        <w:ind w:firstLine="480" w:firstLineChars="200"/>
        <w:rPr>
          <w:rFonts w:ascii="仿宋" w:hAnsi="仿宋" w:eastAsia="仿宋" w:cs="仿宋"/>
          <w:bCs/>
          <w:sz w:val="24"/>
          <w:lang w:val="en-GB"/>
        </w:rPr>
      </w:pPr>
      <w:r>
        <w:rPr>
          <w:rFonts w:ascii="仿宋" w:hAnsi="仿宋" w:eastAsia="仿宋" w:cs="仿宋"/>
          <w:bCs/>
          <w:sz w:val="24"/>
          <w:lang w:val="en-GB"/>
        </w:rPr>
        <w:t>1</w:t>
      </w:r>
      <w:r>
        <w:rPr>
          <w:rFonts w:ascii="仿宋" w:hAnsi="仿宋" w:eastAsia="仿宋" w:cs="仿宋"/>
          <w:bCs/>
          <w:sz w:val="24"/>
        </w:rPr>
        <w:t>8</w:t>
      </w:r>
      <w:r>
        <w:rPr>
          <w:rFonts w:ascii="仿宋" w:hAnsi="仿宋" w:eastAsia="仿宋" w:cs="仿宋"/>
          <w:bCs/>
          <w:sz w:val="24"/>
          <w:lang w:val="en-GB"/>
        </w:rPr>
        <w:t xml:space="preserve">.4 </w:t>
      </w:r>
      <w:r>
        <w:rPr>
          <w:rFonts w:hint="eastAsia" w:ascii="仿宋" w:hAnsi="仿宋" w:eastAsia="仿宋" w:cs="仿宋"/>
          <w:bCs/>
          <w:sz w:val="24"/>
          <w:lang w:val="en-GB"/>
        </w:rPr>
        <w:t>若响应文件未密封，采购人将拒绝接收该供应商的响应文件。</w:t>
      </w:r>
    </w:p>
    <w:p>
      <w:pPr>
        <w:spacing w:line="360" w:lineRule="auto"/>
        <w:ind w:firstLine="480" w:firstLineChars="200"/>
        <w:rPr>
          <w:rFonts w:ascii="仿宋" w:hAnsi="仿宋" w:eastAsia="仿宋" w:cs="仿宋"/>
          <w:bCs/>
          <w:sz w:val="24"/>
          <w:lang w:val="en-GB"/>
        </w:rPr>
      </w:pPr>
      <w:r>
        <w:rPr>
          <w:rFonts w:ascii="仿宋" w:hAnsi="仿宋" w:eastAsia="仿宋" w:cs="仿宋"/>
          <w:bCs/>
          <w:sz w:val="24"/>
        </w:rPr>
        <w:t>18.5</w:t>
      </w:r>
      <w:r>
        <w:rPr>
          <w:rFonts w:hint="eastAsia" w:ascii="仿宋" w:hAnsi="仿宋" w:eastAsia="仿宋" w:cs="仿宋"/>
          <w:bCs/>
          <w:sz w:val="24"/>
        </w:rPr>
        <w:t>根据财库〔</w:t>
      </w:r>
      <w:r>
        <w:rPr>
          <w:rFonts w:ascii="仿宋" w:hAnsi="仿宋" w:eastAsia="仿宋" w:cs="仿宋"/>
          <w:bCs/>
          <w:sz w:val="24"/>
        </w:rPr>
        <w:t>2015</w:t>
      </w:r>
      <w:r>
        <w:rPr>
          <w:rFonts w:hint="eastAsia" w:ascii="仿宋" w:hAnsi="仿宋" w:eastAsia="仿宋" w:cs="仿宋"/>
          <w:bCs/>
          <w:sz w:val="24"/>
        </w:rPr>
        <w:t>〕</w:t>
      </w:r>
      <w:r>
        <w:rPr>
          <w:rFonts w:ascii="仿宋" w:hAnsi="仿宋" w:eastAsia="仿宋" w:cs="仿宋"/>
          <w:bCs/>
          <w:sz w:val="24"/>
        </w:rPr>
        <w:t>124</w:t>
      </w:r>
      <w:r>
        <w:rPr>
          <w:rFonts w:hint="eastAsia" w:ascii="仿宋" w:hAnsi="仿宋" w:eastAsia="仿宋" w:cs="仿宋"/>
          <w:bCs/>
          <w:sz w:val="24"/>
        </w:rPr>
        <w:t>号《财政部关于政府采购采购采购方式管理暂行办法有关问题的补充通知</w:t>
      </w:r>
      <w:r>
        <w:rPr>
          <w:rFonts w:hint="eastAsia" w:ascii="仿宋" w:hAnsi="仿宋" w:eastAsia="仿宋" w:cs="仿宋"/>
          <w:sz w:val="24"/>
        </w:rPr>
        <w:t>》在采购过程中符合要求的供应商（社会资本）只有</w:t>
      </w:r>
      <w:r>
        <w:rPr>
          <w:rFonts w:ascii="仿宋" w:hAnsi="仿宋" w:eastAsia="仿宋" w:cs="仿宋"/>
          <w:sz w:val="24"/>
        </w:rPr>
        <w:t>2</w:t>
      </w:r>
      <w:r>
        <w:rPr>
          <w:rFonts w:hint="eastAsia" w:ascii="仿宋" w:hAnsi="仿宋" w:eastAsia="仿宋" w:cs="仿宋"/>
          <w:sz w:val="24"/>
        </w:rPr>
        <w:t>家的，采购活动可以继续进行。</w:t>
      </w:r>
    </w:p>
    <w:p>
      <w:pPr>
        <w:snapToGrid w:val="0"/>
        <w:spacing w:line="360" w:lineRule="auto"/>
        <w:outlineLvl w:val="0"/>
        <w:rPr>
          <w:rFonts w:ascii="仿宋" w:hAnsi="仿宋" w:eastAsia="仿宋" w:cs="仿宋"/>
          <w:b/>
          <w:sz w:val="28"/>
          <w:szCs w:val="28"/>
          <w:lang w:val="en-GB"/>
        </w:rPr>
      </w:pPr>
      <w:bookmarkStart w:id="124" w:name="_Toc10710"/>
      <w:bookmarkStart w:id="125" w:name="_Toc29275"/>
      <w:bookmarkStart w:id="126" w:name="_Toc30599"/>
      <w:bookmarkStart w:id="127" w:name="_Toc17507"/>
      <w:r>
        <w:rPr>
          <w:rFonts w:hint="eastAsia" w:ascii="仿宋" w:hAnsi="仿宋" w:eastAsia="仿宋" w:cs="仿宋"/>
          <w:b/>
          <w:sz w:val="28"/>
          <w:szCs w:val="28"/>
        </w:rPr>
        <w:t>（六）</w:t>
      </w:r>
      <w:r>
        <w:rPr>
          <w:rFonts w:hint="eastAsia" w:ascii="仿宋" w:hAnsi="仿宋" w:eastAsia="仿宋" w:cs="仿宋"/>
          <w:b/>
          <w:sz w:val="28"/>
          <w:szCs w:val="28"/>
          <w:lang w:val="en-GB"/>
        </w:rPr>
        <w:t>采购、评审及成交</w:t>
      </w:r>
      <w:bookmarkEnd w:id="124"/>
      <w:bookmarkEnd w:id="125"/>
      <w:bookmarkEnd w:id="126"/>
      <w:bookmarkEnd w:id="127"/>
    </w:p>
    <w:p>
      <w:pPr>
        <w:spacing w:line="360" w:lineRule="auto"/>
        <w:outlineLvl w:val="1"/>
        <w:rPr>
          <w:rFonts w:ascii="仿宋" w:hAnsi="仿宋" w:eastAsia="仿宋" w:cs="仿宋"/>
          <w:b/>
          <w:sz w:val="24"/>
        </w:rPr>
      </w:pPr>
      <w:bookmarkStart w:id="128" w:name="_Toc21828"/>
      <w:bookmarkStart w:id="129" w:name="_Toc30394"/>
      <w:bookmarkStart w:id="130" w:name="_Toc433127005"/>
      <w:bookmarkStart w:id="131" w:name="_Toc30413"/>
      <w:bookmarkStart w:id="132" w:name="_Toc26397"/>
      <w:r>
        <w:rPr>
          <w:rFonts w:ascii="仿宋" w:hAnsi="仿宋" w:eastAsia="仿宋" w:cs="仿宋"/>
          <w:b/>
          <w:sz w:val="24"/>
        </w:rPr>
        <w:t>19</w:t>
      </w:r>
      <w:r>
        <w:rPr>
          <w:rFonts w:hint="eastAsia" w:ascii="仿宋" w:hAnsi="仿宋" w:eastAsia="仿宋" w:cs="仿宋"/>
          <w:b/>
          <w:sz w:val="24"/>
        </w:rPr>
        <w:t>、</w:t>
      </w:r>
      <w:r>
        <w:rPr>
          <w:rFonts w:hint="eastAsia" w:ascii="仿宋" w:hAnsi="仿宋" w:eastAsia="仿宋" w:cs="仿宋"/>
          <w:b/>
          <w:sz w:val="24"/>
          <w:lang w:val="en-GB"/>
        </w:rPr>
        <w:t>采购小组的组成</w:t>
      </w:r>
      <w:bookmarkEnd w:id="128"/>
      <w:bookmarkEnd w:id="129"/>
      <w:bookmarkEnd w:id="130"/>
      <w:bookmarkEnd w:id="131"/>
      <w:bookmarkEnd w:id="132"/>
    </w:p>
    <w:p>
      <w:pPr>
        <w:spacing w:line="360" w:lineRule="auto"/>
        <w:ind w:firstLine="480" w:firstLineChars="200"/>
        <w:rPr>
          <w:rFonts w:ascii="仿宋" w:hAnsi="仿宋" w:eastAsia="仿宋" w:cs="仿宋"/>
          <w:sz w:val="24"/>
        </w:rPr>
      </w:pPr>
      <w:r>
        <w:rPr>
          <w:rFonts w:hint="eastAsia" w:ascii="仿宋" w:hAnsi="仿宋" w:eastAsia="仿宋" w:cs="仿宋"/>
          <w:sz w:val="24"/>
        </w:rPr>
        <w:t>评标委员会由采购人组织</w:t>
      </w:r>
      <w:r>
        <w:rPr>
          <w:rFonts w:ascii="仿宋" w:hAnsi="仿宋" w:eastAsia="仿宋" w:cs="仿宋"/>
          <w:sz w:val="24"/>
        </w:rPr>
        <w:t>3</w:t>
      </w:r>
      <w:r>
        <w:rPr>
          <w:rFonts w:hint="eastAsia" w:ascii="仿宋" w:hAnsi="仿宋" w:eastAsia="仿宋" w:cs="仿宋"/>
          <w:sz w:val="24"/>
        </w:rPr>
        <w:t>名评委组成，该评标委员会独立工作，负责评审所有响应文件并确定成交候选人。</w:t>
      </w:r>
    </w:p>
    <w:p>
      <w:pPr>
        <w:spacing w:line="360" w:lineRule="auto"/>
        <w:ind w:firstLine="482"/>
        <w:outlineLvl w:val="1"/>
        <w:rPr>
          <w:rFonts w:ascii="仿宋" w:hAnsi="仿宋" w:eastAsia="仿宋" w:cs="仿宋"/>
          <w:b/>
          <w:sz w:val="24"/>
        </w:rPr>
      </w:pPr>
      <w:bookmarkStart w:id="133" w:name="_Toc433127006"/>
      <w:bookmarkStart w:id="134" w:name="_Toc14767"/>
      <w:bookmarkStart w:id="135" w:name="_Toc18964"/>
      <w:bookmarkStart w:id="136" w:name="_Toc16681"/>
      <w:bookmarkStart w:id="137" w:name="_Toc3696"/>
      <w:r>
        <w:rPr>
          <w:rFonts w:ascii="仿宋" w:hAnsi="仿宋" w:eastAsia="仿宋" w:cs="仿宋"/>
          <w:b/>
          <w:sz w:val="24"/>
        </w:rPr>
        <w:t>20</w:t>
      </w:r>
      <w:r>
        <w:rPr>
          <w:rFonts w:hint="eastAsia" w:ascii="仿宋" w:hAnsi="仿宋" w:eastAsia="仿宋" w:cs="仿宋"/>
          <w:b/>
          <w:sz w:val="24"/>
        </w:rPr>
        <w:t>、评审方法及评审程序</w:t>
      </w:r>
      <w:bookmarkEnd w:id="133"/>
      <w:bookmarkEnd w:id="134"/>
      <w:bookmarkEnd w:id="135"/>
      <w:bookmarkEnd w:id="136"/>
      <w:bookmarkEnd w:id="137"/>
    </w:p>
    <w:p>
      <w:pPr>
        <w:spacing w:line="360" w:lineRule="auto"/>
        <w:ind w:firstLine="480" w:firstLineChars="200"/>
        <w:rPr>
          <w:rFonts w:ascii="仿宋" w:hAnsi="仿宋" w:eastAsia="仿宋" w:cs="仿宋"/>
          <w:bCs/>
          <w:sz w:val="24"/>
        </w:rPr>
      </w:pPr>
      <w:r>
        <w:rPr>
          <w:rFonts w:ascii="仿宋" w:hAnsi="仿宋" w:eastAsia="仿宋" w:cs="仿宋"/>
          <w:bCs/>
          <w:sz w:val="24"/>
        </w:rPr>
        <w:t>20.1</w:t>
      </w:r>
      <w:r>
        <w:rPr>
          <w:rFonts w:hint="eastAsia" w:ascii="仿宋" w:hAnsi="仿宋" w:eastAsia="仿宋" w:cs="仿宋"/>
          <w:bCs/>
          <w:sz w:val="24"/>
          <w:lang w:val="en-GB"/>
        </w:rPr>
        <w:t>本次评审采用综合评分法。</w:t>
      </w:r>
    </w:p>
    <w:p>
      <w:pPr>
        <w:spacing w:line="360" w:lineRule="auto"/>
        <w:ind w:firstLine="480" w:firstLineChars="200"/>
        <w:rPr>
          <w:rFonts w:ascii="仿宋" w:hAnsi="仿宋" w:eastAsia="仿宋" w:cs="仿宋"/>
          <w:bCs/>
          <w:sz w:val="24"/>
          <w:lang w:val="en-GB"/>
        </w:rPr>
      </w:pPr>
      <w:r>
        <w:rPr>
          <w:rFonts w:ascii="仿宋" w:hAnsi="仿宋" w:eastAsia="仿宋" w:cs="仿宋"/>
          <w:bCs/>
          <w:sz w:val="24"/>
        </w:rPr>
        <w:t>20</w:t>
      </w:r>
      <w:r>
        <w:rPr>
          <w:rFonts w:ascii="仿宋" w:hAnsi="仿宋" w:eastAsia="仿宋" w:cs="仿宋"/>
          <w:bCs/>
          <w:sz w:val="24"/>
          <w:lang w:val="en-GB"/>
        </w:rPr>
        <w:t>.</w:t>
      </w:r>
      <w:r>
        <w:rPr>
          <w:rFonts w:ascii="仿宋" w:hAnsi="仿宋" w:eastAsia="仿宋" w:cs="仿宋"/>
          <w:bCs/>
          <w:sz w:val="24"/>
        </w:rPr>
        <w:t xml:space="preserve">2 </w:t>
      </w:r>
      <w:r>
        <w:rPr>
          <w:rFonts w:hint="eastAsia" w:ascii="仿宋" w:hAnsi="仿宋" w:eastAsia="仿宋" w:cs="仿宋"/>
          <w:bCs/>
          <w:sz w:val="24"/>
        </w:rPr>
        <w:t>综合评分法，是指响应文件满足采购文件全部实质性要求且按评审因素的量化指标评审得分最高的供应商为成交候选供应商的评审方法。综合评分法评审标准中的分值设置与评审因素的量化指标相对应。</w:t>
      </w:r>
    </w:p>
    <w:p>
      <w:pPr>
        <w:spacing w:line="360" w:lineRule="auto"/>
        <w:ind w:firstLine="480" w:firstLineChars="200"/>
        <w:rPr>
          <w:rFonts w:ascii="仿宋" w:hAnsi="仿宋" w:eastAsia="仿宋" w:cs="仿宋"/>
          <w:bCs/>
          <w:sz w:val="24"/>
          <w:lang w:val="en-GB"/>
        </w:rPr>
      </w:pPr>
      <w:r>
        <w:rPr>
          <w:rFonts w:ascii="仿宋" w:hAnsi="仿宋" w:eastAsia="仿宋" w:cs="仿宋"/>
          <w:bCs/>
          <w:sz w:val="24"/>
        </w:rPr>
        <w:t>20.3</w:t>
      </w:r>
      <w:r>
        <w:rPr>
          <w:rFonts w:hint="eastAsia" w:ascii="仿宋" w:hAnsi="仿宋" w:eastAsia="仿宋" w:cs="仿宋"/>
          <w:bCs/>
          <w:sz w:val="24"/>
        </w:rPr>
        <w:t>评审时，采购小组各成员独立对每个有效响应的文件进行评价、打分，然后汇总每个供应商每项评分因素的得分。</w:t>
      </w:r>
    </w:p>
    <w:p>
      <w:pPr>
        <w:spacing w:line="360" w:lineRule="auto"/>
        <w:ind w:firstLine="480" w:firstLineChars="200"/>
        <w:rPr>
          <w:rFonts w:ascii="仿宋" w:hAnsi="仿宋" w:eastAsia="仿宋" w:cs="仿宋"/>
          <w:bCs/>
          <w:sz w:val="24"/>
        </w:rPr>
      </w:pPr>
      <w:r>
        <w:rPr>
          <w:rFonts w:ascii="仿宋" w:hAnsi="仿宋" w:eastAsia="仿宋" w:cs="仿宋"/>
          <w:bCs/>
          <w:sz w:val="24"/>
        </w:rPr>
        <w:t>20.4</w:t>
      </w:r>
      <w:r>
        <w:rPr>
          <w:rFonts w:hint="eastAsia" w:ascii="仿宋" w:hAnsi="仿宋" w:eastAsia="仿宋" w:cs="仿宋"/>
          <w:bCs/>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s="仿宋"/>
          <w:bCs/>
          <w:sz w:val="24"/>
        </w:rPr>
      </w:pPr>
      <w:r>
        <w:rPr>
          <w:rFonts w:ascii="仿宋" w:hAnsi="仿宋" w:eastAsia="仿宋" w:cs="仿宋"/>
          <w:bCs/>
          <w:sz w:val="24"/>
        </w:rPr>
        <w:t>20.5</w:t>
      </w:r>
      <w:r>
        <w:rPr>
          <w:rFonts w:hint="eastAsia" w:ascii="仿宋" w:hAnsi="仿宋" w:eastAsia="仿宋" w:cs="仿宋"/>
          <w:bCs/>
          <w:sz w:val="24"/>
        </w:rPr>
        <w:t>采购小组要求供应商澄清、说明或者更正响应文件应当以书面形式作出。供应商的澄清、说明或者更正应当由法定代表人或其授权代表签字或者加盖公章。由授权代表签字的，应当附法定代表人授权书。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80" w:firstLineChars="200"/>
        <w:rPr>
          <w:rFonts w:ascii="仿宋" w:hAnsi="仿宋" w:eastAsia="仿宋" w:cs="仿宋"/>
          <w:sz w:val="24"/>
          <w:lang w:val="en-GB"/>
        </w:rPr>
      </w:pPr>
      <w:r>
        <w:rPr>
          <w:rFonts w:ascii="仿宋" w:hAnsi="仿宋" w:eastAsia="仿宋" w:cs="仿宋"/>
          <w:bCs/>
          <w:sz w:val="24"/>
          <w:lang w:val="en-GB"/>
        </w:rPr>
        <w:t>20</w:t>
      </w:r>
      <w:r>
        <w:rPr>
          <w:rFonts w:ascii="仿宋" w:hAnsi="仿宋" w:eastAsia="仿宋" w:cs="仿宋"/>
          <w:sz w:val="24"/>
        </w:rPr>
        <w:t xml:space="preserve">.6 </w:t>
      </w:r>
      <w:r>
        <w:rPr>
          <w:rFonts w:hint="eastAsia" w:ascii="仿宋" w:hAnsi="仿宋" w:eastAsia="仿宋" w:cs="仿宋"/>
          <w:sz w:val="24"/>
          <w:lang w:val="en-GB"/>
        </w:rPr>
        <w:t>资格审查：</w:t>
      </w:r>
      <w:r>
        <w:rPr>
          <w:rFonts w:hint="eastAsia" w:ascii="仿宋" w:hAnsi="仿宋" w:eastAsia="仿宋" w:cs="仿宋"/>
          <w:sz w:val="24"/>
        </w:rPr>
        <w:t>评审小组</w:t>
      </w:r>
      <w:r>
        <w:rPr>
          <w:rFonts w:hint="eastAsia" w:ascii="仿宋" w:hAnsi="仿宋" w:eastAsia="仿宋" w:cs="仿宋"/>
          <w:sz w:val="24"/>
          <w:lang w:val="en-GB"/>
        </w:rPr>
        <w:t>根据国家相关法律法规和</w:t>
      </w:r>
      <w:r>
        <w:rPr>
          <w:rFonts w:hint="eastAsia" w:ascii="仿宋" w:hAnsi="仿宋" w:eastAsia="仿宋" w:cs="仿宋"/>
          <w:sz w:val="24"/>
        </w:rPr>
        <w:t>采购</w:t>
      </w:r>
      <w:r>
        <w:rPr>
          <w:rFonts w:hint="eastAsia" w:ascii="仿宋" w:hAnsi="仿宋" w:eastAsia="仿宋" w:cs="仿宋"/>
          <w:sz w:val="24"/>
          <w:lang w:val="en-GB"/>
        </w:rPr>
        <w:t>文件的规定，对供应商的资格证明文件进行初步审查，如供应商不具备采购资格，</w:t>
      </w:r>
      <w:r>
        <w:rPr>
          <w:rFonts w:hint="eastAsia" w:ascii="仿宋" w:hAnsi="仿宋" w:eastAsia="仿宋" w:cs="仿宋"/>
          <w:sz w:val="24"/>
        </w:rPr>
        <w:t>评审小组</w:t>
      </w:r>
      <w:r>
        <w:rPr>
          <w:rFonts w:hint="eastAsia" w:ascii="仿宋" w:hAnsi="仿宋" w:eastAsia="仿宋" w:cs="仿宋"/>
          <w:sz w:val="24"/>
          <w:lang w:val="en-GB"/>
        </w:rPr>
        <w:t>可按投票方式决定是否作无效响应处理（详见</w:t>
      </w:r>
      <w:r>
        <w:rPr>
          <w:rFonts w:hint="eastAsia" w:ascii="仿宋" w:hAnsi="仿宋" w:eastAsia="仿宋" w:cs="仿宋"/>
          <w:sz w:val="24"/>
        </w:rPr>
        <w:t>附表</w:t>
      </w:r>
      <w:r>
        <w:rPr>
          <w:rFonts w:ascii="仿宋" w:hAnsi="仿宋" w:eastAsia="仿宋" w:cs="仿宋"/>
          <w:sz w:val="24"/>
        </w:rPr>
        <w:t>1</w:t>
      </w:r>
      <w:r>
        <w:rPr>
          <w:rFonts w:hint="eastAsia" w:ascii="仿宋" w:hAnsi="仿宋" w:eastAsia="仿宋" w:cs="仿宋"/>
          <w:sz w:val="24"/>
          <w:lang w:val="en-GB"/>
        </w:rPr>
        <w:t>）。</w:t>
      </w:r>
    </w:p>
    <w:p>
      <w:pPr>
        <w:spacing w:line="360" w:lineRule="auto"/>
        <w:ind w:firstLine="480" w:firstLineChars="200"/>
        <w:rPr>
          <w:rFonts w:ascii="仿宋" w:hAnsi="仿宋" w:eastAsia="仿宋" w:cs="仿宋"/>
          <w:bCs/>
          <w:sz w:val="24"/>
        </w:rPr>
      </w:pPr>
      <w:r>
        <w:rPr>
          <w:rFonts w:ascii="仿宋" w:hAnsi="仿宋" w:eastAsia="仿宋" w:cs="仿宋"/>
          <w:bCs/>
          <w:sz w:val="24"/>
        </w:rPr>
        <w:t xml:space="preserve">20.6.1 </w:t>
      </w:r>
      <w:r>
        <w:rPr>
          <w:rFonts w:hint="eastAsia" w:ascii="仿宋" w:hAnsi="仿宋" w:eastAsia="仿宋" w:cs="仿宋"/>
          <w:bCs/>
          <w:sz w:val="24"/>
        </w:rPr>
        <w:t>采购小组根据《符合性审查表》对响应文件的资格性和符合性进行审查，只有对《资格审查表》所列各项作出实质性响应的响应文件才能通过初步评审。对是否实质性响应采购文件的要求有争议的内容，采购小组将以记名方式表决，得票超过半数的供应商有资格进入下一阶段的评审，否则将被淘汰。有以下情况的将不能通过初步评审：</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）供应商未能满足供应商资格要求的；</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）供应商未提交法人授权委托书的；</w:t>
      </w:r>
      <w:r>
        <w:rPr>
          <w:rFonts w:ascii="仿宋" w:hAnsi="仿宋" w:eastAsia="仿宋" w:cs="仿宋"/>
          <w:sz w:val="24"/>
        </w:rPr>
        <w:t xml:space="preserve">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）供应商未按采购文件要求的金额提交采购保证金的；</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）响应文件未按采购文件规定要求填写响应内容及签名盖章的；</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）报价不是固定价或者报价不是唯一的；</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）不符合采购文件规定的其它条件。</w:t>
      </w:r>
    </w:p>
    <w:p>
      <w:pPr>
        <w:spacing w:line="360" w:lineRule="auto"/>
        <w:ind w:firstLine="480" w:firstLineChars="200"/>
        <w:rPr>
          <w:rFonts w:ascii="仿宋" w:hAnsi="仿宋" w:eastAsia="仿宋" w:cs="仿宋"/>
          <w:bCs/>
          <w:sz w:val="24"/>
        </w:rPr>
      </w:pPr>
      <w:r>
        <w:rPr>
          <w:rFonts w:ascii="仿宋" w:hAnsi="仿宋" w:eastAsia="仿宋" w:cs="仿宋"/>
          <w:bCs/>
          <w:sz w:val="24"/>
        </w:rPr>
        <w:t xml:space="preserve">20.6.2 </w:t>
      </w:r>
      <w:r>
        <w:rPr>
          <w:rFonts w:hint="eastAsia" w:ascii="仿宋" w:hAnsi="仿宋" w:eastAsia="仿宋" w:cs="仿宋"/>
          <w:bCs/>
          <w:sz w:val="24"/>
        </w:rPr>
        <w:t>判断响应文件有效与否只根据响应文件本身，而不寻求外部证据。</w:t>
      </w:r>
    </w:p>
    <w:p>
      <w:pPr>
        <w:spacing w:line="360" w:lineRule="auto"/>
        <w:ind w:firstLine="480" w:firstLineChars="200"/>
        <w:rPr>
          <w:rFonts w:ascii="仿宋" w:hAnsi="仿宋" w:eastAsia="仿宋" w:cs="仿宋"/>
          <w:bCs/>
          <w:sz w:val="24"/>
        </w:rPr>
      </w:pPr>
      <w:r>
        <w:rPr>
          <w:rFonts w:ascii="仿宋" w:hAnsi="仿宋" w:eastAsia="仿宋" w:cs="仿宋"/>
          <w:bCs/>
          <w:sz w:val="24"/>
        </w:rPr>
        <w:t xml:space="preserve">20.6.3 </w:t>
      </w:r>
      <w:r>
        <w:rPr>
          <w:rFonts w:hint="eastAsia" w:ascii="仿宋" w:hAnsi="仿宋" w:eastAsia="仿宋" w:cs="仿宋"/>
          <w:bCs/>
          <w:sz w:val="24"/>
        </w:rPr>
        <w:t>采购小组在初审中，对算术错误的修正原则如下：</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w:t>
      </w:r>
      <w:r>
        <w:rPr>
          <w:rFonts w:hint="eastAsia" w:ascii="仿宋" w:hAnsi="仿宋" w:eastAsia="仿宋" w:cs="仿宋"/>
          <w:bCs/>
          <w:sz w:val="24"/>
        </w:rPr>
        <w:t>）报价一览表内容与响应文件中明细表内容不一致的，以报价一览表为准；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w:t>
      </w:r>
      <w:r>
        <w:rPr>
          <w:rFonts w:hint="eastAsia" w:ascii="仿宋" w:hAnsi="仿宋" w:eastAsia="仿宋" w:cs="仿宋"/>
          <w:bCs/>
          <w:sz w:val="24"/>
        </w:rPr>
        <w:t>）响应文件的大写金额和小写金额不一致的，以大写金额为准；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3</w:t>
      </w:r>
      <w:r>
        <w:rPr>
          <w:rFonts w:hint="eastAsia" w:ascii="仿宋" w:hAnsi="仿宋" w:eastAsia="仿宋" w:cs="仿宋"/>
          <w:bCs/>
          <w:sz w:val="24"/>
        </w:rPr>
        <w:t>）总价金额与按单价汇总金额不一致的，以单价金额计算结果为准；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4</w:t>
      </w:r>
      <w:r>
        <w:rPr>
          <w:rFonts w:hint="eastAsia" w:ascii="仿宋" w:hAnsi="仿宋" w:eastAsia="仿宋" w:cs="仿宋"/>
          <w:bCs/>
          <w:sz w:val="24"/>
        </w:rPr>
        <w:t>）单价金额小数点有明显错位的，以总价为准并修改单价；</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）若供应商不同意以上修正，响应文件将视为无效。</w:t>
      </w:r>
    </w:p>
    <w:p>
      <w:pPr>
        <w:spacing w:line="360" w:lineRule="auto"/>
        <w:ind w:firstLine="482" w:firstLineChars="200"/>
        <w:rPr>
          <w:rFonts w:ascii="仿宋" w:hAnsi="仿宋" w:eastAsia="仿宋" w:cs="仿宋"/>
          <w:b/>
          <w:bCs/>
          <w:sz w:val="24"/>
        </w:rPr>
      </w:pPr>
      <w:r>
        <w:rPr>
          <w:rFonts w:ascii="仿宋" w:hAnsi="仿宋" w:eastAsia="仿宋" w:cs="仿宋"/>
          <w:b/>
          <w:bCs/>
          <w:sz w:val="24"/>
        </w:rPr>
        <w:t>20.7</w:t>
      </w:r>
      <w:r>
        <w:rPr>
          <w:rFonts w:hint="eastAsia" w:ascii="仿宋" w:hAnsi="仿宋" w:eastAsia="仿宋" w:cs="仿宋"/>
          <w:b/>
          <w:bCs/>
          <w:sz w:val="24"/>
        </w:rPr>
        <w:t>采购小组对响应文件进行审核后，与各家供应商进行单独采购。经采购后确定最终采购需求。</w:t>
      </w:r>
    </w:p>
    <w:p>
      <w:pPr>
        <w:spacing w:line="360" w:lineRule="auto"/>
        <w:ind w:firstLine="480" w:firstLineChars="200"/>
        <w:rPr>
          <w:rFonts w:ascii="仿宋" w:hAnsi="仿宋" w:eastAsia="仿宋" w:cs="仿宋"/>
          <w:bCs/>
          <w:sz w:val="24"/>
        </w:rPr>
      </w:pPr>
      <w:r>
        <w:rPr>
          <w:rFonts w:ascii="仿宋" w:hAnsi="仿宋" w:eastAsia="仿宋" w:cs="仿宋"/>
          <w:bCs/>
          <w:sz w:val="24"/>
        </w:rPr>
        <w:t xml:space="preserve">20.8 </w:t>
      </w:r>
      <w:r>
        <w:rPr>
          <w:rFonts w:hint="eastAsia" w:ascii="仿宋" w:hAnsi="仿宋" w:eastAsia="仿宋" w:cs="仿宋"/>
          <w:bCs/>
          <w:sz w:val="24"/>
          <w:lang w:val="en-GB"/>
        </w:rPr>
        <w:t>量化评审</w:t>
      </w:r>
    </w:p>
    <w:p>
      <w:pPr>
        <w:spacing w:line="360" w:lineRule="auto"/>
        <w:ind w:firstLine="480" w:firstLineChars="200"/>
        <w:rPr>
          <w:rFonts w:ascii="仿宋" w:hAnsi="仿宋" w:eastAsia="仿宋" w:cs="仿宋"/>
          <w:bCs/>
          <w:sz w:val="24"/>
        </w:rPr>
      </w:pPr>
      <w:r>
        <w:rPr>
          <w:rFonts w:ascii="仿宋" w:hAnsi="仿宋" w:eastAsia="仿宋" w:cs="仿宋"/>
          <w:bCs/>
          <w:sz w:val="24"/>
        </w:rPr>
        <w:t xml:space="preserve">20.8.1 </w:t>
      </w:r>
      <w:r>
        <w:rPr>
          <w:rFonts w:hint="eastAsia" w:ascii="仿宋" w:hAnsi="仿宋" w:eastAsia="仿宋" w:cs="仿宋"/>
          <w:bCs/>
          <w:sz w:val="24"/>
        </w:rPr>
        <w:t>采购小组根据评审办法对通过初步审查的响应文件进行详细评审，并进行技术和商务的评审打分。</w:t>
      </w:r>
    </w:p>
    <w:p>
      <w:pPr>
        <w:spacing w:line="360" w:lineRule="auto"/>
        <w:ind w:firstLine="480" w:firstLineChars="200"/>
        <w:rPr>
          <w:rFonts w:ascii="仿宋" w:hAnsi="仿宋" w:eastAsia="仿宋" w:cs="仿宋"/>
          <w:bCs/>
          <w:sz w:val="24"/>
        </w:rPr>
      </w:pPr>
      <w:r>
        <w:rPr>
          <w:rFonts w:ascii="仿宋" w:hAnsi="仿宋" w:eastAsia="仿宋" w:cs="仿宋"/>
          <w:bCs/>
          <w:sz w:val="24"/>
        </w:rPr>
        <w:t xml:space="preserve">20.8.2 </w:t>
      </w:r>
      <w:r>
        <w:rPr>
          <w:rFonts w:hint="eastAsia" w:ascii="仿宋" w:hAnsi="仿宋" w:eastAsia="仿宋" w:cs="仿宋"/>
          <w:bCs/>
          <w:sz w:val="24"/>
        </w:rPr>
        <w:t>技术、商务评分：具体评审的内容详见（附表</w:t>
      </w:r>
      <w:r>
        <w:rPr>
          <w:rFonts w:ascii="仿宋" w:hAnsi="仿宋" w:eastAsia="仿宋" w:cs="仿宋"/>
          <w:bCs/>
          <w:sz w:val="24"/>
        </w:rPr>
        <w:t>2</w:t>
      </w:r>
      <w:r>
        <w:rPr>
          <w:rFonts w:hint="eastAsia" w:ascii="仿宋" w:hAnsi="仿宋" w:eastAsia="仿宋" w:cs="仿宋"/>
          <w:bCs/>
          <w:sz w:val="24"/>
        </w:rPr>
        <w:t>）。</w:t>
      </w:r>
    </w:p>
    <w:p>
      <w:pPr>
        <w:spacing w:line="360" w:lineRule="auto"/>
        <w:ind w:firstLine="480" w:firstLineChars="200"/>
        <w:rPr>
          <w:rFonts w:ascii="仿宋" w:hAnsi="仿宋" w:eastAsia="仿宋" w:cs="仿宋"/>
          <w:bCs/>
          <w:sz w:val="24"/>
        </w:rPr>
      </w:pPr>
      <w:r>
        <w:rPr>
          <w:rFonts w:ascii="仿宋" w:hAnsi="仿宋" w:eastAsia="仿宋" w:cs="仿宋"/>
          <w:sz w:val="24"/>
        </w:rPr>
        <w:t>20</w:t>
      </w:r>
      <w:r>
        <w:rPr>
          <w:rFonts w:ascii="仿宋" w:hAnsi="仿宋" w:eastAsia="仿宋" w:cs="仿宋"/>
          <w:bCs/>
          <w:sz w:val="24"/>
        </w:rPr>
        <w:t xml:space="preserve">.8.3 </w:t>
      </w:r>
      <w:r>
        <w:rPr>
          <w:rFonts w:hint="eastAsia" w:ascii="仿宋" w:hAnsi="仿宋" w:eastAsia="仿宋" w:cs="仿宋"/>
          <w:bCs/>
          <w:sz w:val="24"/>
        </w:rPr>
        <w:t>价格分统一采用低价优先法计算，将通过初步评审的所有供应商的报价，即满足采购文件要求且价格最低的报价为采购基准价，</w:t>
      </w:r>
      <w:r>
        <w:rPr>
          <w:rFonts w:hint="eastAsia" w:ascii="仿宋" w:hAnsi="仿宋" w:eastAsia="仿宋" w:cs="仿宋"/>
          <w:bCs/>
          <w:sz w:val="24"/>
          <w:lang w:val="en-GB"/>
        </w:rPr>
        <w:t>其价格分为满分；小微企业根据认定给予</w:t>
      </w:r>
      <w:r>
        <w:rPr>
          <w:rFonts w:ascii="仿宋" w:hAnsi="仿宋" w:eastAsia="仿宋" w:cs="仿宋"/>
          <w:bCs/>
          <w:sz w:val="24"/>
          <w:lang w:val="en-GB"/>
        </w:rPr>
        <w:t>6%</w:t>
      </w:r>
      <w:r>
        <w:rPr>
          <w:rFonts w:hint="eastAsia" w:ascii="仿宋" w:hAnsi="仿宋" w:eastAsia="仿宋" w:cs="仿宋"/>
          <w:bCs/>
          <w:sz w:val="24"/>
          <w:lang w:val="en-GB"/>
        </w:rPr>
        <w:t>的价格优惠</w:t>
      </w:r>
      <w:r>
        <w:rPr>
          <w:rFonts w:hint="eastAsia" w:ascii="仿宋" w:hAnsi="仿宋" w:eastAsia="仿宋" w:cs="仿宋"/>
          <w:bCs/>
          <w:sz w:val="24"/>
        </w:rPr>
        <w:t>。其他供应商的价格分统一按照下列公式计算：</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价格分</w:t>
      </w:r>
      <w:r>
        <w:rPr>
          <w:rFonts w:ascii="仿宋" w:hAnsi="仿宋" w:eastAsia="仿宋" w:cs="仿宋"/>
          <w:bCs/>
          <w:sz w:val="24"/>
        </w:rPr>
        <w:t>=</w:t>
      </w:r>
      <w:r>
        <w:rPr>
          <w:rFonts w:hint="eastAsia" w:ascii="仿宋" w:hAnsi="仿宋" w:eastAsia="仿宋" w:cs="仿宋"/>
          <w:bCs/>
          <w:sz w:val="24"/>
        </w:rPr>
        <w:t>（基准价／报价）×价格权值×</w:t>
      </w:r>
      <w:r>
        <w:rPr>
          <w:rFonts w:ascii="仿宋" w:hAnsi="仿宋" w:eastAsia="仿宋" w:cs="仿宋"/>
          <w:bCs/>
          <w:sz w:val="24"/>
        </w:rPr>
        <w:t>100</w:t>
      </w:r>
      <w:r>
        <w:rPr>
          <w:rFonts w:hint="eastAsia" w:ascii="仿宋" w:hAnsi="仿宋" w:eastAsia="仿宋" w:cs="仿宋"/>
          <w:bCs/>
          <w:sz w:val="24"/>
        </w:rPr>
        <w:t>（小微企业按照工信部相关规定给予</w:t>
      </w:r>
      <w:r>
        <w:rPr>
          <w:rFonts w:ascii="仿宋" w:hAnsi="仿宋" w:eastAsia="仿宋" w:cs="仿宋"/>
          <w:bCs/>
          <w:sz w:val="24"/>
        </w:rPr>
        <w:t>6%</w:t>
      </w:r>
      <w:r>
        <w:rPr>
          <w:rFonts w:hint="eastAsia" w:ascii="仿宋" w:hAnsi="仿宋" w:eastAsia="仿宋" w:cs="仿宋"/>
          <w:bCs/>
          <w:sz w:val="24"/>
        </w:rPr>
        <w:t>的价格优惠）</w:t>
      </w:r>
    </w:p>
    <w:p>
      <w:pPr>
        <w:spacing w:line="360" w:lineRule="auto"/>
        <w:ind w:firstLine="480" w:firstLineChars="200"/>
        <w:rPr>
          <w:rFonts w:ascii="仿宋" w:hAnsi="仿宋" w:eastAsia="仿宋" w:cs="仿宋"/>
          <w:bCs/>
          <w:sz w:val="24"/>
        </w:rPr>
      </w:pPr>
      <w:r>
        <w:rPr>
          <w:rFonts w:ascii="仿宋" w:hAnsi="仿宋" w:eastAsia="仿宋" w:cs="仿宋"/>
          <w:bCs/>
          <w:sz w:val="24"/>
        </w:rPr>
        <w:t xml:space="preserve">20.8.4 </w:t>
      </w:r>
      <w:r>
        <w:rPr>
          <w:rFonts w:hint="eastAsia" w:ascii="仿宋" w:hAnsi="仿宋" w:eastAsia="仿宋" w:cs="仿宋"/>
          <w:bCs/>
          <w:sz w:val="24"/>
        </w:rPr>
        <w:t>技术、商务及价格权重分配</w:t>
      </w:r>
    </w:p>
    <w:tbl>
      <w:tblPr>
        <w:tblStyle w:val="27"/>
        <w:tblW w:w="907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453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7" w:type="dxa"/>
            <w:shd w:val="clear" w:color="auto" w:fill="D9D9D9"/>
            <w:noWrap/>
            <w:vAlign w:val="center"/>
          </w:tcPr>
          <w:p>
            <w:pPr>
              <w:spacing w:line="360" w:lineRule="auto"/>
              <w:jc w:val="center"/>
              <w:rPr>
                <w:rFonts w:ascii="仿宋" w:hAnsi="仿宋" w:eastAsia="仿宋" w:cs="仿宋"/>
                <w:b/>
                <w:bCs/>
                <w:sz w:val="24"/>
                <w:lang w:val="en-GB"/>
              </w:rPr>
            </w:pPr>
            <w:r>
              <w:rPr>
                <w:rFonts w:hint="eastAsia" w:ascii="仿宋" w:hAnsi="仿宋" w:eastAsia="仿宋" w:cs="仿宋"/>
                <w:b/>
                <w:bCs/>
                <w:sz w:val="24"/>
                <w:lang w:val="en-GB"/>
              </w:rPr>
              <w:t>评分项目</w:t>
            </w:r>
          </w:p>
        </w:tc>
        <w:tc>
          <w:tcPr>
            <w:tcW w:w="4534" w:type="dxa"/>
            <w:shd w:val="clear" w:color="auto" w:fill="D9D9D9"/>
            <w:noWrap/>
            <w:vAlign w:val="center"/>
          </w:tcPr>
          <w:p>
            <w:pPr>
              <w:spacing w:line="360" w:lineRule="auto"/>
              <w:jc w:val="center"/>
              <w:rPr>
                <w:rFonts w:ascii="仿宋" w:hAnsi="仿宋" w:eastAsia="仿宋" w:cs="仿宋"/>
                <w:b/>
                <w:bCs/>
                <w:sz w:val="24"/>
                <w:lang w:val="en-GB"/>
              </w:rPr>
            </w:pPr>
            <w:r>
              <w:rPr>
                <w:rFonts w:hint="eastAsia" w:ascii="仿宋" w:hAnsi="仿宋" w:eastAsia="仿宋" w:cs="仿宋"/>
                <w:b/>
                <w:bCs/>
                <w:sz w:val="24"/>
                <w:lang w:val="en-GB"/>
              </w:rPr>
              <w:t>技术</w:t>
            </w:r>
            <w:r>
              <w:rPr>
                <w:rFonts w:ascii="仿宋" w:hAnsi="仿宋" w:eastAsia="仿宋" w:cs="仿宋"/>
                <w:b/>
                <w:bCs/>
                <w:sz w:val="24"/>
              </w:rPr>
              <w:t>/</w:t>
            </w:r>
            <w:r>
              <w:rPr>
                <w:rFonts w:hint="eastAsia" w:ascii="仿宋" w:hAnsi="仿宋" w:eastAsia="仿宋" w:cs="仿宋"/>
                <w:b/>
                <w:bCs/>
                <w:sz w:val="24"/>
                <w:lang w:val="en-GB"/>
              </w:rPr>
              <w:t>商务项</w:t>
            </w:r>
          </w:p>
        </w:tc>
        <w:tc>
          <w:tcPr>
            <w:tcW w:w="2269" w:type="dxa"/>
            <w:shd w:val="clear" w:color="auto" w:fill="D9D9D9"/>
            <w:noWrap/>
            <w:vAlign w:val="center"/>
          </w:tcPr>
          <w:p>
            <w:pPr>
              <w:spacing w:line="360" w:lineRule="auto"/>
              <w:jc w:val="center"/>
              <w:rPr>
                <w:rFonts w:ascii="仿宋" w:hAnsi="仿宋" w:eastAsia="仿宋" w:cs="仿宋"/>
                <w:b/>
                <w:bCs/>
                <w:sz w:val="24"/>
                <w:lang w:val="en-GB"/>
              </w:rPr>
            </w:pPr>
            <w:r>
              <w:rPr>
                <w:rFonts w:hint="eastAsia" w:ascii="仿宋" w:hAnsi="仿宋" w:eastAsia="仿宋" w:cs="仿宋"/>
                <w:b/>
                <w:bCs/>
                <w:sz w:val="24"/>
                <w:lang w:val="en-GB"/>
              </w:rPr>
              <w:t>价格项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267" w:type="dxa"/>
            <w:noWrap/>
            <w:vAlign w:val="center"/>
          </w:tcPr>
          <w:p>
            <w:pPr>
              <w:spacing w:line="360" w:lineRule="auto"/>
              <w:jc w:val="center"/>
              <w:rPr>
                <w:rFonts w:ascii="仿宋" w:hAnsi="仿宋" w:eastAsia="仿宋" w:cs="仿宋"/>
                <w:sz w:val="24"/>
                <w:lang w:val="en-GB"/>
              </w:rPr>
            </w:pPr>
            <w:r>
              <w:rPr>
                <w:rFonts w:hint="eastAsia" w:ascii="仿宋" w:hAnsi="仿宋" w:eastAsia="仿宋" w:cs="仿宋"/>
                <w:b/>
                <w:bCs/>
                <w:sz w:val="24"/>
                <w:lang w:val="en-GB"/>
              </w:rPr>
              <w:t>权重</w:t>
            </w:r>
          </w:p>
        </w:tc>
        <w:tc>
          <w:tcPr>
            <w:tcW w:w="4534" w:type="dxa"/>
            <w:noWrap/>
            <w:vAlign w:val="center"/>
          </w:tcPr>
          <w:p>
            <w:pPr>
              <w:spacing w:line="360" w:lineRule="auto"/>
              <w:jc w:val="center"/>
              <w:rPr>
                <w:rFonts w:ascii="仿宋" w:hAnsi="仿宋" w:eastAsia="仿宋" w:cs="仿宋"/>
                <w:sz w:val="24"/>
                <w:lang w:val="en-GB"/>
              </w:rPr>
            </w:pPr>
            <w:r>
              <w:rPr>
                <w:rFonts w:ascii="仿宋" w:hAnsi="仿宋" w:eastAsia="仿宋" w:cs="仿宋"/>
                <w:sz w:val="24"/>
              </w:rPr>
              <w:t>70</w:t>
            </w:r>
            <w:r>
              <w:rPr>
                <w:rFonts w:ascii="仿宋" w:hAnsi="仿宋" w:eastAsia="仿宋" w:cs="仿宋"/>
                <w:sz w:val="24"/>
                <w:lang w:val="en-GB"/>
              </w:rPr>
              <w:t>%</w:t>
            </w:r>
          </w:p>
        </w:tc>
        <w:tc>
          <w:tcPr>
            <w:tcW w:w="2269" w:type="dxa"/>
            <w:noWrap/>
            <w:vAlign w:val="center"/>
          </w:tcPr>
          <w:p>
            <w:pPr>
              <w:spacing w:line="360" w:lineRule="auto"/>
              <w:jc w:val="center"/>
              <w:rPr>
                <w:rFonts w:ascii="仿宋" w:hAnsi="仿宋" w:eastAsia="仿宋" w:cs="仿宋"/>
                <w:sz w:val="24"/>
                <w:lang w:val="en-GB"/>
              </w:rPr>
            </w:pPr>
            <w:r>
              <w:rPr>
                <w:rFonts w:ascii="仿宋" w:hAnsi="仿宋" w:eastAsia="仿宋" w:cs="仿宋"/>
                <w:sz w:val="24"/>
              </w:rPr>
              <w:t>30</w:t>
            </w:r>
            <w:r>
              <w:rPr>
                <w:rFonts w:ascii="仿宋" w:hAnsi="仿宋" w:eastAsia="仿宋" w:cs="仿宋"/>
                <w:sz w:val="24"/>
                <w:lang w:val="en-GB"/>
              </w:rPr>
              <w:t>%</w:t>
            </w:r>
          </w:p>
        </w:tc>
      </w:tr>
    </w:tbl>
    <w:p>
      <w:pPr>
        <w:spacing w:line="360" w:lineRule="auto"/>
        <w:ind w:firstLine="480" w:firstLineChars="200"/>
        <w:rPr>
          <w:rFonts w:ascii="仿宋" w:hAnsi="仿宋" w:eastAsia="仿宋" w:cs="仿宋"/>
          <w:sz w:val="24"/>
        </w:rPr>
      </w:pPr>
      <w:r>
        <w:rPr>
          <w:rFonts w:ascii="仿宋" w:hAnsi="仿宋" w:eastAsia="仿宋" w:cs="仿宋"/>
          <w:sz w:val="24"/>
        </w:rPr>
        <w:t>20.9</w:t>
      </w:r>
      <w:r>
        <w:rPr>
          <w:rFonts w:hint="eastAsia" w:ascii="仿宋" w:hAnsi="仿宋" w:eastAsia="仿宋" w:cs="仿宋"/>
          <w:sz w:val="24"/>
        </w:rPr>
        <w:t>提交最终报价后，由采购小组采用综合评分法对提交最后报价的供应商的响应文件和最后报价进行综合评分。采购小组根据综合评分情况，按照评审得分由高到低顺序推荐</w:t>
      </w:r>
      <w:r>
        <w:rPr>
          <w:rFonts w:ascii="仿宋" w:hAnsi="仿宋" w:eastAsia="仿宋" w:cs="仿宋"/>
          <w:sz w:val="24"/>
        </w:rPr>
        <w:t>2</w:t>
      </w:r>
      <w:r>
        <w:rPr>
          <w:rFonts w:hint="eastAsia" w:ascii="仿宋" w:hAnsi="仿宋" w:eastAsia="仿宋" w:cs="仿宋"/>
          <w:sz w:val="24"/>
        </w:rPr>
        <w:t>名以上成交候选供应商，并编写评审报告。评审得分相同的，按照最后报价由低到高的顺序推荐。评审得分且最后报价相同的，按照技术指标优劣顺序推荐。</w:t>
      </w:r>
    </w:p>
    <w:p>
      <w:pPr>
        <w:spacing w:line="360" w:lineRule="auto"/>
        <w:rPr>
          <w:rFonts w:ascii="仿宋" w:hAnsi="仿宋" w:eastAsia="仿宋" w:cs="仿宋"/>
          <w:b/>
          <w:bCs/>
          <w:sz w:val="24"/>
        </w:rPr>
      </w:pPr>
      <w:r>
        <w:rPr>
          <w:rFonts w:hint="eastAsia" w:ascii="仿宋" w:hAnsi="仿宋" w:eastAsia="仿宋" w:cs="仿宋"/>
          <w:b/>
          <w:bCs/>
          <w:sz w:val="24"/>
        </w:rPr>
        <w:t>注：</w:t>
      </w:r>
    </w:p>
    <w:p>
      <w:pPr>
        <w:spacing w:line="360" w:lineRule="auto"/>
        <w:ind w:firstLine="480" w:firstLineChars="200"/>
        <w:rPr>
          <w:rFonts w:ascii="仿宋" w:hAnsi="仿宋" w:eastAsia="仿宋" w:cs="仿宋"/>
          <w:sz w:val="24"/>
          <w:lang w:val="en-GB"/>
        </w:rPr>
      </w:pPr>
      <w:r>
        <w:rPr>
          <w:rFonts w:ascii="仿宋" w:hAnsi="仿宋" w:eastAsia="仿宋" w:cs="仿宋"/>
          <w:sz w:val="24"/>
        </w:rPr>
        <w:t>1</w:t>
      </w:r>
      <w:r>
        <w:rPr>
          <w:rFonts w:hint="eastAsia" w:ascii="仿宋" w:hAnsi="仿宋" w:eastAsia="仿宋" w:cs="仿宋"/>
          <w:sz w:val="24"/>
        </w:rPr>
        <w:t>、</w:t>
      </w:r>
      <w:r>
        <w:rPr>
          <w:rFonts w:hint="eastAsia" w:ascii="仿宋" w:hAnsi="仿宋" w:eastAsia="仿宋" w:cs="仿宋"/>
          <w:sz w:val="24"/>
          <w:lang w:val="en-GB"/>
        </w:rPr>
        <w:t>技术项得分</w:t>
      </w:r>
      <w:r>
        <w:rPr>
          <w:rFonts w:ascii="仿宋" w:hAnsi="仿宋" w:eastAsia="仿宋" w:cs="仿宋"/>
          <w:sz w:val="24"/>
          <w:lang w:val="en-GB"/>
        </w:rPr>
        <w:t>=</w:t>
      </w:r>
      <w:r>
        <w:rPr>
          <w:rFonts w:hint="eastAsia" w:ascii="仿宋" w:hAnsi="仿宋" w:eastAsia="仿宋" w:cs="仿宋"/>
          <w:sz w:val="24"/>
          <w:lang w:val="en-GB"/>
        </w:rPr>
        <w:t>（∑各评委所审技术参数得分）</w:t>
      </w:r>
      <w:r>
        <w:rPr>
          <w:rFonts w:ascii="仿宋" w:hAnsi="仿宋" w:eastAsia="仿宋" w:cs="仿宋"/>
          <w:sz w:val="24"/>
        </w:rPr>
        <w:t>/</w:t>
      </w:r>
      <w:r>
        <w:rPr>
          <w:rFonts w:hint="eastAsia" w:ascii="仿宋" w:hAnsi="仿宋" w:eastAsia="仿宋" w:cs="仿宋"/>
          <w:sz w:val="24"/>
          <w:lang w:val="en-GB"/>
        </w:rPr>
        <w:t>（评委人数）；</w:t>
      </w:r>
    </w:p>
    <w:p>
      <w:pPr>
        <w:spacing w:line="360" w:lineRule="auto"/>
        <w:ind w:firstLine="480" w:firstLineChars="200"/>
        <w:rPr>
          <w:rFonts w:ascii="仿宋" w:hAnsi="仿宋" w:eastAsia="仿宋" w:cs="仿宋"/>
          <w:sz w:val="24"/>
          <w:lang w:val="en-GB"/>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val="en-GB"/>
        </w:rPr>
        <w:t>商务项得分</w:t>
      </w:r>
      <w:r>
        <w:rPr>
          <w:rFonts w:ascii="仿宋" w:hAnsi="仿宋" w:eastAsia="仿宋" w:cs="仿宋"/>
          <w:sz w:val="24"/>
          <w:lang w:val="en-GB"/>
        </w:rPr>
        <w:t>=</w:t>
      </w:r>
      <w:r>
        <w:rPr>
          <w:rFonts w:hint="eastAsia" w:ascii="仿宋" w:hAnsi="仿宋" w:eastAsia="仿宋" w:cs="仿宋"/>
          <w:sz w:val="24"/>
          <w:lang w:val="en-GB"/>
        </w:rPr>
        <w:t>（∑各评委所审商务参数得分）</w:t>
      </w:r>
      <w:r>
        <w:rPr>
          <w:rFonts w:ascii="仿宋" w:hAnsi="仿宋" w:eastAsia="仿宋" w:cs="仿宋"/>
          <w:sz w:val="24"/>
        </w:rPr>
        <w:t>/</w:t>
      </w:r>
      <w:r>
        <w:rPr>
          <w:rFonts w:hint="eastAsia" w:ascii="仿宋" w:hAnsi="仿宋" w:eastAsia="仿宋" w:cs="仿宋"/>
          <w:sz w:val="24"/>
          <w:lang w:val="en-GB"/>
        </w:rPr>
        <w:t>（评委人数）；</w:t>
      </w:r>
    </w:p>
    <w:p>
      <w:pPr>
        <w:spacing w:line="360" w:lineRule="auto"/>
        <w:ind w:firstLine="480" w:firstLineChars="200"/>
        <w:rPr>
          <w:rFonts w:ascii="仿宋" w:hAnsi="仿宋" w:eastAsia="仿宋" w:cs="仿宋"/>
          <w:sz w:val="24"/>
          <w:lang w:val="en-GB"/>
        </w:rPr>
      </w:pPr>
      <w:r>
        <w:rPr>
          <w:rFonts w:ascii="仿宋" w:hAnsi="仿宋" w:eastAsia="仿宋" w:cs="仿宋"/>
          <w:sz w:val="24"/>
        </w:rPr>
        <w:t>3</w:t>
      </w:r>
      <w:r>
        <w:rPr>
          <w:rFonts w:hint="eastAsia" w:ascii="仿宋" w:hAnsi="仿宋" w:eastAsia="仿宋" w:cs="仿宋"/>
          <w:sz w:val="24"/>
        </w:rPr>
        <w:t>、</w:t>
      </w:r>
      <w:r>
        <w:rPr>
          <w:rFonts w:hint="eastAsia" w:ascii="仿宋" w:hAnsi="仿宋" w:eastAsia="仿宋" w:cs="仿宋"/>
          <w:sz w:val="24"/>
          <w:lang w:val="en-GB"/>
        </w:rPr>
        <w:t>价格项得分</w:t>
      </w:r>
      <w:r>
        <w:rPr>
          <w:rFonts w:ascii="仿宋" w:hAnsi="仿宋" w:eastAsia="仿宋" w:cs="仿宋"/>
          <w:sz w:val="24"/>
        </w:rPr>
        <w:t>=</w:t>
      </w:r>
      <w:r>
        <w:rPr>
          <w:rFonts w:hint="eastAsia" w:ascii="仿宋" w:hAnsi="仿宋" w:eastAsia="仿宋" w:cs="仿宋"/>
          <w:sz w:val="24"/>
        </w:rPr>
        <w:t>（基准价／报价）×价格权值×</w:t>
      </w:r>
      <w:r>
        <w:rPr>
          <w:rFonts w:ascii="仿宋" w:hAnsi="仿宋" w:eastAsia="仿宋" w:cs="仿宋"/>
          <w:sz w:val="24"/>
        </w:rPr>
        <w:t>100</w:t>
      </w:r>
      <w:r>
        <w:rPr>
          <w:rFonts w:hint="eastAsia" w:ascii="仿宋" w:hAnsi="仿宋" w:eastAsia="仿宋" w:cs="仿宋"/>
          <w:sz w:val="24"/>
          <w:lang w:val="en-GB"/>
        </w:rPr>
        <w:t>；</w:t>
      </w:r>
    </w:p>
    <w:p>
      <w:pPr>
        <w:spacing w:line="360" w:lineRule="auto"/>
        <w:ind w:firstLine="480" w:firstLineChars="200"/>
        <w:rPr>
          <w:rFonts w:ascii="仿宋" w:hAnsi="仿宋" w:eastAsia="仿宋" w:cs="仿宋"/>
          <w:sz w:val="24"/>
          <w:lang w:val="en-GB"/>
        </w:rPr>
      </w:pPr>
      <w:r>
        <w:rPr>
          <w:rFonts w:ascii="仿宋" w:hAnsi="仿宋" w:eastAsia="仿宋" w:cs="仿宋"/>
          <w:sz w:val="24"/>
        </w:rPr>
        <w:t>4</w:t>
      </w:r>
      <w:r>
        <w:rPr>
          <w:rFonts w:hint="eastAsia" w:ascii="仿宋" w:hAnsi="仿宋" w:eastAsia="仿宋" w:cs="仿宋"/>
          <w:sz w:val="24"/>
        </w:rPr>
        <w:t>、</w:t>
      </w:r>
      <w:r>
        <w:rPr>
          <w:rFonts w:hint="eastAsia" w:ascii="仿宋" w:hAnsi="仿宋" w:eastAsia="仿宋" w:cs="仿宋"/>
          <w:sz w:val="24"/>
          <w:lang w:val="en-GB"/>
        </w:rPr>
        <w:t>供应商综合得分</w:t>
      </w:r>
      <w:r>
        <w:rPr>
          <w:rFonts w:ascii="仿宋" w:hAnsi="仿宋" w:eastAsia="仿宋" w:cs="仿宋"/>
          <w:sz w:val="24"/>
          <w:lang w:val="en-GB"/>
        </w:rPr>
        <w:t>=</w:t>
      </w:r>
      <w:r>
        <w:rPr>
          <w:rFonts w:hint="eastAsia" w:ascii="仿宋" w:hAnsi="仿宋" w:eastAsia="仿宋" w:cs="仿宋"/>
          <w:sz w:val="24"/>
          <w:lang w:val="en-GB"/>
        </w:rPr>
        <w:t>技术项得分</w:t>
      </w:r>
      <w:r>
        <w:rPr>
          <w:rFonts w:ascii="仿宋" w:hAnsi="仿宋" w:eastAsia="仿宋" w:cs="仿宋"/>
          <w:sz w:val="24"/>
          <w:lang w:val="en-GB"/>
        </w:rPr>
        <w:t>+</w:t>
      </w:r>
      <w:r>
        <w:rPr>
          <w:rFonts w:hint="eastAsia" w:ascii="仿宋" w:hAnsi="仿宋" w:eastAsia="仿宋" w:cs="仿宋"/>
          <w:sz w:val="24"/>
          <w:lang w:val="en-GB"/>
        </w:rPr>
        <w:t>商务项得分</w:t>
      </w:r>
      <w:r>
        <w:rPr>
          <w:rFonts w:ascii="仿宋" w:hAnsi="仿宋" w:eastAsia="仿宋" w:cs="仿宋"/>
          <w:sz w:val="24"/>
          <w:lang w:val="en-GB"/>
        </w:rPr>
        <w:t>+</w:t>
      </w:r>
      <w:r>
        <w:rPr>
          <w:rFonts w:hint="eastAsia" w:ascii="仿宋" w:hAnsi="仿宋" w:eastAsia="仿宋" w:cs="仿宋"/>
          <w:sz w:val="24"/>
          <w:lang w:val="en-GB"/>
        </w:rPr>
        <w:t>价格项得分（保留二位小数）。</w:t>
      </w:r>
    </w:p>
    <w:p>
      <w:pPr>
        <w:spacing w:line="360" w:lineRule="auto"/>
        <w:ind w:firstLine="482"/>
        <w:outlineLvl w:val="1"/>
        <w:rPr>
          <w:rFonts w:ascii="仿宋" w:hAnsi="仿宋" w:eastAsia="仿宋" w:cs="仿宋"/>
          <w:b/>
          <w:sz w:val="24"/>
        </w:rPr>
      </w:pPr>
      <w:bookmarkStart w:id="138" w:name="_Toc433127007"/>
      <w:bookmarkStart w:id="139" w:name="_Toc13342"/>
      <w:bookmarkStart w:id="140" w:name="_Toc10320"/>
      <w:bookmarkStart w:id="141" w:name="_Toc7145"/>
      <w:bookmarkStart w:id="142" w:name="_Toc31834"/>
      <w:r>
        <w:rPr>
          <w:rFonts w:ascii="仿宋" w:hAnsi="仿宋" w:eastAsia="仿宋" w:cs="仿宋"/>
          <w:b/>
          <w:sz w:val="24"/>
        </w:rPr>
        <w:t>21</w:t>
      </w:r>
      <w:r>
        <w:rPr>
          <w:rFonts w:hint="eastAsia" w:ascii="仿宋" w:hAnsi="仿宋" w:eastAsia="仿宋" w:cs="仿宋"/>
          <w:b/>
          <w:sz w:val="24"/>
        </w:rPr>
        <w:t>、确定成交供应商及后续工作</w:t>
      </w:r>
      <w:bookmarkEnd w:id="138"/>
      <w:bookmarkEnd w:id="139"/>
      <w:bookmarkEnd w:id="140"/>
      <w:bookmarkEnd w:id="141"/>
      <w:bookmarkEnd w:id="142"/>
    </w:p>
    <w:p>
      <w:pPr>
        <w:spacing w:line="360" w:lineRule="auto"/>
        <w:ind w:firstLine="480" w:firstLineChars="200"/>
        <w:rPr>
          <w:rFonts w:ascii="仿宋" w:hAnsi="仿宋" w:eastAsia="仿宋" w:cs="仿宋"/>
          <w:sz w:val="24"/>
        </w:rPr>
      </w:pPr>
      <w:r>
        <w:rPr>
          <w:rFonts w:ascii="仿宋" w:hAnsi="仿宋" w:eastAsia="仿宋" w:cs="仿宋"/>
          <w:sz w:val="24"/>
        </w:rPr>
        <w:t xml:space="preserve">21.1 </w:t>
      </w:r>
      <w:r>
        <w:rPr>
          <w:rFonts w:hint="eastAsia" w:ascii="仿宋" w:hAnsi="仿宋" w:eastAsia="仿宋" w:cs="仿宋"/>
          <w:sz w:val="24"/>
        </w:rPr>
        <w:t>采购人将在评审结束后对采购结果进行</w:t>
      </w:r>
      <w:r>
        <w:rPr>
          <w:rFonts w:ascii="仿宋" w:hAnsi="仿宋" w:eastAsia="仿宋" w:cs="仿宋"/>
          <w:sz w:val="24"/>
        </w:rPr>
        <w:t>3</w:t>
      </w:r>
      <w:r>
        <w:rPr>
          <w:rFonts w:hint="eastAsia" w:ascii="仿宋" w:hAnsi="仿宋" w:eastAsia="仿宋" w:cs="仿宋"/>
          <w:sz w:val="24"/>
        </w:rPr>
        <w:t>个工作日的公示，公示期间无异议则确定采购结果。</w:t>
      </w:r>
    </w:p>
    <w:p>
      <w:pPr>
        <w:spacing w:line="360" w:lineRule="auto"/>
        <w:ind w:firstLine="480" w:firstLineChars="200"/>
        <w:rPr>
          <w:rFonts w:ascii="仿宋" w:hAnsi="仿宋" w:eastAsia="仿宋" w:cs="仿宋"/>
          <w:sz w:val="24"/>
        </w:rPr>
      </w:pPr>
      <w:r>
        <w:rPr>
          <w:rFonts w:ascii="仿宋" w:hAnsi="仿宋" w:eastAsia="仿宋" w:cs="仿宋"/>
          <w:sz w:val="24"/>
        </w:rPr>
        <w:t xml:space="preserve">21.2 </w:t>
      </w:r>
      <w:r>
        <w:rPr>
          <w:rFonts w:hint="eastAsia" w:ascii="仿宋" w:hAnsi="仿宋" w:eastAsia="仿宋" w:cs="仿宋"/>
          <w:sz w:val="24"/>
        </w:rPr>
        <w:t>采购人与成交供应商在公示结束之日起</w:t>
      </w:r>
      <w:r>
        <w:rPr>
          <w:rFonts w:ascii="仿宋" w:hAnsi="仿宋" w:eastAsia="仿宋" w:cs="仿宋"/>
          <w:sz w:val="24"/>
        </w:rPr>
        <w:t>15</w:t>
      </w:r>
      <w:r>
        <w:rPr>
          <w:rFonts w:hint="eastAsia" w:ascii="仿宋" w:hAnsi="仿宋" w:eastAsia="仿宋" w:cs="仿宋"/>
          <w:sz w:val="24"/>
        </w:rPr>
        <w:t>日内，按照采购文件确定的合同文本以及采购标的、规格型号、采购金额、采购数量、技术和服务要求等事项签订采购合同。</w:t>
      </w:r>
    </w:p>
    <w:p>
      <w:pPr>
        <w:widowControl/>
        <w:spacing w:line="360" w:lineRule="auto"/>
        <w:ind w:firstLine="482" w:firstLineChars="200"/>
        <w:jc w:val="left"/>
        <w:rPr>
          <w:rFonts w:ascii="仿宋" w:hAnsi="仿宋" w:eastAsia="仿宋" w:cs="仿宋"/>
          <w:sz w:val="24"/>
        </w:rPr>
      </w:pPr>
      <w:r>
        <w:rPr>
          <w:rFonts w:ascii="仿宋" w:hAnsi="仿宋" w:eastAsia="仿宋" w:cs="仿宋"/>
          <w:b/>
          <w:kern w:val="0"/>
          <w:sz w:val="24"/>
        </w:rPr>
        <w:t>22</w:t>
      </w:r>
      <w:r>
        <w:rPr>
          <w:rFonts w:hint="eastAsia" w:ascii="仿宋" w:hAnsi="仿宋" w:eastAsia="仿宋" w:cs="仿宋"/>
          <w:b/>
          <w:kern w:val="0"/>
          <w:sz w:val="24"/>
        </w:rPr>
        <w:t>、加分政策：</w:t>
      </w:r>
      <w:r>
        <w:rPr>
          <w:rFonts w:ascii="仿宋" w:hAnsi="仿宋" w:eastAsia="仿宋" w:cs="仿宋"/>
          <w:b/>
          <w:kern w:val="0"/>
          <w:sz w:val="24"/>
        </w:rPr>
        <w:t xml:space="preserve">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关于政策性加分</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ascii="仿宋" w:hAnsi="仿宋" w:eastAsia="仿宋" w:cs="仿宋"/>
          <w:kern w:val="0"/>
          <w:sz w:val="24"/>
        </w:rPr>
        <w:t>1</w:t>
      </w:r>
      <w:r>
        <w:rPr>
          <w:rFonts w:hint="eastAsia" w:ascii="仿宋" w:hAnsi="仿宋" w:eastAsia="仿宋" w:cs="仿宋"/>
          <w:kern w:val="0"/>
          <w:sz w:val="24"/>
        </w:rPr>
        <w:t>、所投分包</w:t>
      </w:r>
      <w:r>
        <w:rPr>
          <w:rFonts w:ascii="仿宋" w:hAnsi="仿宋" w:eastAsia="仿宋" w:cs="仿宋"/>
          <w:kern w:val="0"/>
          <w:sz w:val="24"/>
        </w:rPr>
        <w:t>(</w:t>
      </w:r>
      <w:r>
        <w:rPr>
          <w:rFonts w:hint="eastAsia" w:ascii="仿宋" w:hAnsi="仿宋" w:eastAsia="仿宋" w:cs="仿宋"/>
          <w:kern w:val="0"/>
          <w:sz w:val="24"/>
        </w:rPr>
        <w:t>如不分包则指本项目</w:t>
      </w:r>
      <w:r>
        <w:rPr>
          <w:rFonts w:ascii="仿宋" w:hAnsi="仿宋" w:eastAsia="仿宋" w:cs="仿宋"/>
          <w:kern w:val="0"/>
          <w:sz w:val="24"/>
        </w:rPr>
        <w:t>)</w:t>
      </w:r>
      <w:r>
        <w:rPr>
          <w:rFonts w:hint="eastAsia" w:ascii="仿宋" w:hAnsi="仿宋" w:eastAsia="仿宋" w:cs="仿宋"/>
          <w:kern w:val="0"/>
          <w:sz w:val="24"/>
        </w:rPr>
        <w:t>的所有投标产品进入当期节能清单的，其评标价</w:t>
      </w:r>
      <w:r>
        <w:rPr>
          <w:rFonts w:ascii="仿宋" w:hAnsi="仿宋" w:eastAsia="仿宋" w:cs="仿宋"/>
          <w:kern w:val="0"/>
          <w:sz w:val="24"/>
        </w:rPr>
        <w:t>=</w:t>
      </w:r>
      <w:r>
        <w:rPr>
          <w:rFonts w:hint="eastAsia" w:ascii="仿宋" w:hAnsi="仿宋" w:eastAsia="仿宋" w:cs="仿宋"/>
          <w:kern w:val="0"/>
          <w:sz w:val="24"/>
        </w:rPr>
        <w:t>投标报价</w:t>
      </w:r>
      <w:r>
        <w:rPr>
          <w:rFonts w:ascii="仿宋" w:hAnsi="仿宋" w:eastAsia="仿宋" w:cs="仿宋"/>
          <w:kern w:val="0"/>
          <w:sz w:val="24"/>
        </w:rPr>
        <w:t>*</w:t>
      </w:r>
      <w:r>
        <w:rPr>
          <w:rFonts w:hint="eastAsia" w:ascii="仿宋" w:hAnsi="仿宋" w:eastAsia="仿宋" w:cs="仿宋"/>
          <w:kern w:val="0"/>
          <w:sz w:val="24"/>
        </w:rPr>
        <w:t>（</w:t>
      </w:r>
      <w:r>
        <w:rPr>
          <w:rFonts w:ascii="仿宋" w:hAnsi="仿宋" w:eastAsia="仿宋" w:cs="仿宋"/>
          <w:kern w:val="0"/>
          <w:sz w:val="24"/>
        </w:rPr>
        <w:t>1-2%</w:t>
      </w:r>
      <w:r>
        <w:rPr>
          <w:rFonts w:hint="eastAsia" w:ascii="仿宋" w:hAnsi="仿宋" w:eastAsia="仿宋" w:cs="仿宋"/>
          <w:kern w:val="0"/>
          <w:sz w:val="24"/>
        </w:rPr>
        <w:t>）；投标人所投产品满足此规定的，必须提供声明函并提供相关证明文件。</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ascii="仿宋" w:hAnsi="仿宋" w:eastAsia="仿宋" w:cs="仿宋"/>
          <w:kern w:val="0"/>
          <w:sz w:val="24"/>
        </w:rPr>
        <w:t>2</w:t>
      </w:r>
      <w:r>
        <w:rPr>
          <w:rFonts w:hint="eastAsia" w:ascii="仿宋" w:hAnsi="仿宋" w:eastAsia="仿宋" w:cs="仿宋"/>
          <w:kern w:val="0"/>
          <w:sz w:val="24"/>
        </w:rPr>
        <w:t>、所投分包</w:t>
      </w:r>
      <w:r>
        <w:rPr>
          <w:rFonts w:ascii="仿宋" w:hAnsi="仿宋" w:eastAsia="仿宋" w:cs="仿宋"/>
          <w:kern w:val="0"/>
          <w:sz w:val="24"/>
        </w:rPr>
        <w:t>(</w:t>
      </w:r>
      <w:r>
        <w:rPr>
          <w:rFonts w:hint="eastAsia" w:ascii="仿宋" w:hAnsi="仿宋" w:eastAsia="仿宋" w:cs="仿宋"/>
          <w:kern w:val="0"/>
          <w:sz w:val="24"/>
        </w:rPr>
        <w:t>如不分包则指本项目</w:t>
      </w:r>
      <w:r>
        <w:rPr>
          <w:rFonts w:ascii="仿宋" w:hAnsi="仿宋" w:eastAsia="仿宋" w:cs="仿宋"/>
          <w:kern w:val="0"/>
          <w:sz w:val="24"/>
        </w:rPr>
        <w:t>)</w:t>
      </w:r>
      <w:r>
        <w:rPr>
          <w:rFonts w:hint="eastAsia" w:ascii="仿宋" w:hAnsi="仿宋" w:eastAsia="仿宋" w:cs="仿宋"/>
          <w:kern w:val="0"/>
          <w:sz w:val="24"/>
        </w:rPr>
        <w:t>的所有投标产品进入当期环保清单的，其评标价</w:t>
      </w:r>
      <w:r>
        <w:rPr>
          <w:rFonts w:ascii="仿宋" w:hAnsi="仿宋" w:eastAsia="仿宋" w:cs="仿宋"/>
          <w:kern w:val="0"/>
          <w:sz w:val="24"/>
        </w:rPr>
        <w:t>=</w:t>
      </w:r>
      <w:r>
        <w:rPr>
          <w:rFonts w:hint="eastAsia" w:ascii="仿宋" w:hAnsi="仿宋" w:eastAsia="仿宋" w:cs="仿宋"/>
          <w:kern w:val="0"/>
          <w:sz w:val="24"/>
        </w:rPr>
        <w:t>投标报价</w:t>
      </w:r>
      <w:r>
        <w:rPr>
          <w:rFonts w:ascii="仿宋" w:hAnsi="仿宋" w:eastAsia="仿宋" w:cs="仿宋"/>
          <w:kern w:val="0"/>
          <w:sz w:val="24"/>
        </w:rPr>
        <w:t>*</w:t>
      </w:r>
      <w:r>
        <w:rPr>
          <w:rFonts w:hint="eastAsia" w:ascii="仿宋" w:hAnsi="仿宋" w:eastAsia="仿宋" w:cs="仿宋"/>
          <w:kern w:val="0"/>
          <w:sz w:val="24"/>
        </w:rPr>
        <w:t>（</w:t>
      </w:r>
      <w:r>
        <w:rPr>
          <w:rFonts w:ascii="仿宋" w:hAnsi="仿宋" w:eastAsia="仿宋" w:cs="仿宋"/>
          <w:kern w:val="0"/>
          <w:sz w:val="24"/>
        </w:rPr>
        <w:t>1-1%</w:t>
      </w:r>
      <w:r>
        <w:rPr>
          <w:rFonts w:hint="eastAsia" w:ascii="仿宋" w:hAnsi="仿宋" w:eastAsia="仿宋" w:cs="仿宋"/>
          <w:kern w:val="0"/>
          <w:sz w:val="24"/>
        </w:rPr>
        <w:t>）；投标人所投产品满足此规定的，必须提供声明函并提供相关证明文件。</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ascii="仿宋" w:hAnsi="仿宋" w:eastAsia="仿宋" w:cs="仿宋"/>
          <w:kern w:val="0"/>
          <w:sz w:val="24"/>
        </w:rPr>
        <w:t>3</w:t>
      </w:r>
      <w:r>
        <w:rPr>
          <w:rFonts w:hint="eastAsia" w:ascii="仿宋" w:hAnsi="仿宋" w:eastAsia="仿宋" w:cs="仿宋"/>
          <w:kern w:val="0"/>
          <w:sz w:val="24"/>
        </w:rPr>
        <w:t>、投标人为小型和微型企业（含联合体）的情况</w:t>
      </w:r>
    </w:p>
    <w:p>
      <w:pPr>
        <w:widowControl/>
        <w:spacing w:line="360" w:lineRule="auto"/>
        <w:ind w:firstLine="480" w:firstLineChars="200"/>
        <w:jc w:val="left"/>
        <w:rPr>
          <w:rFonts w:ascii="仿宋" w:hAnsi="仿宋" w:eastAsia="仿宋" w:cs="仿宋"/>
          <w:sz w:val="24"/>
        </w:rPr>
      </w:pPr>
      <w:r>
        <w:rPr>
          <w:rFonts w:ascii="仿宋" w:hAnsi="仿宋" w:eastAsia="仿宋" w:cs="仿宋"/>
          <w:kern w:val="0"/>
          <w:sz w:val="24"/>
        </w:rPr>
        <w:t xml:space="preserve">3.1 </w:t>
      </w:r>
      <w:r>
        <w:rPr>
          <w:rFonts w:hint="eastAsia" w:ascii="仿宋" w:hAnsi="仿宋" w:eastAsia="仿宋" w:cs="仿宋"/>
          <w:kern w:val="0"/>
          <w:sz w:val="24"/>
        </w:rPr>
        <w:t>中小企业的认定标准：</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）提供本企业制造的货物、承担的工程或者服务，或者提供其他中小企业制造的货物，不包括提供或使用大型企业注册商标的货物；</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）本规定所称中小企业划分标准，是指国务院有关部门根据企业从业人员、</w:t>
      </w:r>
      <w:r>
        <w:rPr>
          <w:rFonts w:ascii="仿宋" w:hAnsi="仿宋" w:eastAsia="仿宋" w:cs="仿宋"/>
          <w:kern w:val="0"/>
          <w:sz w:val="24"/>
        </w:rPr>
        <w:t xml:space="preserve"> </w:t>
      </w:r>
      <w:r>
        <w:rPr>
          <w:rFonts w:hint="eastAsia" w:ascii="仿宋" w:hAnsi="仿宋" w:eastAsia="仿宋" w:cs="仿宋"/>
          <w:kern w:val="0"/>
          <w:sz w:val="24"/>
        </w:rPr>
        <w:t>营业收入、资产总额等指标制定的中小企业划型标准（﹝</w:t>
      </w:r>
      <w:r>
        <w:rPr>
          <w:rFonts w:ascii="仿宋" w:hAnsi="仿宋" w:eastAsia="仿宋" w:cs="仿宋"/>
          <w:kern w:val="0"/>
          <w:sz w:val="24"/>
        </w:rPr>
        <w:t>2020</w:t>
      </w:r>
      <w:r>
        <w:rPr>
          <w:rFonts w:hint="eastAsia" w:ascii="仿宋" w:hAnsi="仿宋" w:eastAsia="仿宋" w:cs="仿宋"/>
          <w:kern w:val="0"/>
          <w:sz w:val="24"/>
        </w:rPr>
        <w:t>﹞</w:t>
      </w:r>
      <w:r>
        <w:rPr>
          <w:rFonts w:ascii="仿宋" w:hAnsi="仿宋" w:eastAsia="仿宋" w:cs="仿宋"/>
          <w:kern w:val="0"/>
          <w:sz w:val="24"/>
        </w:rPr>
        <w:t xml:space="preserve">46 </w:t>
      </w:r>
      <w:r>
        <w:rPr>
          <w:rFonts w:hint="eastAsia" w:ascii="仿宋" w:hAnsi="仿宋" w:eastAsia="仿宋" w:cs="仿宋"/>
          <w:kern w:val="0"/>
          <w:sz w:val="24"/>
        </w:rPr>
        <w:t>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3</w:t>
      </w:r>
      <w:r>
        <w:rPr>
          <w:rFonts w:hint="eastAsia" w:ascii="仿宋" w:hAnsi="仿宋" w:eastAsia="仿宋" w:cs="仿宋"/>
          <w:kern w:val="0"/>
          <w:sz w:val="24"/>
        </w:rPr>
        <w:t>）小型、微型企业提供有中型企业制造的货物的，视同为中型企业；小型、</w:t>
      </w:r>
      <w:r>
        <w:rPr>
          <w:rFonts w:ascii="仿宋" w:hAnsi="仿宋" w:eastAsia="仿宋" w:cs="仿宋"/>
          <w:kern w:val="0"/>
          <w:sz w:val="24"/>
        </w:rPr>
        <w:t xml:space="preserve"> </w:t>
      </w:r>
      <w:r>
        <w:rPr>
          <w:rFonts w:hint="eastAsia" w:ascii="仿宋" w:hAnsi="仿宋" w:eastAsia="仿宋" w:cs="仿宋"/>
          <w:kern w:val="0"/>
          <w:sz w:val="24"/>
        </w:rPr>
        <w:t>微型、中型企业提供有大型企业制造的货物的，视同为大型企业。</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ascii="仿宋" w:hAnsi="仿宋" w:eastAsia="仿宋" w:cs="仿宋"/>
          <w:kern w:val="0"/>
          <w:sz w:val="24"/>
        </w:rPr>
        <w:t xml:space="preserve">3.2 </w:t>
      </w:r>
      <w:r>
        <w:rPr>
          <w:rFonts w:hint="eastAsia" w:ascii="仿宋" w:hAnsi="仿宋" w:eastAsia="仿宋" w:cs="仿宋"/>
          <w:kern w:val="0"/>
          <w:sz w:val="24"/>
        </w:rPr>
        <w:t>具体评审价说明：</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）投标人为小型或微型企业，其评审价</w:t>
      </w:r>
      <w:r>
        <w:rPr>
          <w:rFonts w:ascii="仿宋" w:hAnsi="仿宋" w:eastAsia="仿宋" w:cs="仿宋"/>
          <w:kern w:val="0"/>
          <w:sz w:val="24"/>
        </w:rPr>
        <w:t>=</w:t>
      </w:r>
      <w:r>
        <w:rPr>
          <w:rFonts w:hint="eastAsia" w:ascii="仿宋" w:hAnsi="仿宋" w:eastAsia="仿宋" w:cs="仿宋"/>
          <w:kern w:val="0"/>
          <w:sz w:val="24"/>
        </w:rPr>
        <w:t>投标报价</w:t>
      </w:r>
      <w:r>
        <w:rPr>
          <w:rFonts w:ascii="仿宋" w:hAnsi="仿宋" w:eastAsia="仿宋" w:cs="仿宋"/>
          <w:kern w:val="0"/>
          <w:sz w:val="24"/>
        </w:rPr>
        <w:t>*</w:t>
      </w:r>
      <w:r>
        <w:rPr>
          <w:rFonts w:hint="eastAsia" w:ascii="仿宋" w:hAnsi="仿宋" w:eastAsia="仿宋" w:cs="仿宋"/>
          <w:kern w:val="0"/>
          <w:sz w:val="24"/>
        </w:rPr>
        <w:t>（</w:t>
      </w:r>
      <w:r>
        <w:rPr>
          <w:rFonts w:ascii="仿宋" w:hAnsi="仿宋" w:eastAsia="仿宋" w:cs="仿宋"/>
          <w:kern w:val="0"/>
          <w:sz w:val="24"/>
        </w:rPr>
        <w:t>1-6%</w:t>
      </w:r>
      <w:r>
        <w:rPr>
          <w:rFonts w:hint="eastAsia" w:ascii="仿宋" w:hAnsi="仿宋" w:eastAsia="仿宋" w:cs="仿宋"/>
          <w:kern w:val="0"/>
          <w:sz w:val="24"/>
        </w:rPr>
        <w:t>）；</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）投标人为联合体投标，联合体中有小型或微型企业且联合协议中约定小</w:t>
      </w:r>
      <w:r>
        <w:rPr>
          <w:rFonts w:ascii="仿宋" w:hAnsi="仿宋" w:eastAsia="仿宋" w:cs="仿宋"/>
          <w:kern w:val="0"/>
          <w:sz w:val="24"/>
        </w:rPr>
        <w:t xml:space="preserve"> </w:t>
      </w:r>
      <w:r>
        <w:rPr>
          <w:rFonts w:hint="eastAsia" w:ascii="仿宋" w:hAnsi="仿宋" w:eastAsia="仿宋" w:cs="仿宋"/>
          <w:kern w:val="0"/>
          <w:sz w:val="24"/>
        </w:rPr>
        <w:t>型、微型企业的协议合同金额占到联合体协议合同总金额</w:t>
      </w:r>
      <w:r>
        <w:rPr>
          <w:rFonts w:ascii="仿宋" w:hAnsi="仿宋" w:eastAsia="仿宋" w:cs="仿宋"/>
          <w:kern w:val="0"/>
          <w:sz w:val="24"/>
        </w:rPr>
        <w:t xml:space="preserve"> 30</w:t>
      </w:r>
      <w:r>
        <w:rPr>
          <w:rFonts w:hint="eastAsia" w:ascii="仿宋" w:hAnsi="仿宋" w:eastAsia="仿宋" w:cs="仿宋"/>
          <w:kern w:val="0"/>
          <w:sz w:val="24"/>
        </w:rPr>
        <w:t>％以上的，其评审价</w:t>
      </w:r>
      <w:r>
        <w:rPr>
          <w:rFonts w:ascii="仿宋" w:hAnsi="仿宋" w:eastAsia="仿宋" w:cs="仿宋"/>
          <w:kern w:val="0"/>
          <w:sz w:val="24"/>
        </w:rPr>
        <w:t>=</w:t>
      </w:r>
      <w:r>
        <w:rPr>
          <w:rFonts w:hint="eastAsia" w:ascii="仿宋" w:hAnsi="仿宋" w:eastAsia="仿宋" w:cs="仿宋"/>
          <w:kern w:val="0"/>
          <w:sz w:val="24"/>
        </w:rPr>
        <w:t>投标报价</w:t>
      </w:r>
      <w:r>
        <w:rPr>
          <w:rFonts w:ascii="仿宋" w:hAnsi="仿宋" w:eastAsia="仿宋" w:cs="仿宋"/>
          <w:kern w:val="0"/>
          <w:sz w:val="24"/>
        </w:rPr>
        <w:t>*</w:t>
      </w:r>
      <w:r>
        <w:rPr>
          <w:rFonts w:hint="eastAsia" w:ascii="仿宋" w:hAnsi="仿宋" w:eastAsia="仿宋" w:cs="仿宋"/>
          <w:kern w:val="0"/>
          <w:sz w:val="24"/>
        </w:rPr>
        <w:t>（</w:t>
      </w:r>
      <w:r>
        <w:rPr>
          <w:rFonts w:ascii="仿宋" w:hAnsi="仿宋" w:eastAsia="仿宋" w:cs="仿宋"/>
          <w:kern w:val="0"/>
          <w:sz w:val="24"/>
        </w:rPr>
        <w:t>1-2%</w:t>
      </w:r>
      <w:r>
        <w:rPr>
          <w:rFonts w:hint="eastAsia" w:ascii="仿宋" w:hAnsi="仿宋" w:eastAsia="仿宋" w:cs="仿宋"/>
          <w:kern w:val="0"/>
          <w:sz w:val="24"/>
        </w:rPr>
        <w:t>）。</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 xml:space="preserve">3.3 </w:t>
      </w:r>
      <w:r>
        <w:rPr>
          <w:rFonts w:hint="eastAsia" w:ascii="仿宋" w:hAnsi="仿宋" w:eastAsia="仿宋" w:cs="仿宋"/>
          <w:kern w:val="0"/>
          <w:sz w:val="24"/>
        </w:rPr>
        <w:t>投标人为工信部联企业〔</w:t>
      </w:r>
      <w:r>
        <w:rPr>
          <w:rFonts w:ascii="仿宋" w:hAnsi="仿宋" w:eastAsia="仿宋" w:cs="仿宋"/>
          <w:kern w:val="0"/>
          <w:sz w:val="24"/>
        </w:rPr>
        <w:t>2011</w:t>
      </w:r>
      <w:r>
        <w:rPr>
          <w:rFonts w:hint="eastAsia" w:ascii="仿宋" w:hAnsi="仿宋" w:eastAsia="仿宋" w:cs="仿宋"/>
          <w:kern w:val="0"/>
          <w:sz w:val="24"/>
        </w:rPr>
        <w:t>〕</w:t>
      </w:r>
      <w:r>
        <w:rPr>
          <w:rFonts w:ascii="仿宋" w:hAnsi="仿宋" w:eastAsia="仿宋" w:cs="仿宋"/>
          <w:kern w:val="0"/>
          <w:sz w:val="24"/>
        </w:rPr>
        <w:t xml:space="preserve">300 </w:t>
      </w:r>
      <w:r>
        <w:rPr>
          <w:rFonts w:hint="eastAsia" w:ascii="仿宋" w:hAnsi="仿宋" w:eastAsia="仿宋" w:cs="仿宋"/>
          <w:kern w:val="0"/>
          <w:sz w:val="24"/>
        </w:rPr>
        <w:t>号文规定的小型和微型企业（含联合体）的，必须如实填写“中小企业声明函”（内容、格式见财库〔</w:t>
      </w:r>
      <w:r>
        <w:rPr>
          <w:rFonts w:ascii="仿宋" w:hAnsi="仿宋" w:eastAsia="仿宋" w:cs="仿宋"/>
          <w:kern w:val="0"/>
          <w:sz w:val="24"/>
        </w:rPr>
        <w:t>2011</w:t>
      </w:r>
      <w:r>
        <w:rPr>
          <w:rFonts w:hint="eastAsia" w:ascii="仿宋" w:hAnsi="仿宋" w:eastAsia="仿宋" w:cs="仿宋"/>
          <w:kern w:val="0"/>
          <w:sz w:val="24"/>
        </w:rPr>
        <w:t>〕</w:t>
      </w:r>
      <w:r>
        <w:rPr>
          <w:rFonts w:ascii="仿宋" w:hAnsi="仿宋" w:eastAsia="仿宋" w:cs="仿宋"/>
          <w:kern w:val="0"/>
          <w:sz w:val="24"/>
        </w:rPr>
        <w:t>181</w:t>
      </w:r>
      <w:r>
        <w:rPr>
          <w:rFonts w:hint="eastAsia" w:ascii="仿宋" w:hAnsi="仿宋" w:eastAsia="仿宋" w:cs="仿宋"/>
          <w:kern w:val="0"/>
          <w:sz w:val="24"/>
        </w:rPr>
        <w:t>号），否则无效。如有虚假骗取政策性加分，将依法承担相应责任。</w:t>
      </w:r>
    </w:p>
    <w:p>
      <w:pPr>
        <w:pStyle w:val="2"/>
        <w:spacing w:after="0" w:line="360" w:lineRule="auto"/>
        <w:ind w:firstLine="480"/>
        <w:rPr>
          <w:rFonts w:ascii="仿宋" w:hAnsi="仿宋" w:eastAsia="仿宋" w:cs="仿宋"/>
          <w:kern w:val="0"/>
          <w:sz w:val="24"/>
          <w:szCs w:val="24"/>
          <w:lang w:eastAsia="zh-CN"/>
        </w:rPr>
      </w:pPr>
      <w:r>
        <w:rPr>
          <w:rFonts w:ascii="仿宋" w:hAnsi="仿宋" w:eastAsia="仿宋" w:cs="仿宋"/>
          <w:kern w:val="0"/>
          <w:sz w:val="24"/>
          <w:szCs w:val="24"/>
          <w:lang w:eastAsia="zh-CN"/>
        </w:rPr>
        <w:t>4</w:t>
      </w:r>
      <w:r>
        <w:rPr>
          <w:rFonts w:hint="eastAsia" w:ascii="仿宋" w:hAnsi="仿宋" w:eastAsia="仿宋" w:cs="仿宋"/>
          <w:kern w:val="0"/>
          <w:sz w:val="24"/>
          <w:szCs w:val="24"/>
          <w:lang w:eastAsia="zh-CN"/>
        </w:rPr>
        <w:t>、投标人为残疾人福利性单位的情况</w:t>
      </w:r>
    </w:p>
    <w:p>
      <w:pPr>
        <w:pStyle w:val="2"/>
        <w:spacing w:after="0" w:line="360" w:lineRule="auto"/>
        <w:ind w:firstLine="480"/>
        <w:rPr>
          <w:rFonts w:ascii="仿宋" w:hAnsi="仿宋" w:eastAsia="仿宋" w:cs="仿宋"/>
          <w:kern w:val="0"/>
          <w:sz w:val="24"/>
          <w:szCs w:val="24"/>
          <w:lang w:eastAsia="zh-CN"/>
        </w:rPr>
      </w:pPr>
      <w:r>
        <w:rPr>
          <w:rFonts w:ascii="仿宋" w:hAnsi="仿宋" w:eastAsia="仿宋" w:cs="仿宋"/>
          <w:kern w:val="0"/>
          <w:sz w:val="24"/>
          <w:szCs w:val="24"/>
          <w:lang w:eastAsia="zh-CN"/>
        </w:rPr>
        <w:t xml:space="preserve">4.1 </w:t>
      </w:r>
      <w:r>
        <w:rPr>
          <w:rFonts w:hint="eastAsia" w:ascii="仿宋" w:hAnsi="仿宋" w:eastAsia="仿宋" w:cs="仿宋"/>
          <w:kern w:val="0"/>
          <w:sz w:val="24"/>
          <w:szCs w:val="24"/>
          <w:lang w:eastAsia="zh-CN"/>
        </w:rPr>
        <w:t>残疾人福利性单位的认定标准：</w:t>
      </w:r>
    </w:p>
    <w:p>
      <w:pPr>
        <w:pStyle w:val="2"/>
        <w:spacing w:after="0" w:line="360" w:lineRule="auto"/>
        <w:ind w:firstLine="480"/>
        <w:rPr>
          <w:rFonts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ascii="仿宋" w:hAnsi="仿宋" w:eastAsia="仿宋" w:cs="仿宋"/>
          <w:kern w:val="0"/>
          <w:sz w:val="24"/>
          <w:szCs w:val="24"/>
          <w:lang w:eastAsia="zh-CN"/>
        </w:rPr>
        <w:t>1</w:t>
      </w:r>
      <w:r>
        <w:rPr>
          <w:rFonts w:hint="eastAsia" w:ascii="仿宋" w:hAnsi="仿宋" w:eastAsia="仿宋" w:cs="仿宋"/>
          <w:kern w:val="0"/>
          <w:sz w:val="24"/>
          <w:szCs w:val="24"/>
          <w:lang w:eastAsia="zh-CN"/>
        </w:rPr>
        <w:t>）安置的残疾人占本单位在职职工人数的比例不低于</w:t>
      </w:r>
      <w:r>
        <w:rPr>
          <w:rFonts w:ascii="仿宋" w:hAnsi="仿宋" w:eastAsia="仿宋" w:cs="仿宋"/>
          <w:kern w:val="0"/>
          <w:sz w:val="24"/>
          <w:szCs w:val="24"/>
          <w:lang w:eastAsia="zh-CN"/>
        </w:rPr>
        <w:t>25%</w:t>
      </w:r>
      <w:r>
        <w:rPr>
          <w:rFonts w:hint="eastAsia" w:ascii="仿宋" w:hAnsi="仿宋" w:eastAsia="仿宋" w:cs="仿宋"/>
          <w:kern w:val="0"/>
          <w:sz w:val="24"/>
          <w:szCs w:val="24"/>
          <w:lang w:eastAsia="zh-CN"/>
        </w:rPr>
        <w:t>（含</w:t>
      </w:r>
      <w:r>
        <w:rPr>
          <w:rFonts w:ascii="仿宋" w:hAnsi="仿宋" w:eastAsia="仿宋" w:cs="仿宋"/>
          <w:kern w:val="0"/>
          <w:sz w:val="24"/>
          <w:szCs w:val="24"/>
          <w:lang w:eastAsia="zh-CN"/>
        </w:rPr>
        <w:t>25%</w:t>
      </w:r>
      <w:r>
        <w:rPr>
          <w:rFonts w:hint="eastAsia" w:ascii="仿宋" w:hAnsi="仿宋" w:eastAsia="仿宋" w:cs="仿宋"/>
          <w:kern w:val="0"/>
          <w:sz w:val="24"/>
          <w:szCs w:val="24"/>
          <w:lang w:eastAsia="zh-CN"/>
        </w:rPr>
        <w:t>），并且安置的残疾人人数不少于</w:t>
      </w:r>
      <w:r>
        <w:rPr>
          <w:rFonts w:ascii="仿宋" w:hAnsi="仿宋" w:eastAsia="仿宋" w:cs="仿宋"/>
          <w:kern w:val="0"/>
          <w:sz w:val="24"/>
          <w:szCs w:val="24"/>
          <w:lang w:eastAsia="zh-CN"/>
        </w:rPr>
        <w:t>10</w:t>
      </w:r>
      <w:r>
        <w:rPr>
          <w:rFonts w:hint="eastAsia" w:ascii="仿宋" w:hAnsi="仿宋" w:eastAsia="仿宋" w:cs="仿宋"/>
          <w:kern w:val="0"/>
          <w:sz w:val="24"/>
          <w:szCs w:val="24"/>
          <w:lang w:eastAsia="zh-CN"/>
        </w:rPr>
        <w:t>人（含</w:t>
      </w:r>
      <w:r>
        <w:rPr>
          <w:rFonts w:ascii="仿宋" w:hAnsi="仿宋" w:eastAsia="仿宋" w:cs="仿宋"/>
          <w:kern w:val="0"/>
          <w:sz w:val="24"/>
          <w:szCs w:val="24"/>
          <w:lang w:eastAsia="zh-CN"/>
        </w:rPr>
        <w:t>10</w:t>
      </w:r>
      <w:r>
        <w:rPr>
          <w:rFonts w:hint="eastAsia" w:ascii="仿宋" w:hAnsi="仿宋" w:eastAsia="仿宋" w:cs="仿宋"/>
          <w:kern w:val="0"/>
          <w:sz w:val="24"/>
          <w:szCs w:val="24"/>
          <w:lang w:eastAsia="zh-CN"/>
        </w:rPr>
        <w:t>人）；</w:t>
      </w:r>
    </w:p>
    <w:p>
      <w:pPr>
        <w:pStyle w:val="2"/>
        <w:spacing w:after="0" w:line="360" w:lineRule="auto"/>
        <w:ind w:firstLine="480"/>
        <w:rPr>
          <w:rFonts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ascii="仿宋" w:hAnsi="仿宋" w:eastAsia="仿宋" w:cs="仿宋"/>
          <w:kern w:val="0"/>
          <w:sz w:val="24"/>
          <w:szCs w:val="24"/>
          <w:lang w:eastAsia="zh-CN"/>
        </w:rPr>
        <w:t>2</w:t>
      </w:r>
      <w:r>
        <w:rPr>
          <w:rFonts w:hint="eastAsia" w:ascii="仿宋" w:hAnsi="仿宋" w:eastAsia="仿宋" w:cs="仿宋"/>
          <w:kern w:val="0"/>
          <w:sz w:val="24"/>
          <w:szCs w:val="24"/>
          <w:lang w:eastAsia="zh-CN"/>
        </w:rPr>
        <w:t>）依法与安置的每位残疾人签订了一年以上（含一年）的劳动合同或服务协议；</w:t>
      </w:r>
    </w:p>
    <w:p>
      <w:pPr>
        <w:pStyle w:val="2"/>
        <w:spacing w:after="0" w:line="360" w:lineRule="auto"/>
        <w:ind w:firstLine="480"/>
        <w:rPr>
          <w:rFonts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ascii="仿宋" w:hAnsi="仿宋" w:eastAsia="仿宋" w:cs="仿宋"/>
          <w:kern w:val="0"/>
          <w:sz w:val="24"/>
          <w:szCs w:val="24"/>
          <w:lang w:eastAsia="zh-CN"/>
        </w:rPr>
        <w:t>3</w:t>
      </w:r>
      <w:r>
        <w:rPr>
          <w:rFonts w:hint="eastAsia" w:ascii="仿宋" w:hAnsi="仿宋" w:eastAsia="仿宋" w:cs="仿宋"/>
          <w:kern w:val="0"/>
          <w:sz w:val="24"/>
          <w:szCs w:val="24"/>
          <w:lang w:eastAsia="zh-CN"/>
        </w:rPr>
        <w:t>）为安置的每位残疾人按月足额缴纳了养老保险、基本医疗保险、失业保险、工伤保险和生育保险等社会保险费；</w:t>
      </w:r>
    </w:p>
    <w:p>
      <w:pPr>
        <w:pStyle w:val="2"/>
        <w:spacing w:after="0" w:line="360" w:lineRule="auto"/>
        <w:ind w:firstLine="480"/>
        <w:rPr>
          <w:rFonts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ascii="仿宋" w:hAnsi="仿宋" w:eastAsia="仿宋" w:cs="仿宋"/>
          <w:kern w:val="0"/>
          <w:sz w:val="24"/>
          <w:szCs w:val="24"/>
          <w:lang w:eastAsia="zh-CN"/>
        </w:rPr>
        <w:t>4</w:t>
      </w:r>
      <w:r>
        <w:rPr>
          <w:rFonts w:hint="eastAsia" w:ascii="仿宋" w:hAnsi="仿宋" w:eastAsia="仿宋" w:cs="仿宋"/>
          <w:kern w:val="0"/>
          <w:sz w:val="24"/>
          <w:szCs w:val="24"/>
          <w:lang w:eastAsia="zh-CN"/>
        </w:rPr>
        <w:t>）通过银行等金融机构向安置的每位残疾人，按月支付了不低于单位所在区县适用的经省级人民政府批准的月最低工资标准的工资；</w:t>
      </w:r>
    </w:p>
    <w:p>
      <w:pPr>
        <w:pStyle w:val="2"/>
        <w:spacing w:after="0" w:line="360" w:lineRule="auto"/>
        <w:ind w:firstLine="480"/>
        <w:rPr>
          <w:rFonts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ascii="仿宋" w:hAnsi="仿宋" w:eastAsia="仿宋" w:cs="仿宋"/>
          <w:kern w:val="0"/>
          <w:sz w:val="24"/>
          <w:szCs w:val="24"/>
          <w:lang w:eastAsia="zh-CN"/>
        </w:rPr>
        <w:t>5</w:t>
      </w:r>
      <w:r>
        <w:rPr>
          <w:rFonts w:hint="eastAsia" w:ascii="仿宋" w:hAnsi="仿宋" w:eastAsia="仿宋" w:cs="仿宋"/>
          <w:kern w:val="0"/>
          <w:sz w:val="24"/>
          <w:szCs w:val="24"/>
          <w:lang w:eastAsia="zh-CN"/>
        </w:rPr>
        <w:t>）提供本单位制造的货物、承担的工程或者服务（以下简称产品），或者提供其他残疾人福利性单位制造的货物（不包括使用非残疾人福利性单位注册商标的货物）。</w:t>
      </w:r>
    </w:p>
    <w:p>
      <w:pPr>
        <w:pStyle w:val="2"/>
        <w:spacing w:after="0" w:line="360" w:lineRule="auto"/>
        <w:ind w:firstLine="480"/>
        <w:rPr>
          <w:rFonts w:ascii="仿宋" w:hAnsi="仿宋" w:eastAsia="仿宋" w:cs="仿宋"/>
          <w:kern w:val="0"/>
          <w:sz w:val="24"/>
          <w:szCs w:val="24"/>
          <w:lang w:eastAsia="zh-CN"/>
        </w:rPr>
      </w:pPr>
      <w:r>
        <w:rPr>
          <w:rFonts w:hint="eastAsia" w:ascii="仿宋" w:hAnsi="仿宋" w:eastAsia="仿宋" w:cs="仿宋"/>
          <w:kern w:val="0"/>
          <w:sz w:val="24"/>
          <w:szCs w:val="24"/>
          <w:lang w:eastAsia="zh-CN"/>
        </w:rPr>
        <w:t>上述所称残疾人是指法定劳动年龄内，持有《中华人民共和国残疾人证》或者《中华人民共和国残疾军人证（</w:t>
      </w:r>
      <w:r>
        <w:rPr>
          <w:rFonts w:ascii="仿宋" w:hAnsi="仿宋" w:eastAsia="仿宋" w:cs="仿宋"/>
          <w:kern w:val="0"/>
          <w:sz w:val="24"/>
          <w:szCs w:val="24"/>
          <w:lang w:eastAsia="zh-CN"/>
        </w:rPr>
        <w:t>1-8</w:t>
      </w:r>
      <w:r>
        <w:rPr>
          <w:rFonts w:hint="eastAsia" w:ascii="仿宋" w:hAnsi="仿宋" w:eastAsia="仿宋" w:cs="仿宋"/>
          <w:kern w:val="0"/>
          <w:sz w:val="24"/>
          <w:szCs w:val="24"/>
          <w:lang w:eastAsia="zh-CN"/>
        </w:rPr>
        <w:t>级）》的自然人，包括具有劳动条件和劳动意向的精神残疾人。在职职工人数是指与残疾人福利性单位建立劳动关系并依法签订劳动合同或者服务协议的雇员人数。</w:t>
      </w:r>
    </w:p>
    <w:p>
      <w:pPr>
        <w:pStyle w:val="2"/>
        <w:spacing w:after="0" w:line="360" w:lineRule="auto"/>
        <w:ind w:firstLine="480"/>
        <w:rPr>
          <w:rFonts w:ascii="仿宋" w:hAnsi="仿宋" w:eastAsia="仿宋" w:cs="仿宋"/>
          <w:kern w:val="0"/>
          <w:sz w:val="24"/>
          <w:szCs w:val="24"/>
          <w:lang w:eastAsia="zh-CN"/>
        </w:rPr>
      </w:pPr>
      <w:r>
        <w:rPr>
          <w:rFonts w:ascii="仿宋" w:hAnsi="仿宋" w:eastAsia="仿宋" w:cs="仿宋"/>
          <w:kern w:val="0"/>
          <w:sz w:val="24"/>
          <w:szCs w:val="24"/>
          <w:lang w:eastAsia="zh-CN"/>
        </w:rPr>
        <w:t xml:space="preserve">4.2 </w:t>
      </w:r>
      <w:r>
        <w:rPr>
          <w:rFonts w:hint="eastAsia" w:ascii="仿宋" w:hAnsi="仿宋" w:eastAsia="仿宋" w:cs="仿宋"/>
          <w:kern w:val="0"/>
          <w:sz w:val="24"/>
          <w:szCs w:val="24"/>
          <w:lang w:eastAsia="zh-CN"/>
        </w:rPr>
        <w:t>具体评审价说明：</w:t>
      </w:r>
    </w:p>
    <w:p>
      <w:pPr>
        <w:pStyle w:val="2"/>
        <w:spacing w:after="0" w:line="360" w:lineRule="auto"/>
        <w:ind w:firstLine="480"/>
        <w:rPr>
          <w:rFonts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ascii="仿宋" w:hAnsi="仿宋" w:eastAsia="仿宋" w:cs="仿宋"/>
          <w:kern w:val="0"/>
          <w:sz w:val="24"/>
          <w:szCs w:val="24"/>
          <w:lang w:eastAsia="zh-CN"/>
        </w:rPr>
        <w:t>1</w:t>
      </w:r>
      <w:r>
        <w:rPr>
          <w:rFonts w:hint="eastAsia" w:ascii="仿宋" w:hAnsi="仿宋" w:eastAsia="仿宋" w:cs="仿宋"/>
          <w:kern w:val="0"/>
          <w:sz w:val="24"/>
          <w:szCs w:val="24"/>
          <w:lang w:eastAsia="zh-CN"/>
        </w:rPr>
        <w:t>）投标人为残疾人福利性单位且</w:t>
      </w:r>
      <w:r>
        <w:rPr>
          <w:rFonts w:hint="eastAsia" w:ascii="仿宋" w:hAnsi="仿宋" w:eastAsia="仿宋" w:cs="仿宋"/>
          <w:kern w:val="0"/>
          <w:sz w:val="24"/>
          <w:lang w:eastAsia="zh-CN"/>
        </w:rPr>
        <w:t>提供《残疾人福利性单位声明函》</w:t>
      </w:r>
      <w:r>
        <w:rPr>
          <w:rFonts w:hint="eastAsia" w:ascii="仿宋" w:hAnsi="仿宋" w:eastAsia="仿宋" w:cs="仿宋"/>
          <w:kern w:val="0"/>
          <w:sz w:val="24"/>
          <w:szCs w:val="24"/>
          <w:lang w:eastAsia="zh-CN"/>
        </w:rPr>
        <w:t>，其评审价</w:t>
      </w:r>
      <w:r>
        <w:rPr>
          <w:rFonts w:ascii="仿宋" w:hAnsi="仿宋" w:eastAsia="仿宋" w:cs="仿宋"/>
          <w:kern w:val="0"/>
          <w:sz w:val="24"/>
          <w:szCs w:val="24"/>
          <w:lang w:eastAsia="zh-CN"/>
        </w:rPr>
        <w:t>=</w:t>
      </w:r>
      <w:r>
        <w:rPr>
          <w:rFonts w:hint="eastAsia" w:ascii="仿宋" w:hAnsi="仿宋" w:eastAsia="仿宋" w:cs="仿宋"/>
          <w:kern w:val="0"/>
          <w:sz w:val="24"/>
          <w:szCs w:val="24"/>
          <w:lang w:eastAsia="zh-CN"/>
        </w:rPr>
        <w:t>投标报价</w:t>
      </w:r>
      <w:r>
        <w:rPr>
          <w:rFonts w:ascii="仿宋" w:hAnsi="仿宋" w:eastAsia="仿宋" w:cs="仿宋"/>
          <w:kern w:val="0"/>
          <w:sz w:val="24"/>
          <w:szCs w:val="24"/>
          <w:lang w:eastAsia="zh-CN"/>
        </w:rPr>
        <w:t>*</w:t>
      </w:r>
      <w:r>
        <w:rPr>
          <w:rFonts w:hint="eastAsia" w:ascii="仿宋" w:hAnsi="仿宋" w:eastAsia="仿宋" w:cs="仿宋"/>
          <w:kern w:val="0"/>
          <w:sz w:val="24"/>
          <w:szCs w:val="24"/>
          <w:lang w:eastAsia="zh-CN"/>
        </w:rPr>
        <w:t>（</w:t>
      </w:r>
      <w:r>
        <w:rPr>
          <w:rFonts w:ascii="仿宋" w:hAnsi="仿宋" w:eastAsia="仿宋" w:cs="仿宋"/>
          <w:kern w:val="0"/>
          <w:sz w:val="24"/>
          <w:szCs w:val="24"/>
          <w:lang w:eastAsia="zh-CN"/>
        </w:rPr>
        <w:t>1-6%</w:t>
      </w:r>
      <w:r>
        <w:rPr>
          <w:rFonts w:hint="eastAsia" w:ascii="仿宋" w:hAnsi="仿宋" w:eastAsia="仿宋" w:cs="仿宋"/>
          <w:kern w:val="0"/>
          <w:sz w:val="24"/>
          <w:szCs w:val="24"/>
          <w:lang w:eastAsia="zh-CN"/>
        </w:rPr>
        <w:t>）。</w:t>
      </w:r>
      <w:r>
        <w:rPr>
          <w:rFonts w:hint="eastAsia" w:ascii="仿宋" w:hAnsi="仿宋" w:eastAsia="仿宋" w:cs="仿宋"/>
          <w:kern w:val="0"/>
          <w:sz w:val="24"/>
          <w:lang w:eastAsia="zh-CN"/>
        </w:rPr>
        <w:t>参加政府采购活动的残疾人福利性单位应当提供《残疾人福利性单位声明函》原件，未提供的，视为放弃享受小微企业价格扣除优惠政策。</w:t>
      </w:r>
    </w:p>
    <w:p>
      <w:pPr>
        <w:pStyle w:val="2"/>
        <w:spacing w:after="0" w:line="360" w:lineRule="auto"/>
        <w:ind w:firstLine="480"/>
        <w:rPr>
          <w:rFonts w:ascii="仿宋" w:hAnsi="仿宋" w:eastAsia="仿宋" w:cs="仿宋"/>
          <w:kern w:val="0"/>
          <w:sz w:val="24"/>
          <w:szCs w:val="24"/>
          <w:lang w:eastAsia="zh-CN"/>
        </w:rPr>
      </w:pPr>
      <w:r>
        <w:rPr>
          <w:rFonts w:ascii="仿宋" w:hAnsi="仿宋" w:eastAsia="仿宋" w:cs="仿宋"/>
          <w:kern w:val="0"/>
          <w:sz w:val="24"/>
          <w:szCs w:val="24"/>
          <w:lang w:eastAsia="zh-CN"/>
        </w:rPr>
        <w:t>5</w:t>
      </w:r>
      <w:r>
        <w:rPr>
          <w:rFonts w:hint="eastAsia" w:ascii="仿宋" w:hAnsi="仿宋" w:eastAsia="仿宋" w:cs="仿宋"/>
          <w:kern w:val="0"/>
          <w:sz w:val="24"/>
          <w:szCs w:val="24"/>
          <w:lang w:eastAsia="zh-CN"/>
        </w:rPr>
        <w:t>、投标人为监狱企业的情况</w:t>
      </w:r>
    </w:p>
    <w:p>
      <w:pPr>
        <w:pStyle w:val="2"/>
        <w:spacing w:after="0" w:line="360" w:lineRule="auto"/>
        <w:ind w:firstLine="480"/>
        <w:rPr>
          <w:rFonts w:ascii="仿宋" w:hAnsi="仿宋" w:eastAsia="仿宋" w:cs="仿宋"/>
          <w:kern w:val="0"/>
          <w:sz w:val="24"/>
          <w:szCs w:val="24"/>
          <w:lang w:eastAsia="zh-CN"/>
        </w:rPr>
      </w:pPr>
      <w:r>
        <w:rPr>
          <w:rFonts w:ascii="仿宋" w:hAnsi="仿宋" w:eastAsia="仿宋" w:cs="仿宋"/>
          <w:kern w:val="0"/>
          <w:sz w:val="24"/>
          <w:szCs w:val="24"/>
          <w:lang w:eastAsia="zh-CN"/>
        </w:rPr>
        <w:t xml:space="preserve">5.1 </w:t>
      </w:r>
      <w:r>
        <w:rPr>
          <w:rFonts w:hint="eastAsia" w:ascii="仿宋" w:hAnsi="仿宋" w:eastAsia="仿宋" w:cs="仿宋"/>
          <w:kern w:val="0"/>
          <w:sz w:val="24"/>
          <w:szCs w:val="24"/>
          <w:lang w:eastAsia="zh-CN"/>
        </w:rPr>
        <w:t>监狱企业的认定情况：</w:t>
      </w:r>
    </w:p>
    <w:p>
      <w:pPr>
        <w:pStyle w:val="2"/>
        <w:spacing w:after="0" w:line="360" w:lineRule="auto"/>
        <w:ind w:firstLine="480"/>
        <w:rPr>
          <w:rFonts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ascii="仿宋" w:hAnsi="仿宋" w:eastAsia="仿宋" w:cs="仿宋"/>
          <w:kern w:val="0"/>
          <w:sz w:val="24"/>
          <w:szCs w:val="24"/>
          <w:lang w:eastAsia="zh-CN"/>
        </w:rPr>
        <w:t>1</w:t>
      </w:r>
      <w:r>
        <w:rPr>
          <w:rFonts w:hint="eastAsia" w:ascii="仿宋" w:hAnsi="仿宋" w:eastAsia="仿宋" w:cs="仿宋"/>
          <w:kern w:val="0"/>
          <w:sz w:val="24"/>
          <w:szCs w:val="24"/>
          <w:lang w:eastAsia="zh-CN"/>
        </w:rPr>
        <w:t>）监狱企业是指由司法部认定的为犯罪、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2"/>
        <w:spacing w:after="0" w:line="360" w:lineRule="auto"/>
        <w:ind w:firstLine="480"/>
        <w:rPr>
          <w:rFonts w:ascii="仿宋" w:hAnsi="仿宋" w:eastAsia="仿宋" w:cs="仿宋"/>
          <w:kern w:val="0"/>
          <w:sz w:val="24"/>
          <w:szCs w:val="24"/>
          <w:lang w:eastAsia="zh-CN"/>
        </w:rPr>
      </w:pPr>
      <w:r>
        <w:rPr>
          <w:rFonts w:ascii="仿宋" w:hAnsi="仿宋" w:eastAsia="仿宋" w:cs="仿宋"/>
          <w:kern w:val="0"/>
          <w:sz w:val="24"/>
          <w:szCs w:val="24"/>
          <w:lang w:eastAsia="zh-CN"/>
        </w:rPr>
        <w:t xml:space="preserve">5.2 </w:t>
      </w:r>
      <w:r>
        <w:rPr>
          <w:rFonts w:hint="eastAsia" w:ascii="仿宋" w:hAnsi="仿宋" w:eastAsia="仿宋" w:cs="仿宋"/>
          <w:kern w:val="0"/>
          <w:sz w:val="24"/>
          <w:szCs w:val="24"/>
          <w:lang w:eastAsia="zh-CN"/>
        </w:rPr>
        <w:t>具体评审价说明：</w:t>
      </w:r>
    </w:p>
    <w:p>
      <w:pPr>
        <w:pStyle w:val="2"/>
        <w:spacing w:after="0" w:line="360" w:lineRule="auto"/>
        <w:ind w:firstLine="480"/>
        <w:rPr>
          <w:rFonts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ascii="仿宋" w:hAnsi="仿宋" w:eastAsia="仿宋" w:cs="仿宋"/>
          <w:kern w:val="0"/>
          <w:sz w:val="24"/>
          <w:szCs w:val="24"/>
          <w:lang w:eastAsia="zh-CN"/>
        </w:rPr>
        <w:t>1</w:t>
      </w:r>
      <w:r>
        <w:rPr>
          <w:rFonts w:hint="eastAsia" w:ascii="仿宋" w:hAnsi="仿宋" w:eastAsia="仿宋" w:cs="仿宋"/>
          <w:kern w:val="0"/>
          <w:sz w:val="24"/>
          <w:szCs w:val="24"/>
          <w:lang w:eastAsia="zh-CN"/>
        </w:rPr>
        <w:t>）投标人为监狱企业，其评审价</w:t>
      </w:r>
      <w:r>
        <w:rPr>
          <w:rFonts w:ascii="仿宋" w:hAnsi="仿宋" w:eastAsia="仿宋" w:cs="仿宋"/>
          <w:kern w:val="0"/>
          <w:sz w:val="24"/>
          <w:szCs w:val="24"/>
          <w:lang w:eastAsia="zh-CN"/>
        </w:rPr>
        <w:t>=</w:t>
      </w:r>
      <w:r>
        <w:rPr>
          <w:rFonts w:hint="eastAsia" w:ascii="仿宋" w:hAnsi="仿宋" w:eastAsia="仿宋" w:cs="仿宋"/>
          <w:kern w:val="0"/>
          <w:sz w:val="24"/>
          <w:szCs w:val="24"/>
          <w:lang w:eastAsia="zh-CN"/>
        </w:rPr>
        <w:t>投标报价</w:t>
      </w:r>
      <w:r>
        <w:rPr>
          <w:rFonts w:ascii="仿宋" w:hAnsi="仿宋" w:eastAsia="仿宋" w:cs="仿宋"/>
          <w:kern w:val="0"/>
          <w:sz w:val="24"/>
          <w:szCs w:val="24"/>
          <w:lang w:eastAsia="zh-CN"/>
        </w:rPr>
        <w:t>*</w:t>
      </w:r>
      <w:r>
        <w:rPr>
          <w:rFonts w:hint="eastAsia" w:ascii="仿宋" w:hAnsi="仿宋" w:eastAsia="仿宋" w:cs="仿宋"/>
          <w:kern w:val="0"/>
          <w:sz w:val="24"/>
          <w:szCs w:val="24"/>
          <w:lang w:eastAsia="zh-CN"/>
        </w:rPr>
        <w:t>（</w:t>
      </w:r>
      <w:r>
        <w:rPr>
          <w:rFonts w:ascii="仿宋" w:hAnsi="仿宋" w:eastAsia="仿宋" w:cs="仿宋"/>
          <w:kern w:val="0"/>
          <w:sz w:val="24"/>
          <w:szCs w:val="24"/>
          <w:lang w:eastAsia="zh-CN"/>
        </w:rPr>
        <w:t>1-6%</w:t>
      </w:r>
      <w:r>
        <w:rPr>
          <w:rFonts w:hint="eastAsia" w:ascii="仿宋" w:hAnsi="仿宋" w:eastAsia="仿宋" w:cs="仿宋"/>
          <w:kern w:val="0"/>
          <w:sz w:val="24"/>
          <w:szCs w:val="24"/>
          <w:lang w:eastAsia="zh-CN"/>
        </w:rPr>
        <w:t>）。</w:t>
      </w:r>
    </w:p>
    <w:p>
      <w:pPr>
        <w:spacing w:line="360" w:lineRule="auto"/>
        <w:rPr>
          <w:rFonts w:ascii="仿宋" w:hAnsi="仿宋" w:eastAsia="仿宋" w:cs="仿宋"/>
          <w:sz w:val="24"/>
          <w:lang w:val="en-GB"/>
        </w:rPr>
      </w:pPr>
      <w:r>
        <w:rPr>
          <w:rFonts w:ascii="仿宋" w:hAnsi="仿宋" w:eastAsia="仿宋" w:cs="仿宋"/>
          <w:sz w:val="24"/>
          <w:lang w:val="en-GB"/>
        </w:rPr>
        <w:br w:type="page"/>
      </w:r>
      <w:r>
        <w:rPr>
          <w:rFonts w:hint="eastAsia" w:ascii="仿宋" w:hAnsi="仿宋" w:eastAsia="仿宋" w:cs="仿宋"/>
          <w:b/>
          <w:sz w:val="24"/>
        </w:rPr>
        <w:t>（附表</w:t>
      </w:r>
      <w:r>
        <w:rPr>
          <w:rFonts w:ascii="仿宋" w:hAnsi="仿宋" w:eastAsia="仿宋" w:cs="仿宋"/>
          <w:b/>
          <w:sz w:val="24"/>
        </w:rPr>
        <w:t>1</w:t>
      </w:r>
      <w:r>
        <w:rPr>
          <w:rFonts w:hint="eastAsia" w:ascii="仿宋" w:hAnsi="仿宋" w:eastAsia="仿宋" w:cs="仿宋"/>
          <w:b/>
          <w:sz w:val="24"/>
        </w:rPr>
        <w:t>）</w:t>
      </w:r>
    </w:p>
    <w:p>
      <w:pPr>
        <w:numPr>
          <w:ilvl w:val="0"/>
          <w:numId w:val="3"/>
        </w:numPr>
        <w:spacing w:line="360" w:lineRule="auto"/>
        <w:jc w:val="center"/>
        <w:rPr>
          <w:rFonts w:ascii="仿宋" w:hAnsi="仿宋" w:eastAsia="仿宋" w:cs="仿宋"/>
          <w:b/>
          <w:bCs/>
          <w:sz w:val="36"/>
          <w:szCs w:val="36"/>
          <w:lang w:val="en-GB"/>
        </w:rPr>
      </w:pPr>
      <w:r>
        <w:rPr>
          <w:rFonts w:hint="eastAsia" w:ascii="仿宋" w:hAnsi="仿宋" w:eastAsia="仿宋" w:cs="仿宋"/>
          <w:b/>
          <w:bCs/>
          <w:sz w:val="36"/>
          <w:szCs w:val="36"/>
          <w:lang w:val="en-GB"/>
        </w:rPr>
        <w:t>初步审查表</w:t>
      </w:r>
    </w:p>
    <w:tbl>
      <w:tblPr>
        <w:tblStyle w:val="2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3945"/>
        <w:gridCol w:w="727"/>
        <w:gridCol w:w="727"/>
        <w:gridCol w:w="727"/>
        <w:gridCol w:w="719"/>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0" w:type="dxa"/>
          </w:tcPr>
          <w:p>
            <w:pPr>
              <w:spacing w:before="120" w:beforeLines="50" w:after="120" w:afterLines="50" w:line="360" w:lineRule="auto"/>
              <w:jc w:val="center"/>
              <w:rPr>
                <w:rFonts w:ascii="宋体" w:hAnsi="宋体" w:cs="仿宋"/>
                <w:sz w:val="24"/>
              </w:rPr>
            </w:pPr>
            <w:r>
              <w:rPr>
                <w:rFonts w:hint="eastAsia" w:ascii="宋体" w:hAnsi="宋体" w:cs="仿宋"/>
                <w:sz w:val="24"/>
              </w:rPr>
              <w:t>审查项目</w:t>
            </w:r>
          </w:p>
        </w:tc>
        <w:tc>
          <w:tcPr>
            <w:tcW w:w="3945" w:type="dxa"/>
          </w:tcPr>
          <w:p>
            <w:pPr>
              <w:spacing w:before="120" w:beforeLines="50" w:after="120" w:afterLines="50" w:line="360" w:lineRule="auto"/>
              <w:jc w:val="center"/>
              <w:rPr>
                <w:rFonts w:ascii="宋体" w:hAnsi="宋体" w:cs="仿宋"/>
                <w:sz w:val="24"/>
              </w:rPr>
            </w:pPr>
            <w:r>
              <w:rPr>
                <w:rFonts w:hint="eastAsia" w:ascii="宋体" w:hAnsi="宋体" w:cs="仿宋"/>
                <w:sz w:val="24"/>
              </w:rPr>
              <w:t>评议内容</w:t>
            </w:r>
          </w:p>
        </w:tc>
        <w:tc>
          <w:tcPr>
            <w:tcW w:w="727" w:type="dxa"/>
          </w:tcPr>
          <w:p>
            <w:pPr>
              <w:spacing w:before="120" w:beforeLines="50" w:after="120" w:afterLines="50" w:line="360" w:lineRule="auto"/>
              <w:jc w:val="center"/>
              <w:rPr>
                <w:rFonts w:ascii="宋体" w:hAnsi="宋体" w:cs="仿宋"/>
                <w:sz w:val="24"/>
              </w:rPr>
            </w:pPr>
            <w:r>
              <w:rPr>
                <w:rFonts w:hint="eastAsia" w:ascii="宋体" w:hAnsi="宋体" w:cs="仿宋"/>
                <w:sz w:val="24"/>
              </w:rPr>
              <w:t>供应商1</w:t>
            </w:r>
          </w:p>
        </w:tc>
        <w:tc>
          <w:tcPr>
            <w:tcW w:w="727" w:type="dxa"/>
          </w:tcPr>
          <w:p>
            <w:pPr>
              <w:spacing w:before="120" w:beforeLines="50" w:after="120" w:afterLines="50" w:line="360" w:lineRule="auto"/>
              <w:jc w:val="center"/>
              <w:rPr>
                <w:rFonts w:ascii="宋体" w:hAnsi="宋体" w:cs="仿宋"/>
                <w:sz w:val="24"/>
              </w:rPr>
            </w:pPr>
            <w:r>
              <w:rPr>
                <w:rFonts w:hint="eastAsia" w:ascii="宋体" w:hAnsi="宋体" w:cs="仿宋"/>
                <w:sz w:val="24"/>
              </w:rPr>
              <w:t>供应商2</w:t>
            </w:r>
          </w:p>
        </w:tc>
        <w:tc>
          <w:tcPr>
            <w:tcW w:w="727" w:type="dxa"/>
          </w:tcPr>
          <w:p>
            <w:pPr>
              <w:spacing w:before="120" w:beforeLines="50" w:after="120" w:afterLines="50" w:line="360" w:lineRule="auto"/>
              <w:jc w:val="center"/>
              <w:rPr>
                <w:rFonts w:ascii="宋体" w:hAnsi="宋体" w:cs="仿宋"/>
                <w:sz w:val="24"/>
              </w:rPr>
            </w:pPr>
            <w:r>
              <w:rPr>
                <w:rFonts w:hint="eastAsia" w:ascii="宋体" w:hAnsi="宋体" w:cs="仿宋"/>
                <w:sz w:val="24"/>
              </w:rPr>
              <w:t>供应商3</w:t>
            </w:r>
          </w:p>
        </w:tc>
        <w:tc>
          <w:tcPr>
            <w:tcW w:w="719" w:type="dxa"/>
          </w:tcPr>
          <w:p>
            <w:pPr>
              <w:spacing w:before="120" w:beforeLines="50" w:after="120" w:afterLines="50" w:line="360" w:lineRule="auto"/>
              <w:jc w:val="center"/>
              <w:rPr>
                <w:rFonts w:ascii="宋体" w:hAnsi="宋体" w:cs="仿宋"/>
                <w:sz w:val="24"/>
              </w:rPr>
            </w:pPr>
            <w:r>
              <w:rPr>
                <w:rFonts w:hint="eastAsia" w:ascii="宋体" w:hAnsi="宋体" w:cs="仿宋"/>
                <w:sz w:val="24"/>
              </w:rPr>
              <w:t>供应商4</w:t>
            </w:r>
          </w:p>
        </w:tc>
        <w:tc>
          <w:tcPr>
            <w:tcW w:w="821" w:type="dxa"/>
          </w:tcPr>
          <w:p>
            <w:pPr>
              <w:tabs>
                <w:tab w:val="left" w:pos="420"/>
              </w:tabs>
              <w:spacing w:before="120" w:beforeLines="50" w:after="120" w:afterLines="50" w:line="360" w:lineRule="auto"/>
              <w:jc w:val="center"/>
              <w:rPr>
                <w:rFonts w:ascii="宋体" w:hAnsi="宋体" w:cs="仿宋"/>
                <w:sz w:val="24"/>
              </w:rPr>
            </w:pPr>
            <w:r>
              <w:rPr>
                <w:rFonts w:hint="eastAsia" w:ascii="宋体" w:hAnsi="宋体" w:cs="仿宋"/>
                <w:sz w:val="24"/>
              </w:rPr>
              <w:t>备注</w:t>
            </w:r>
          </w:p>
          <w:p>
            <w:pPr>
              <w:spacing w:before="120" w:beforeLines="50" w:after="120" w:afterLines="50"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pPr>
              <w:spacing w:before="120" w:beforeLines="50" w:after="120" w:afterLines="50" w:line="300" w:lineRule="exact"/>
              <w:rPr>
                <w:rFonts w:ascii="宋体" w:hAnsi="宋体" w:cs="仿宋"/>
                <w:sz w:val="24"/>
              </w:rPr>
            </w:pPr>
            <w:r>
              <w:rPr>
                <w:rFonts w:hint="eastAsia" w:ascii="宋体" w:hAnsi="宋体" w:cs="仿宋"/>
                <w:sz w:val="24"/>
              </w:rPr>
              <w:t>独立承担民事责任的能力</w:t>
            </w:r>
          </w:p>
        </w:tc>
        <w:tc>
          <w:tcPr>
            <w:tcW w:w="3945" w:type="dxa"/>
            <w:vAlign w:val="center"/>
          </w:tcPr>
          <w:p>
            <w:pPr>
              <w:spacing w:before="120" w:beforeLines="50" w:after="120" w:afterLines="50" w:line="300" w:lineRule="exact"/>
              <w:rPr>
                <w:rFonts w:ascii="宋体" w:hAnsi="宋体" w:cs="仿宋"/>
                <w:sz w:val="24"/>
              </w:rPr>
            </w:pPr>
            <w:r>
              <w:rPr>
                <w:rFonts w:hint="eastAsia" w:ascii="宋体" w:hAnsi="宋体" w:cs="仿宋"/>
                <w:sz w:val="24"/>
              </w:rPr>
              <w:t>是否提供营业执照证</w:t>
            </w:r>
          </w:p>
        </w:tc>
        <w:tc>
          <w:tcPr>
            <w:tcW w:w="727" w:type="dxa"/>
          </w:tcPr>
          <w:p>
            <w:pPr>
              <w:spacing w:before="120" w:beforeLines="50" w:after="120" w:afterLines="50" w:line="300" w:lineRule="exact"/>
              <w:jc w:val="center"/>
              <w:rPr>
                <w:rFonts w:ascii="宋体" w:hAnsi="宋体" w:cs="仿宋"/>
                <w:sz w:val="24"/>
              </w:rPr>
            </w:pPr>
          </w:p>
        </w:tc>
        <w:tc>
          <w:tcPr>
            <w:tcW w:w="727" w:type="dxa"/>
          </w:tcPr>
          <w:p>
            <w:pPr>
              <w:spacing w:before="120" w:beforeLines="50" w:after="120" w:afterLines="50" w:line="300" w:lineRule="exact"/>
              <w:jc w:val="center"/>
              <w:rPr>
                <w:rFonts w:ascii="宋体" w:hAnsi="宋体" w:cs="仿宋"/>
                <w:sz w:val="24"/>
              </w:rPr>
            </w:pPr>
          </w:p>
        </w:tc>
        <w:tc>
          <w:tcPr>
            <w:tcW w:w="727" w:type="dxa"/>
          </w:tcPr>
          <w:p>
            <w:pPr>
              <w:spacing w:before="120" w:beforeLines="50" w:after="120" w:afterLines="50" w:line="300" w:lineRule="exact"/>
              <w:jc w:val="center"/>
              <w:rPr>
                <w:rFonts w:ascii="宋体" w:hAnsi="宋体" w:cs="仿宋"/>
                <w:sz w:val="24"/>
              </w:rPr>
            </w:pPr>
          </w:p>
        </w:tc>
        <w:tc>
          <w:tcPr>
            <w:tcW w:w="719" w:type="dxa"/>
          </w:tcPr>
          <w:p>
            <w:pPr>
              <w:spacing w:before="120" w:beforeLines="50" w:after="120" w:afterLines="50" w:line="300" w:lineRule="exact"/>
              <w:jc w:val="center"/>
              <w:rPr>
                <w:rFonts w:ascii="宋体" w:hAnsi="宋体" w:cs="仿宋"/>
                <w:sz w:val="24"/>
              </w:rPr>
            </w:pPr>
          </w:p>
        </w:tc>
        <w:tc>
          <w:tcPr>
            <w:tcW w:w="821" w:type="dxa"/>
          </w:tcPr>
          <w:p>
            <w:pPr>
              <w:spacing w:before="120" w:beforeLines="50" w:after="120" w:afterLines="50" w:line="30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pPr>
              <w:spacing w:before="120" w:beforeLines="50" w:after="120" w:afterLines="50" w:line="300" w:lineRule="exact"/>
              <w:jc w:val="center"/>
              <w:rPr>
                <w:rFonts w:ascii="宋体" w:hAnsi="宋体" w:cs="仿宋"/>
                <w:sz w:val="24"/>
              </w:rPr>
            </w:pPr>
            <w:r>
              <w:rPr>
                <w:rFonts w:hint="eastAsia" w:ascii="宋体" w:hAnsi="宋体" w:cs="仿宋"/>
                <w:sz w:val="24"/>
              </w:rPr>
              <w:t>信用材料</w:t>
            </w:r>
          </w:p>
        </w:tc>
        <w:tc>
          <w:tcPr>
            <w:tcW w:w="3945" w:type="dxa"/>
            <w:vAlign w:val="center"/>
          </w:tcPr>
          <w:p>
            <w:pPr>
              <w:numPr>
                <w:ilvl w:val="0"/>
                <w:numId w:val="4"/>
              </w:numPr>
              <w:spacing w:before="120" w:beforeLines="50" w:after="120" w:afterLines="50" w:line="300" w:lineRule="exact"/>
              <w:rPr>
                <w:rFonts w:ascii="宋体" w:hAnsi="宋体" w:cs="仿宋"/>
                <w:sz w:val="24"/>
              </w:rPr>
            </w:pPr>
            <w:r>
              <w:rPr>
                <w:rFonts w:hint="eastAsia" w:ascii="宋体" w:hAnsi="宋体" w:cs="仿宋"/>
                <w:sz w:val="24"/>
              </w:rPr>
              <w:t>是否满足要求提供没有重大违法记录的书面声明（同时提供信用中国、中国政府采购网当天日期查询截屏，并加盖公章）；</w:t>
            </w:r>
          </w:p>
          <w:p>
            <w:pPr>
              <w:numPr>
                <w:ilvl w:val="0"/>
                <w:numId w:val="4"/>
              </w:numPr>
              <w:spacing w:before="120" w:beforeLines="50" w:after="120" w:afterLines="50" w:line="300" w:lineRule="exact"/>
              <w:rPr>
                <w:rFonts w:ascii="宋体" w:hAnsi="宋体" w:cs="仿宋"/>
                <w:sz w:val="24"/>
              </w:rPr>
            </w:pPr>
            <w:r>
              <w:rPr>
                <w:rFonts w:hint="eastAsia" w:ascii="宋体" w:hAnsi="宋体" w:cs="仿宋"/>
                <w:sz w:val="24"/>
              </w:rPr>
              <w:t>近三年无重大违规、违法声明函；</w:t>
            </w:r>
          </w:p>
          <w:p>
            <w:pPr>
              <w:numPr>
                <w:ilvl w:val="0"/>
                <w:numId w:val="4"/>
              </w:numPr>
              <w:spacing w:before="120" w:beforeLines="50" w:after="120" w:afterLines="50" w:line="300" w:lineRule="exact"/>
              <w:rPr>
                <w:rFonts w:ascii="宋体" w:hAnsi="宋体" w:cs="仿宋"/>
                <w:sz w:val="24"/>
              </w:rPr>
            </w:pPr>
            <w:r>
              <w:rPr>
                <w:rFonts w:hint="eastAsia" w:ascii="宋体" w:hAnsi="宋体" w:cs="仿宋"/>
                <w:sz w:val="24"/>
              </w:rPr>
              <w:t>不接受联合体投标，不允许投标人对本采购项目进行分包和转包；（提供承诺函）；</w:t>
            </w:r>
          </w:p>
          <w:p>
            <w:pPr>
              <w:numPr>
                <w:ilvl w:val="0"/>
                <w:numId w:val="4"/>
              </w:numPr>
              <w:spacing w:before="120" w:beforeLines="50" w:after="120" w:afterLines="50" w:line="300" w:lineRule="exact"/>
              <w:rPr>
                <w:rFonts w:ascii="宋体" w:hAnsi="宋体" w:cs="仿宋"/>
                <w:sz w:val="24"/>
              </w:rPr>
            </w:pPr>
            <w:r>
              <w:rPr>
                <w:rFonts w:hint="eastAsia" w:ascii="宋体" w:hAnsi="宋体" w:cs="仿宋"/>
                <w:sz w:val="24"/>
              </w:rPr>
              <w:t>提供声明承诺函，在本次服务采购中绝无资质挂靠、串标、围标等承诺（加盖公章）。</w:t>
            </w:r>
          </w:p>
        </w:tc>
        <w:tc>
          <w:tcPr>
            <w:tcW w:w="727" w:type="dxa"/>
          </w:tcPr>
          <w:p>
            <w:pPr>
              <w:spacing w:before="120" w:beforeLines="50" w:after="120" w:afterLines="50" w:line="300" w:lineRule="exact"/>
              <w:jc w:val="center"/>
              <w:rPr>
                <w:rFonts w:ascii="宋体" w:hAnsi="宋体" w:cs="仿宋"/>
                <w:sz w:val="24"/>
              </w:rPr>
            </w:pPr>
          </w:p>
        </w:tc>
        <w:tc>
          <w:tcPr>
            <w:tcW w:w="727" w:type="dxa"/>
          </w:tcPr>
          <w:p>
            <w:pPr>
              <w:spacing w:before="120" w:beforeLines="50" w:after="120" w:afterLines="50" w:line="300" w:lineRule="exact"/>
              <w:jc w:val="center"/>
              <w:rPr>
                <w:rFonts w:ascii="宋体" w:hAnsi="宋体" w:cs="仿宋"/>
                <w:sz w:val="24"/>
              </w:rPr>
            </w:pPr>
          </w:p>
        </w:tc>
        <w:tc>
          <w:tcPr>
            <w:tcW w:w="727" w:type="dxa"/>
          </w:tcPr>
          <w:p>
            <w:pPr>
              <w:spacing w:before="120" w:beforeLines="50" w:after="120" w:afterLines="50" w:line="300" w:lineRule="exact"/>
              <w:jc w:val="center"/>
              <w:rPr>
                <w:rFonts w:ascii="宋体" w:hAnsi="宋体" w:cs="仿宋"/>
                <w:sz w:val="24"/>
              </w:rPr>
            </w:pPr>
          </w:p>
        </w:tc>
        <w:tc>
          <w:tcPr>
            <w:tcW w:w="719" w:type="dxa"/>
          </w:tcPr>
          <w:p>
            <w:pPr>
              <w:spacing w:before="120" w:beforeLines="50" w:after="120" w:afterLines="50" w:line="300" w:lineRule="exact"/>
              <w:jc w:val="center"/>
              <w:rPr>
                <w:rFonts w:ascii="宋体" w:hAnsi="宋体" w:cs="仿宋"/>
                <w:sz w:val="24"/>
              </w:rPr>
            </w:pPr>
          </w:p>
        </w:tc>
        <w:tc>
          <w:tcPr>
            <w:tcW w:w="821" w:type="dxa"/>
          </w:tcPr>
          <w:p>
            <w:pPr>
              <w:spacing w:before="120" w:beforeLines="50" w:after="120" w:afterLines="50" w:line="30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70" w:type="dxa"/>
            <w:vAlign w:val="center"/>
          </w:tcPr>
          <w:p>
            <w:pPr>
              <w:spacing w:before="120" w:beforeLines="50" w:after="120" w:afterLines="50" w:line="300" w:lineRule="exact"/>
              <w:jc w:val="center"/>
              <w:rPr>
                <w:rFonts w:ascii="宋体" w:hAnsi="宋体" w:cs="仿宋"/>
                <w:sz w:val="24"/>
              </w:rPr>
            </w:pPr>
            <w:r>
              <w:rPr>
                <w:rFonts w:hint="eastAsia" w:ascii="宋体" w:hAnsi="宋体" w:cs="仿宋"/>
                <w:sz w:val="24"/>
              </w:rPr>
              <w:t>纳税社保</w:t>
            </w:r>
          </w:p>
        </w:tc>
        <w:tc>
          <w:tcPr>
            <w:tcW w:w="3945" w:type="dxa"/>
            <w:vAlign w:val="center"/>
          </w:tcPr>
          <w:p>
            <w:pPr>
              <w:spacing w:before="120" w:beforeLines="50" w:after="120" w:afterLines="50" w:line="300" w:lineRule="exact"/>
              <w:rPr>
                <w:rFonts w:ascii="宋体" w:hAnsi="宋体" w:cs="仿宋"/>
                <w:color w:val="000000"/>
                <w:sz w:val="24"/>
              </w:rPr>
            </w:pPr>
            <w:r>
              <w:rPr>
                <w:rFonts w:hint="eastAsia" w:ascii="宋体" w:hAnsi="宋体" w:cs="仿宋"/>
                <w:color w:val="000000"/>
                <w:sz w:val="24"/>
              </w:rPr>
              <w:t>是否提供202</w:t>
            </w:r>
            <w:r>
              <w:rPr>
                <w:rFonts w:ascii="宋体" w:hAnsi="宋体" w:cs="仿宋"/>
                <w:color w:val="000000"/>
                <w:sz w:val="24"/>
              </w:rPr>
              <w:t>3</w:t>
            </w:r>
            <w:r>
              <w:rPr>
                <w:rFonts w:hint="eastAsia" w:ascii="宋体" w:hAnsi="宋体" w:cs="仿宋"/>
                <w:color w:val="000000"/>
                <w:sz w:val="24"/>
              </w:rPr>
              <w:t>年至今任意一个月的企业纳税证明和社保缴费记录证明复印件并加盖公章</w:t>
            </w:r>
          </w:p>
        </w:tc>
        <w:tc>
          <w:tcPr>
            <w:tcW w:w="727" w:type="dxa"/>
          </w:tcPr>
          <w:p>
            <w:pPr>
              <w:spacing w:before="120" w:beforeLines="50" w:after="120" w:afterLines="50" w:line="300" w:lineRule="exact"/>
              <w:jc w:val="center"/>
              <w:rPr>
                <w:rFonts w:ascii="宋体" w:hAnsi="宋体" w:cs="仿宋"/>
                <w:sz w:val="24"/>
              </w:rPr>
            </w:pPr>
          </w:p>
        </w:tc>
        <w:tc>
          <w:tcPr>
            <w:tcW w:w="727" w:type="dxa"/>
          </w:tcPr>
          <w:p>
            <w:pPr>
              <w:spacing w:before="120" w:beforeLines="50" w:after="120" w:afterLines="50" w:line="300" w:lineRule="exact"/>
              <w:jc w:val="center"/>
              <w:rPr>
                <w:rFonts w:ascii="宋体" w:hAnsi="宋体" w:cs="仿宋"/>
                <w:sz w:val="24"/>
              </w:rPr>
            </w:pPr>
          </w:p>
        </w:tc>
        <w:tc>
          <w:tcPr>
            <w:tcW w:w="727" w:type="dxa"/>
          </w:tcPr>
          <w:p>
            <w:pPr>
              <w:spacing w:before="120" w:beforeLines="50" w:after="120" w:afterLines="50" w:line="300" w:lineRule="exact"/>
              <w:jc w:val="center"/>
              <w:rPr>
                <w:rFonts w:ascii="宋体" w:hAnsi="宋体" w:cs="仿宋"/>
                <w:sz w:val="24"/>
              </w:rPr>
            </w:pPr>
          </w:p>
        </w:tc>
        <w:tc>
          <w:tcPr>
            <w:tcW w:w="719" w:type="dxa"/>
          </w:tcPr>
          <w:p>
            <w:pPr>
              <w:spacing w:before="120" w:beforeLines="50" w:after="120" w:afterLines="50" w:line="300" w:lineRule="exact"/>
              <w:jc w:val="center"/>
              <w:rPr>
                <w:rFonts w:ascii="宋体" w:hAnsi="宋体" w:cs="仿宋"/>
                <w:sz w:val="24"/>
              </w:rPr>
            </w:pPr>
          </w:p>
        </w:tc>
        <w:tc>
          <w:tcPr>
            <w:tcW w:w="821" w:type="dxa"/>
          </w:tcPr>
          <w:p>
            <w:pPr>
              <w:spacing w:before="120" w:beforeLines="50" w:after="120" w:afterLines="50" w:line="30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70" w:type="dxa"/>
            <w:vAlign w:val="center"/>
          </w:tcPr>
          <w:p>
            <w:pPr>
              <w:spacing w:before="120" w:beforeLines="50" w:after="120" w:afterLines="50" w:line="300" w:lineRule="exact"/>
              <w:jc w:val="center"/>
              <w:rPr>
                <w:rFonts w:ascii="宋体" w:hAnsi="宋体" w:cs="仿宋"/>
                <w:sz w:val="24"/>
              </w:rPr>
            </w:pPr>
            <w:r>
              <w:rPr>
                <w:rFonts w:hint="eastAsia" w:ascii="宋体" w:hAnsi="宋体" w:cs="仿宋"/>
                <w:sz w:val="24"/>
              </w:rPr>
              <w:t>业绩材料</w:t>
            </w:r>
          </w:p>
        </w:tc>
        <w:tc>
          <w:tcPr>
            <w:tcW w:w="3945" w:type="dxa"/>
            <w:vAlign w:val="center"/>
          </w:tcPr>
          <w:p>
            <w:pPr>
              <w:spacing w:before="120" w:beforeLines="50" w:after="120" w:afterLines="50" w:line="300" w:lineRule="exact"/>
              <w:rPr>
                <w:rFonts w:ascii="宋体" w:hAnsi="宋体" w:cs="仿宋"/>
                <w:sz w:val="24"/>
              </w:rPr>
            </w:pPr>
            <w:r>
              <w:rPr>
                <w:rFonts w:hint="eastAsia" w:ascii="宋体" w:hAnsi="宋体" w:cs="仿宋"/>
                <w:color w:val="000000"/>
                <w:sz w:val="24"/>
              </w:rPr>
              <w:t>是否专业领域与本项目领域相一致，是否有过相同或相似项目的经历（提供业绩材料或承诺函）</w:t>
            </w:r>
          </w:p>
        </w:tc>
        <w:tc>
          <w:tcPr>
            <w:tcW w:w="727" w:type="dxa"/>
          </w:tcPr>
          <w:p>
            <w:pPr>
              <w:spacing w:before="120" w:beforeLines="50" w:after="120" w:afterLines="50" w:line="300" w:lineRule="exact"/>
              <w:jc w:val="center"/>
              <w:rPr>
                <w:rFonts w:ascii="宋体" w:hAnsi="宋体" w:cs="仿宋"/>
                <w:sz w:val="24"/>
              </w:rPr>
            </w:pPr>
          </w:p>
        </w:tc>
        <w:tc>
          <w:tcPr>
            <w:tcW w:w="727" w:type="dxa"/>
          </w:tcPr>
          <w:p>
            <w:pPr>
              <w:spacing w:before="120" w:beforeLines="50" w:after="120" w:afterLines="50" w:line="300" w:lineRule="exact"/>
              <w:jc w:val="center"/>
              <w:rPr>
                <w:rFonts w:ascii="宋体" w:hAnsi="宋体" w:cs="仿宋"/>
                <w:sz w:val="24"/>
              </w:rPr>
            </w:pPr>
          </w:p>
        </w:tc>
        <w:tc>
          <w:tcPr>
            <w:tcW w:w="727" w:type="dxa"/>
          </w:tcPr>
          <w:p>
            <w:pPr>
              <w:spacing w:before="120" w:beforeLines="50" w:after="120" w:afterLines="50" w:line="300" w:lineRule="exact"/>
              <w:jc w:val="center"/>
              <w:rPr>
                <w:rFonts w:ascii="宋体" w:hAnsi="宋体" w:cs="仿宋"/>
                <w:sz w:val="24"/>
              </w:rPr>
            </w:pPr>
          </w:p>
        </w:tc>
        <w:tc>
          <w:tcPr>
            <w:tcW w:w="719" w:type="dxa"/>
          </w:tcPr>
          <w:p>
            <w:pPr>
              <w:spacing w:before="120" w:beforeLines="50" w:after="120" w:afterLines="50" w:line="300" w:lineRule="exact"/>
              <w:jc w:val="center"/>
              <w:rPr>
                <w:rFonts w:ascii="宋体" w:hAnsi="宋体" w:cs="仿宋"/>
                <w:sz w:val="24"/>
              </w:rPr>
            </w:pPr>
          </w:p>
        </w:tc>
        <w:tc>
          <w:tcPr>
            <w:tcW w:w="821" w:type="dxa"/>
          </w:tcPr>
          <w:p>
            <w:pPr>
              <w:spacing w:before="120" w:beforeLines="50" w:after="120" w:afterLines="50" w:line="30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70" w:type="dxa"/>
            <w:vAlign w:val="center"/>
          </w:tcPr>
          <w:p>
            <w:pPr>
              <w:spacing w:before="120" w:beforeLines="50" w:after="120" w:afterLines="50" w:line="300" w:lineRule="exact"/>
              <w:jc w:val="center"/>
              <w:rPr>
                <w:rFonts w:ascii="宋体" w:hAnsi="宋体" w:cs="仿宋"/>
                <w:sz w:val="24"/>
              </w:rPr>
            </w:pPr>
            <w:r>
              <w:rPr>
                <w:rFonts w:hint="eastAsia" w:ascii="宋体" w:hAnsi="宋体" w:cs="仿宋"/>
                <w:sz w:val="24"/>
              </w:rPr>
              <w:t>设计能力</w:t>
            </w:r>
          </w:p>
        </w:tc>
        <w:tc>
          <w:tcPr>
            <w:tcW w:w="3945" w:type="dxa"/>
            <w:vAlign w:val="center"/>
          </w:tcPr>
          <w:p>
            <w:pPr>
              <w:spacing w:before="120" w:beforeLines="50" w:after="120" w:afterLines="50" w:line="300" w:lineRule="exact"/>
              <w:rPr>
                <w:rFonts w:ascii="宋体" w:hAnsi="宋体" w:cs="仿宋"/>
                <w:color w:val="000000"/>
                <w:sz w:val="24"/>
              </w:rPr>
            </w:pPr>
            <w:r>
              <w:rPr>
                <w:rFonts w:hint="eastAsia" w:ascii="宋体" w:hAnsi="宋体" w:cs="仿宋"/>
                <w:color w:val="000000"/>
                <w:sz w:val="24"/>
              </w:rPr>
              <w:t>是否提供服装设计方案</w:t>
            </w:r>
          </w:p>
        </w:tc>
        <w:tc>
          <w:tcPr>
            <w:tcW w:w="727" w:type="dxa"/>
          </w:tcPr>
          <w:p>
            <w:pPr>
              <w:spacing w:before="120" w:beforeLines="50" w:after="120" w:afterLines="50" w:line="300" w:lineRule="exact"/>
              <w:jc w:val="center"/>
              <w:rPr>
                <w:rFonts w:ascii="宋体" w:hAnsi="宋体" w:cs="仿宋"/>
                <w:sz w:val="24"/>
              </w:rPr>
            </w:pPr>
          </w:p>
        </w:tc>
        <w:tc>
          <w:tcPr>
            <w:tcW w:w="727" w:type="dxa"/>
          </w:tcPr>
          <w:p>
            <w:pPr>
              <w:spacing w:before="120" w:beforeLines="50" w:after="120" w:afterLines="50" w:line="300" w:lineRule="exact"/>
              <w:jc w:val="center"/>
              <w:rPr>
                <w:rFonts w:ascii="宋体" w:hAnsi="宋体" w:cs="仿宋"/>
                <w:sz w:val="24"/>
              </w:rPr>
            </w:pPr>
          </w:p>
        </w:tc>
        <w:tc>
          <w:tcPr>
            <w:tcW w:w="727" w:type="dxa"/>
          </w:tcPr>
          <w:p>
            <w:pPr>
              <w:spacing w:before="120" w:beforeLines="50" w:after="120" w:afterLines="50" w:line="300" w:lineRule="exact"/>
              <w:jc w:val="center"/>
              <w:rPr>
                <w:rFonts w:ascii="宋体" w:hAnsi="宋体" w:cs="仿宋"/>
                <w:sz w:val="24"/>
              </w:rPr>
            </w:pPr>
          </w:p>
        </w:tc>
        <w:tc>
          <w:tcPr>
            <w:tcW w:w="719" w:type="dxa"/>
          </w:tcPr>
          <w:p>
            <w:pPr>
              <w:spacing w:before="120" w:beforeLines="50" w:after="120" w:afterLines="50" w:line="300" w:lineRule="exact"/>
              <w:jc w:val="center"/>
              <w:rPr>
                <w:rFonts w:ascii="宋体" w:hAnsi="宋体" w:cs="仿宋"/>
                <w:sz w:val="24"/>
              </w:rPr>
            </w:pPr>
          </w:p>
        </w:tc>
        <w:tc>
          <w:tcPr>
            <w:tcW w:w="821" w:type="dxa"/>
          </w:tcPr>
          <w:p>
            <w:pPr>
              <w:spacing w:before="120" w:beforeLines="50" w:after="120" w:afterLines="50" w:line="30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5" w:type="dxa"/>
            <w:gridSpan w:val="2"/>
          </w:tcPr>
          <w:p>
            <w:pPr>
              <w:spacing w:before="120" w:beforeLines="50" w:after="120" w:afterLines="50" w:line="360" w:lineRule="auto"/>
              <w:jc w:val="center"/>
              <w:rPr>
                <w:rFonts w:ascii="宋体" w:hAnsi="宋体" w:cs="仿宋"/>
                <w:sz w:val="24"/>
              </w:rPr>
            </w:pPr>
            <w:r>
              <w:rPr>
                <w:rFonts w:hint="eastAsia" w:ascii="宋体" w:hAnsi="宋体" w:cs="仿宋"/>
                <w:sz w:val="24"/>
              </w:rPr>
              <w:t>结     论</w:t>
            </w:r>
          </w:p>
        </w:tc>
        <w:tc>
          <w:tcPr>
            <w:tcW w:w="727" w:type="dxa"/>
          </w:tcPr>
          <w:p>
            <w:pPr>
              <w:spacing w:before="120" w:beforeLines="50" w:after="120" w:afterLines="50" w:line="360" w:lineRule="auto"/>
              <w:jc w:val="center"/>
              <w:rPr>
                <w:rFonts w:ascii="宋体" w:hAnsi="宋体" w:cs="仿宋"/>
                <w:sz w:val="24"/>
              </w:rPr>
            </w:pPr>
          </w:p>
        </w:tc>
        <w:tc>
          <w:tcPr>
            <w:tcW w:w="727" w:type="dxa"/>
          </w:tcPr>
          <w:p>
            <w:pPr>
              <w:spacing w:before="120" w:beforeLines="50" w:after="120" w:afterLines="50" w:line="360" w:lineRule="auto"/>
              <w:jc w:val="center"/>
              <w:rPr>
                <w:rFonts w:ascii="宋体" w:hAnsi="宋体" w:cs="仿宋"/>
                <w:sz w:val="24"/>
              </w:rPr>
            </w:pPr>
          </w:p>
        </w:tc>
        <w:tc>
          <w:tcPr>
            <w:tcW w:w="727" w:type="dxa"/>
          </w:tcPr>
          <w:p>
            <w:pPr>
              <w:spacing w:before="120" w:beforeLines="50" w:after="120" w:afterLines="50" w:line="360" w:lineRule="auto"/>
              <w:jc w:val="center"/>
              <w:rPr>
                <w:rFonts w:ascii="宋体" w:hAnsi="宋体" w:cs="仿宋"/>
                <w:sz w:val="24"/>
              </w:rPr>
            </w:pPr>
          </w:p>
        </w:tc>
        <w:tc>
          <w:tcPr>
            <w:tcW w:w="719" w:type="dxa"/>
          </w:tcPr>
          <w:p>
            <w:pPr>
              <w:spacing w:before="120" w:beforeLines="50" w:after="120" w:afterLines="50" w:line="360" w:lineRule="auto"/>
              <w:jc w:val="center"/>
              <w:rPr>
                <w:rFonts w:ascii="宋体" w:hAnsi="宋体" w:cs="仿宋"/>
                <w:sz w:val="24"/>
              </w:rPr>
            </w:pPr>
          </w:p>
        </w:tc>
        <w:tc>
          <w:tcPr>
            <w:tcW w:w="821" w:type="dxa"/>
          </w:tcPr>
          <w:p>
            <w:pPr>
              <w:spacing w:before="120" w:beforeLines="50" w:after="120" w:afterLines="50" w:line="360" w:lineRule="auto"/>
              <w:jc w:val="center"/>
              <w:rPr>
                <w:rFonts w:ascii="宋体" w:hAnsi="宋体" w:cs="仿宋"/>
                <w:sz w:val="24"/>
              </w:rPr>
            </w:pPr>
          </w:p>
        </w:tc>
      </w:tr>
    </w:tbl>
    <w:p>
      <w:pPr>
        <w:pStyle w:val="2"/>
        <w:ind w:left="0" w:leftChars="0" w:firstLine="0" w:firstLineChars="0"/>
        <w:rPr>
          <w:lang w:val="en-GB" w:eastAsia="zh-CN"/>
        </w:rPr>
      </w:pPr>
    </w:p>
    <w:p>
      <w:pPr>
        <w:spacing w:line="360" w:lineRule="auto"/>
        <w:rPr>
          <w:rFonts w:ascii="仿宋" w:hAnsi="仿宋" w:eastAsia="仿宋" w:cs="仿宋"/>
          <w:b/>
          <w:bCs/>
          <w:sz w:val="24"/>
        </w:rPr>
      </w:pPr>
      <w:bookmarkStart w:id="143" w:name="_Toc144285462"/>
      <w:bookmarkStart w:id="144" w:name="_Toc144285339"/>
      <w:bookmarkStart w:id="145" w:name="_Toc144286504"/>
      <w:bookmarkStart w:id="146" w:name="_Toc144286014"/>
      <w:bookmarkStart w:id="147" w:name="_Toc144285857"/>
      <w:bookmarkStart w:id="148" w:name="_Toc148068344"/>
      <w:r>
        <w:rPr>
          <w:rFonts w:hint="eastAsia" w:ascii="仿宋" w:hAnsi="仿宋" w:eastAsia="仿宋" w:cs="仿宋"/>
          <w:b/>
          <w:bCs/>
          <w:sz w:val="24"/>
        </w:rPr>
        <w:t>注：</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、表中只需填写“√”通过或“×”不通过；</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、在结论中按“一项否决”的原则，只有全部是“√”通过的，填写“合格”；只要其中有一项是“×”不通过的，填写“不合格”；</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、结论是合格的，才能进入下一轮，不合格的被淘汰。</w:t>
      </w:r>
    </w:p>
    <w:p>
      <w:pPr>
        <w:spacing w:line="360" w:lineRule="auto"/>
        <w:jc w:val="left"/>
        <w:rPr>
          <w:rFonts w:ascii="仿宋" w:hAnsi="仿宋" w:eastAsia="仿宋" w:cs="仿宋"/>
          <w:b/>
          <w:bCs/>
          <w:sz w:val="24"/>
        </w:rPr>
      </w:pPr>
      <w:r>
        <w:rPr>
          <w:rFonts w:hint="eastAsia" w:ascii="仿宋" w:hAnsi="仿宋" w:eastAsia="仿宋" w:cs="仿宋"/>
          <w:b/>
          <w:bCs/>
          <w:sz w:val="24"/>
        </w:rPr>
        <w:t>评标委员会：</w:t>
      </w:r>
      <w:r>
        <w:rPr>
          <w:rFonts w:ascii="仿宋" w:hAnsi="仿宋" w:eastAsia="仿宋" w:cs="仿宋"/>
          <w:sz w:val="24"/>
        </w:rPr>
        <w:br w:type="page"/>
      </w:r>
      <w:r>
        <w:rPr>
          <w:rFonts w:ascii="仿宋" w:hAnsi="仿宋" w:eastAsia="仿宋" w:cs="仿宋"/>
          <w:b/>
          <w:sz w:val="24"/>
        </w:rPr>
        <w:t>(</w:t>
      </w:r>
      <w:r>
        <w:rPr>
          <w:rFonts w:hint="eastAsia" w:ascii="仿宋" w:hAnsi="仿宋" w:eastAsia="仿宋" w:cs="仿宋"/>
          <w:b/>
          <w:sz w:val="24"/>
        </w:rPr>
        <w:t>附表</w:t>
      </w:r>
      <w:r>
        <w:rPr>
          <w:rFonts w:ascii="仿宋" w:hAnsi="仿宋" w:eastAsia="仿宋" w:cs="仿宋"/>
          <w:b/>
          <w:sz w:val="24"/>
        </w:rPr>
        <w:t>2)</w:t>
      </w:r>
    </w:p>
    <w:p>
      <w:pPr>
        <w:spacing w:line="360" w:lineRule="auto"/>
        <w:jc w:val="center"/>
        <w:rPr>
          <w:rFonts w:ascii="仿宋" w:hAnsi="仿宋" w:eastAsia="仿宋" w:cs="仿宋"/>
          <w:b/>
          <w:bCs/>
          <w:sz w:val="36"/>
          <w:szCs w:val="36"/>
          <w:lang w:val="en-GB"/>
        </w:rPr>
      </w:pPr>
      <w:r>
        <w:rPr>
          <w:rFonts w:ascii="仿宋" w:hAnsi="仿宋" w:eastAsia="仿宋" w:cs="仿宋"/>
          <w:b/>
          <w:bCs/>
          <w:sz w:val="36"/>
          <w:szCs w:val="36"/>
        </w:rPr>
        <w:t xml:space="preserve"> </w:t>
      </w:r>
      <w:r>
        <w:rPr>
          <w:rFonts w:hint="eastAsia" w:ascii="仿宋" w:hAnsi="仿宋" w:eastAsia="仿宋" w:cs="仿宋"/>
          <w:b/>
          <w:bCs/>
          <w:sz w:val="36"/>
          <w:szCs w:val="36"/>
        </w:rPr>
        <w:t>（二）</w:t>
      </w:r>
      <w:r>
        <w:rPr>
          <w:rFonts w:hint="eastAsia" w:ascii="仿宋" w:hAnsi="仿宋" w:eastAsia="仿宋" w:cs="仿宋"/>
          <w:b/>
          <w:bCs/>
          <w:sz w:val="36"/>
          <w:szCs w:val="36"/>
          <w:lang w:val="en-GB"/>
        </w:rPr>
        <w:t>综合评分表</w:t>
      </w:r>
    </w:p>
    <w:bookmarkEnd w:id="143"/>
    <w:bookmarkEnd w:id="144"/>
    <w:bookmarkEnd w:id="145"/>
    <w:bookmarkEnd w:id="146"/>
    <w:bookmarkEnd w:id="147"/>
    <w:bookmarkEnd w:id="148"/>
    <w:tbl>
      <w:tblPr>
        <w:tblStyle w:val="27"/>
        <w:tblpPr w:leftFromText="180" w:rightFromText="180" w:vertAnchor="text" w:horzAnchor="page" w:tblpX="1494" w:tblpY="260"/>
        <w:tblOverlap w:val="never"/>
        <w:tblW w:w="95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323"/>
        <w:gridCol w:w="6853"/>
        <w:gridCol w:w="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691" w:type="dxa"/>
            <w:noWrap/>
            <w:vAlign w:val="center"/>
          </w:tcPr>
          <w:p>
            <w:pPr>
              <w:widowControl/>
              <w:spacing w:line="360" w:lineRule="auto"/>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1323" w:type="dxa"/>
            <w:noWrap/>
            <w:vAlign w:val="center"/>
          </w:tcPr>
          <w:p>
            <w:pPr>
              <w:widowControl/>
              <w:spacing w:line="360" w:lineRule="auto"/>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评审内容</w:t>
            </w:r>
          </w:p>
        </w:tc>
        <w:tc>
          <w:tcPr>
            <w:tcW w:w="6853" w:type="dxa"/>
            <w:noWrap/>
            <w:vAlign w:val="center"/>
          </w:tcPr>
          <w:p>
            <w:pPr>
              <w:widowControl/>
              <w:spacing w:line="360" w:lineRule="auto"/>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评审因素</w:t>
            </w:r>
          </w:p>
        </w:tc>
        <w:tc>
          <w:tcPr>
            <w:tcW w:w="675" w:type="dxa"/>
            <w:noWrap/>
            <w:vAlign w:val="center"/>
          </w:tcPr>
          <w:p>
            <w:pPr>
              <w:widowControl/>
              <w:spacing w:line="360" w:lineRule="auto"/>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691" w:type="dxa"/>
            <w:noWrap/>
            <w:vAlign w:val="center"/>
          </w:tcPr>
          <w:p>
            <w:pPr>
              <w:widowControl/>
              <w:spacing w:line="360" w:lineRule="auto"/>
              <w:jc w:val="center"/>
              <w:textAlignment w:val="center"/>
              <w:rPr>
                <w:rFonts w:ascii="仿宋" w:hAnsi="仿宋" w:eastAsia="仿宋" w:cs="仿宋"/>
                <w:color w:val="000000"/>
                <w:sz w:val="24"/>
              </w:rPr>
            </w:pPr>
            <w:r>
              <w:rPr>
                <w:rFonts w:ascii="仿宋" w:hAnsi="仿宋" w:eastAsia="仿宋" w:cs="仿宋"/>
                <w:color w:val="000000"/>
                <w:kern w:val="0"/>
                <w:sz w:val="24"/>
              </w:rPr>
              <w:t>1</w:t>
            </w:r>
          </w:p>
        </w:tc>
        <w:tc>
          <w:tcPr>
            <w:tcW w:w="1323" w:type="dxa"/>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技术指标</w:t>
            </w:r>
          </w:p>
        </w:tc>
        <w:tc>
          <w:tcPr>
            <w:tcW w:w="6853" w:type="dxa"/>
            <w:noWrap/>
            <w:vAlign w:val="center"/>
          </w:tcPr>
          <w:p>
            <w:pPr>
              <w:widowControl/>
              <w:spacing w:line="360" w:lineRule="auto"/>
              <w:textAlignment w:val="center"/>
              <w:rPr>
                <w:rFonts w:ascii="仿宋" w:hAnsi="仿宋" w:eastAsia="仿宋" w:cs="仿宋"/>
                <w:sz w:val="24"/>
              </w:rPr>
            </w:pPr>
            <w:r>
              <w:rPr>
                <w:rFonts w:hint="eastAsia" w:ascii="仿宋" w:hAnsi="仿宋" w:eastAsia="仿宋" w:cs="仿宋"/>
                <w:kern w:val="0"/>
                <w:sz w:val="24"/>
              </w:rPr>
              <w:t>根据供应商提供的产品技术参数与招标文件中的带</w:t>
            </w:r>
            <w:r>
              <w:rPr>
                <w:rFonts w:hint="eastAsia" w:ascii="仿宋" w:hAnsi="仿宋" w:eastAsia="仿宋" w:cs="仿宋"/>
                <w:kern w:val="0"/>
                <w:sz w:val="22"/>
                <w:szCs w:val="22"/>
                <w:lang w:bidi="ar"/>
              </w:rPr>
              <w:t>★号</w:t>
            </w:r>
            <w:r>
              <w:rPr>
                <w:rFonts w:hint="eastAsia" w:ascii="仿宋" w:hAnsi="仿宋" w:eastAsia="仿宋" w:cs="仿宋"/>
                <w:kern w:val="0"/>
                <w:sz w:val="24"/>
              </w:rPr>
              <w:t>技术参数进行比较：一项不满足或漏项扣</w:t>
            </w:r>
            <w:r>
              <w:rPr>
                <w:rFonts w:ascii="仿宋" w:hAnsi="仿宋" w:eastAsia="仿宋" w:cs="仿宋"/>
                <w:kern w:val="0"/>
                <w:sz w:val="24"/>
              </w:rPr>
              <w:t>2</w:t>
            </w:r>
            <w:r>
              <w:rPr>
                <w:rFonts w:hint="eastAsia" w:ascii="仿宋" w:hAnsi="仿宋" w:eastAsia="仿宋" w:cs="仿宋"/>
                <w:kern w:val="0"/>
                <w:sz w:val="24"/>
              </w:rPr>
              <w:t>分，扣完为止。</w:t>
            </w:r>
          </w:p>
        </w:tc>
        <w:tc>
          <w:tcPr>
            <w:tcW w:w="675" w:type="dxa"/>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691" w:type="dxa"/>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323" w:type="dxa"/>
            <w:noWrap/>
            <w:vAlign w:val="center"/>
          </w:tcPr>
          <w:p>
            <w:pPr>
              <w:widowControl/>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设计方案</w:t>
            </w:r>
          </w:p>
        </w:tc>
        <w:tc>
          <w:tcPr>
            <w:tcW w:w="6853" w:type="dxa"/>
            <w:noWrap/>
            <w:vAlign w:val="center"/>
          </w:tcPr>
          <w:p>
            <w:pPr>
              <w:widowControl/>
              <w:spacing w:line="360" w:lineRule="auto"/>
              <w:textAlignment w:val="center"/>
              <w:rPr>
                <w:rFonts w:ascii="仿宋" w:hAnsi="仿宋" w:eastAsia="仿宋" w:cs="仿宋"/>
                <w:color w:val="000000"/>
                <w:kern w:val="0"/>
                <w:sz w:val="24"/>
              </w:rPr>
            </w:pPr>
            <w:r>
              <w:rPr>
                <w:rFonts w:hint="eastAsia" w:ascii="仿宋" w:hAnsi="仿宋" w:eastAsia="仿宋" w:cs="仿宋"/>
                <w:color w:val="000000"/>
                <w:kern w:val="0"/>
                <w:sz w:val="24"/>
              </w:rPr>
              <w:t>根据供应商所提供的设计方案进行评比，重点针对以下各方面</w:t>
            </w:r>
            <w:r>
              <w:rPr>
                <w:rFonts w:ascii="仿宋" w:hAnsi="仿宋" w:eastAsia="仿宋" w:cs="仿宋"/>
                <w:color w:val="000000"/>
                <w:kern w:val="0"/>
                <w:sz w:val="24"/>
              </w:rPr>
              <w:t>(</w:t>
            </w:r>
            <w:r>
              <w:rPr>
                <w:rFonts w:hint="eastAsia" w:ascii="仿宋" w:hAnsi="仿宋" w:eastAsia="仿宋" w:cs="仿宋"/>
                <w:color w:val="000000"/>
                <w:kern w:val="0"/>
                <w:sz w:val="24"/>
              </w:rPr>
              <w:t>包含但不限于</w:t>
            </w:r>
            <w:r>
              <w:rPr>
                <w:rFonts w:ascii="仿宋" w:hAnsi="仿宋" w:eastAsia="仿宋" w:cs="仿宋"/>
                <w:color w:val="000000"/>
                <w:kern w:val="0"/>
                <w:sz w:val="24"/>
              </w:rPr>
              <w:t>)</w:t>
            </w:r>
            <w:r>
              <w:rPr>
                <w:rFonts w:hint="eastAsia" w:ascii="仿宋" w:hAnsi="仿宋" w:eastAsia="仿宋" w:cs="仿宋"/>
                <w:color w:val="000000"/>
                <w:kern w:val="0"/>
                <w:sz w:val="24"/>
              </w:rPr>
              <w:t>进行评分：</w:t>
            </w:r>
          </w:p>
          <w:p>
            <w:pPr>
              <w:pStyle w:val="2"/>
              <w:numPr>
                <w:ilvl w:val="0"/>
                <w:numId w:val="5"/>
              </w:numPr>
              <w:ind w:left="0" w:leftChars="0" w:firstLine="0" w:firstLineChars="0"/>
              <w:rPr>
                <w:rFonts w:ascii="仿宋" w:hAnsi="仿宋" w:eastAsia="仿宋" w:cs="仿宋"/>
                <w:color w:val="000000"/>
                <w:kern w:val="0"/>
                <w:sz w:val="24"/>
                <w:lang w:eastAsia="zh-CN"/>
              </w:rPr>
            </w:pPr>
            <w:r>
              <w:rPr>
                <w:rFonts w:hint="eastAsia" w:ascii="仿宋" w:hAnsi="仿宋" w:eastAsia="仿宋" w:cs="仿宋"/>
                <w:color w:val="000000"/>
                <w:kern w:val="0"/>
                <w:sz w:val="24"/>
                <w:lang w:eastAsia="zh-CN"/>
              </w:rPr>
              <w:t>款式风格：</w:t>
            </w:r>
            <w:r>
              <w:rPr>
                <w:rFonts w:hint="eastAsia" w:ascii="仿宋" w:hAnsi="仿宋" w:eastAsia="仿宋" w:cs="仿宋"/>
                <w:color w:val="000000"/>
                <w:kern w:val="0"/>
                <w:sz w:val="22"/>
                <w:lang w:eastAsia="zh-CN" w:bidi="ar"/>
              </w:rPr>
              <w:t>工装风格，适合技术工作职场穿着。具有海南黎苗风情元素的工装风套装，口袋和裤袋盖上需有特色印花图案，印花图案具有海南黎苗风情元素，能展现海南民族风情同时时尚百搭，外套手臂有区分男女装的特殊卡通图案，可爱有趣亲和，适合技术工种职场穿着，可搭配棒球帽，T恤等职场穿搭。女性工装下摆拼接螺纹收腰，能很好的展现女性身材。</w:t>
            </w:r>
          </w:p>
          <w:p>
            <w:pPr>
              <w:pStyle w:val="2"/>
              <w:numPr>
                <w:ilvl w:val="0"/>
                <w:numId w:val="5"/>
              </w:numPr>
              <w:ind w:left="0" w:leftChars="0" w:firstLine="0" w:firstLineChars="0"/>
              <w:rPr>
                <w:rFonts w:ascii="仿宋" w:hAnsi="仿宋" w:eastAsia="仿宋" w:cs="仿宋"/>
                <w:color w:val="000000"/>
                <w:kern w:val="0"/>
                <w:sz w:val="24"/>
                <w:lang w:eastAsia="zh-CN"/>
              </w:rPr>
            </w:pPr>
            <w:r>
              <w:rPr>
                <w:rFonts w:hint="eastAsia" w:ascii="仿宋" w:hAnsi="仿宋" w:eastAsia="仿宋" w:cs="仿宋"/>
                <w:color w:val="000000"/>
                <w:kern w:val="0"/>
                <w:sz w:val="24"/>
                <w:lang w:eastAsia="zh-CN"/>
              </w:rPr>
              <w:t>版型：</w:t>
            </w:r>
            <w:r>
              <w:rPr>
                <w:rFonts w:hint="eastAsia" w:ascii="仿宋" w:hAnsi="仿宋" w:eastAsia="仿宋" w:cs="仿宋"/>
                <w:color w:val="000000"/>
                <w:kern w:val="0"/>
                <w:sz w:val="22"/>
                <w:lang w:eastAsia="zh-CN" w:bidi="ar"/>
              </w:rPr>
              <w:t>版型挺括有型，有很好的垂直感，不变形。</w:t>
            </w:r>
          </w:p>
          <w:p>
            <w:pPr>
              <w:pStyle w:val="2"/>
              <w:numPr>
                <w:ilvl w:val="0"/>
                <w:numId w:val="5"/>
              </w:numPr>
              <w:ind w:left="0" w:leftChars="0" w:firstLine="0" w:firstLineChars="0"/>
              <w:rPr>
                <w:rFonts w:ascii="仿宋" w:hAnsi="仿宋" w:eastAsia="仿宋" w:cs="仿宋"/>
                <w:color w:val="000000"/>
                <w:kern w:val="0"/>
                <w:sz w:val="24"/>
                <w:lang w:eastAsia="zh-CN"/>
              </w:rPr>
            </w:pPr>
            <w:r>
              <w:rPr>
                <w:rFonts w:hint="eastAsia" w:ascii="仿宋" w:hAnsi="仿宋" w:eastAsia="仿宋" w:cs="仿宋"/>
                <w:color w:val="000000"/>
                <w:kern w:val="0"/>
                <w:sz w:val="24"/>
                <w:lang w:eastAsia="zh-CN"/>
              </w:rPr>
              <w:t>图案元素：</w:t>
            </w:r>
            <w:r>
              <w:rPr>
                <w:rFonts w:hint="eastAsia" w:ascii="仿宋" w:hAnsi="仿宋" w:eastAsia="仿宋" w:cs="仿宋"/>
                <w:color w:val="000000"/>
                <w:kern w:val="0"/>
                <w:sz w:val="22"/>
                <w:lang w:eastAsia="zh-CN" w:bidi="ar"/>
              </w:rPr>
              <w:t xml:space="preserve">具有海南特色的图案元素（融合海南黎苗文化元素，热带渡假元素、海洋元素、海南特色印花等）。     </w:t>
            </w:r>
          </w:p>
          <w:p>
            <w:pPr>
              <w:pStyle w:val="2"/>
              <w:numPr>
                <w:ilvl w:val="0"/>
                <w:numId w:val="5"/>
              </w:numPr>
              <w:ind w:left="0" w:leftChars="0" w:firstLine="0" w:firstLineChars="0"/>
              <w:rPr>
                <w:rFonts w:ascii="仿宋" w:hAnsi="仿宋" w:eastAsia="仿宋" w:cs="仿宋"/>
                <w:color w:val="000000"/>
                <w:kern w:val="0"/>
                <w:sz w:val="24"/>
                <w:lang w:eastAsia="zh-CN"/>
              </w:rPr>
            </w:pPr>
            <w:r>
              <w:rPr>
                <w:rFonts w:hint="eastAsia" w:ascii="仿宋" w:hAnsi="仿宋" w:eastAsia="仿宋" w:cs="仿宋"/>
                <w:color w:val="000000"/>
                <w:kern w:val="0"/>
                <w:sz w:val="24"/>
                <w:lang w:eastAsia="zh-CN"/>
              </w:rPr>
              <w:t>色彩：</w:t>
            </w:r>
            <w:r>
              <w:rPr>
                <w:rFonts w:hint="eastAsia" w:ascii="仿宋" w:hAnsi="仿宋" w:eastAsia="仿宋" w:cs="仿宋"/>
                <w:color w:val="000000"/>
                <w:kern w:val="0"/>
                <w:sz w:val="22"/>
                <w:lang w:eastAsia="zh-CN" w:bidi="ar"/>
              </w:rPr>
              <w:t>色彩亮丽、阳光，充满活力，且海南特色醒目。不掉色，印花清晰。</w:t>
            </w:r>
          </w:p>
          <w:p>
            <w:pPr>
              <w:pStyle w:val="2"/>
              <w:numPr>
                <w:ilvl w:val="0"/>
                <w:numId w:val="5"/>
              </w:numPr>
              <w:ind w:left="0" w:leftChars="0" w:firstLine="0" w:firstLineChars="0"/>
              <w:rPr>
                <w:rFonts w:ascii="仿宋" w:hAnsi="仿宋" w:eastAsia="仿宋" w:cs="仿宋"/>
                <w:color w:val="000000"/>
                <w:kern w:val="0"/>
                <w:sz w:val="24"/>
                <w:lang w:eastAsia="zh-CN"/>
              </w:rPr>
            </w:pPr>
            <w:r>
              <w:rPr>
                <w:rFonts w:hint="eastAsia" w:ascii="仿宋" w:hAnsi="仿宋" w:eastAsia="仿宋" w:cs="仿宋"/>
                <w:color w:val="000000"/>
                <w:kern w:val="0"/>
                <w:sz w:val="24"/>
                <w:lang w:eastAsia="zh-CN"/>
              </w:rPr>
              <w:t>面料：套装面料舒适、挺括、不变形、不掉色。</w:t>
            </w:r>
          </w:p>
          <w:p>
            <w:pPr>
              <w:widowControl/>
              <w:spacing w:line="360" w:lineRule="auto"/>
              <w:textAlignment w:val="center"/>
              <w:rPr>
                <w:rFonts w:ascii="仿宋" w:hAnsi="仿宋" w:eastAsia="仿宋" w:cs="仿宋"/>
                <w:color w:val="000000"/>
                <w:kern w:val="0"/>
                <w:sz w:val="24"/>
              </w:rPr>
            </w:pPr>
            <w:r>
              <w:rPr>
                <w:rFonts w:hint="eastAsia" w:ascii="仿宋" w:hAnsi="仿宋" w:eastAsia="仿宋" w:cs="仿宋"/>
                <w:color w:val="000000"/>
                <w:kern w:val="0"/>
                <w:sz w:val="24"/>
              </w:rPr>
              <w:t>优：</w:t>
            </w:r>
            <w:r>
              <w:rPr>
                <w:rFonts w:ascii="仿宋" w:hAnsi="仿宋" w:eastAsia="仿宋" w:cs="仿宋"/>
                <w:color w:val="000000"/>
                <w:kern w:val="0"/>
                <w:sz w:val="24"/>
              </w:rPr>
              <w:t>8-10</w:t>
            </w:r>
            <w:r>
              <w:rPr>
                <w:rFonts w:hint="eastAsia" w:ascii="仿宋" w:hAnsi="仿宋" w:eastAsia="仿宋" w:cs="仿宋"/>
                <w:color w:val="000000"/>
                <w:kern w:val="0"/>
                <w:sz w:val="24"/>
              </w:rPr>
              <w:t>分</w:t>
            </w:r>
            <w:r>
              <w:rPr>
                <w:rFonts w:ascii="仿宋" w:hAnsi="仿宋" w:eastAsia="仿宋" w:cs="仿宋"/>
                <w:color w:val="000000"/>
                <w:kern w:val="0"/>
                <w:sz w:val="24"/>
              </w:rPr>
              <w:t xml:space="preserve">;  </w:t>
            </w:r>
            <w:r>
              <w:rPr>
                <w:rFonts w:hint="eastAsia" w:ascii="仿宋" w:hAnsi="仿宋" w:eastAsia="仿宋" w:cs="仿宋"/>
                <w:color w:val="000000"/>
                <w:kern w:val="0"/>
                <w:sz w:val="24"/>
              </w:rPr>
              <w:t>良：</w:t>
            </w:r>
            <w:r>
              <w:rPr>
                <w:rFonts w:ascii="仿宋" w:hAnsi="仿宋" w:eastAsia="仿宋" w:cs="仿宋"/>
                <w:color w:val="000000"/>
                <w:kern w:val="0"/>
                <w:sz w:val="24"/>
              </w:rPr>
              <w:t>5-7.9</w:t>
            </w:r>
            <w:r>
              <w:rPr>
                <w:rFonts w:hint="eastAsia" w:ascii="仿宋" w:hAnsi="仿宋" w:eastAsia="仿宋" w:cs="仿宋"/>
                <w:color w:val="000000"/>
                <w:kern w:val="0"/>
                <w:sz w:val="24"/>
              </w:rPr>
              <w:t>分</w:t>
            </w:r>
            <w:r>
              <w:rPr>
                <w:rFonts w:ascii="仿宋" w:hAnsi="仿宋" w:eastAsia="仿宋" w:cs="仿宋"/>
                <w:color w:val="000000"/>
                <w:kern w:val="0"/>
                <w:sz w:val="24"/>
              </w:rPr>
              <w:t xml:space="preserve">;  </w:t>
            </w:r>
            <w:r>
              <w:rPr>
                <w:rFonts w:hint="eastAsia" w:ascii="仿宋" w:hAnsi="仿宋" w:eastAsia="仿宋" w:cs="仿宋"/>
                <w:color w:val="000000"/>
                <w:kern w:val="0"/>
                <w:sz w:val="24"/>
              </w:rPr>
              <w:t>中：</w:t>
            </w:r>
            <w:r>
              <w:rPr>
                <w:rFonts w:ascii="仿宋" w:hAnsi="仿宋" w:eastAsia="仿宋" w:cs="仿宋"/>
                <w:color w:val="000000"/>
                <w:kern w:val="0"/>
                <w:sz w:val="24"/>
              </w:rPr>
              <w:t xml:space="preserve">3-5.9  </w:t>
            </w:r>
            <w:r>
              <w:rPr>
                <w:rFonts w:hint="eastAsia" w:ascii="仿宋" w:hAnsi="仿宋" w:eastAsia="仿宋" w:cs="仿宋"/>
                <w:color w:val="000000"/>
                <w:kern w:val="0"/>
                <w:sz w:val="24"/>
              </w:rPr>
              <w:t>差：</w:t>
            </w:r>
            <w:r>
              <w:rPr>
                <w:rFonts w:ascii="仿宋" w:hAnsi="仿宋" w:eastAsia="仿宋" w:cs="仿宋"/>
                <w:color w:val="000000"/>
                <w:kern w:val="0"/>
                <w:sz w:val="24"/>
              </w:rPr>
              <w:t>0-2.9</w:t>
            </w:r>
            <w:r>
              <w:rPr>
                <w:rFonts w:hint="eastAsia" w:ascii="仿宋" w:hAnsi="仿宋" w:eastAsia="仿宋" w:cs="仿宋"/>
                <w:color w:val="000000"/>
                <w:kern w:val="0"/>
                <w:sz w:val="24"/>
              </w:rPr>
              <w:t>分。</w:t>
            </w:r>
          </w:p>
          <w:p>
            <w:pPr>
              <w:pStyle w:val="2"/>
              <w:ind w:left="0" w:leftChars="0" w:firstLine="0" w:firstLineChars="0"/>
              <w:rPr>
                <w:rFonts w:ascii="仿宋" w:hAnsi="仿宋" w:eastAsia="仿宋" w:cs="仿宋"/>
                <w:b/>
                <w:color w:val="000000"/>
                <w:kern w:val="0"/>
                <w:sz w:val="24"/>
                <w:lang w:eastAsia="zh-CN"/>
              </w:rPr>
            </w:pPr>
            <w:r>
              <w:rPr>
                <w:rFonts w:hint="eastAsia" w:ascii="仿宋" w:hAnsi="仿宋" w:eastAsia="仿宋" w:cs="仿宋"/>
                <w:b/>
                <w:color w:val="000000"/>
                <w:kern w:val="0"/>
                <w:sz w:val="24"/>
              </w:rPr>
              <w:t>注：不提供</w:t>
            </w:r>
            <w:r>
              <w:rPr>
                <w:rFonts w:hint="eastAsia" w:ascii="仿宋" w:hAnsi="仿宋" w:eastAsia="仿宋" w:cs="仿宋"/>
                <w:b/>
                <w:color w:val="000000"/>
                <w:kern w:val="0"/>
                <w:sz w:val="24"/>
                <w:lang w:eastAsia="zh-CN"/>
              </w:rPr>
              <w:t>设计方案</w:t>
            </w:r>
            <w:r>
              <w:rPr>
                <w:rFonts w:hint="eastAsia" w:ascii="仿宋" w:hAnsi="仿宋" w:eastAsia="仿宋" w:cs="仿宋"/>
                <w:b/>
                <w:color w:val="000000"/>
                <w:kern w:val="0"/>
                <w:sz w:val="24"/>
              </w:rPr>
              <w:t>、提供不齐全或未按要求提供的均不得分。</w:t>
            </w:r>
          </w:p>
        </w:tc>
        <w:tc>
          <w:tcPr>
            <w:tcW w:w="675" w:type="dxa"/>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691" w:type="dxa"/>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1323" w:type="dxa"/>
            <w:noWrap/>
            <w:vAlign w:val="center"/>
          </w:tcPr>
          <w:p>
            <w:pPr>
              <w:widowControl/>
              <w:spacing w:line="360" w:lineRule="auto"/>
              <w:jc w:val="center"/>
              <w:textAlignment w:val="center"/>
              <w:rPr>
                <w:rFonts w:ascii="仿宋" w:hAnsi="仿宋" w:eastAsia="仿宋" w:cs="仿宋"/>
                <w:color w:val="00B0F0"/>
                <w:kern w:val="0"/>
                <w:sz w:val="24"/>
              </w:rPr>
            </w:pPr>
            <w:r>
              <w:rPr>
                <w:rFonts w:hint="eastAsia" w:ascii="仿宋" w:hAnsi="仿宋" w:eastAsia="仿宋" w:cs="仿宋"/>
                <w:kern w:val="0"/>
                <w:sz w:val="24"/>
              </w:rPr>
              <w:t>样品</w:t>
            </w:r>
          </w:p>
        </w:tc>
        <w:tc>
          <w:tcPr>
            <w:tcW w:w="6853" w:type="dxa"/>
            <w:noWrap/>
            <w:vAlign w:val="center"/>
          </w:tcPr>
          <w:p>
            <w:pPr>
              <w:widowControl/>
              <w:spacing w:line="360" w:lineRule="auto"/>
              <w:textAlignment w:val="center"/>
              <w:rPr>
                <w:rFonts w:ascii="仿宋" w:hAnsi="仿宋" w:eastAsia="仿宋" w:cs="仿宋"/>
                <w:color w:val="000000"/>
                <w:kern w:val="0"/>
                <w:sz w:val="24"/>
              </w:rPr>
            </w:pPr>
            <w:r>
              <w:rPr>
                <w:rFonts w:hint="eastAsia" w:ascii="仿宋" w:hAnsi="仿宋" w:eastAsia="仿宋" w:cs="仿宋"/>
                <w:color w:val="000000"/>
                <w:kern w:val="0"/>
                <w:sz w:val="24"/>
              </w:rPr>
              <w:t>根据供应商所提供的样品质量、工艺进行评比，重点针对以下各方面</w:t>
            </w:r>
            <w:r>
              <w:rPr>
                <w:rFonts w:ascii="仿宋" w:hAnsi="仿宋" w:eastAsia="仿宋" w:cs="仿宋"/>
                <w:color w:val="000000"/>
                <w:kern w:val="0"/>
                <w:sz w:val="24"/>
              </w:rPr>
              <w:t>(</w:t>
            </w:r>
            <w:r>
              <w:rPr>
                <w:rFonts w:hint="eastAsia" w:ascii="仿宋" w:hAnsi="仿宋" w:eastAsia="仿宋" w:cs="仿宋"/>
                <w:color w:val="000000"/>
                <w:kern w:val="0"/>
                <w:sz w:val="24"/>
              </w:rPr>
              <w:t>包含但不限于</w:t>
            </w:r>
            <w:r>
              <w:rPr>
                <w:rFonts w:ascii="仿宋" w:hAnsi="仿宋" w:eastAsia="仿宋" w:cs="仿宋"/>
                <w:color w:val="000000"/>
                <w:kern w:val="0"/>
                <w:sz w:val="24"/>
              </w:rPr>
              <w:t>)</w:t>
            </w:r>
            <w:r>
              <w:rPr>
                <w:rFonts w:hint="eastAsia" w:ascii="仿宋" w:hAnsi="仿宋" w:eastAsia="仿宋" w:cs="仿宋"/>
                <w:color w:val="000000"/>
                <w:kern w:val="0"/>
                <w:sz w:val="24"/>
              </w:rPr>
              <w:t>进行评分：</w:t>
            </w:r>
          </w:p>
          <w:p>
            <w:pPr>
              <w:widowControl/>
              <w:spacing w:line="360" w:lineRule="auto"/>
              <w:textAlignment w:val="center"/>
              <w:rPr>
                <w:rFonts w:ascii="仿宋" w:hAnsi="仿宋" w:eastAsia="仿宋" w:cs="仿宋"/>
                <w:color w:val="000000"/>
                <w:kern w:val="0"/>
                <w:sz w:val="24"/>
              </w:rPr>
            </w:pPr>
            <w:r>
              <w:rPr>
                <w:rFonts w:ascii="仿宋" w:hAnsi="仿宋" w:eastAsia="仿宋" w:cs="仿宋"/>
                <w:color w:val="000000"/>
                <w:kern w:val="0"/>
                <w:sz w:val="24"/>
              </w:rPr>
              <w:t>1)</w:t>
            </w:r>
            <w:r>
              <w:rPr>
                <w:rFonts w:hint="eastAsia" w:ascii="仿宋" w:hAnsi="仿宋" w:eastAsia="仿宋" w:cs="仿宋"/>
                <w:color w:val="000000"/>
                <w:kern w:val="0"/>
                <w:sz w:val="24"/>
              </w:rPr>
              <w:t>工艺</w:t>
            </w:r>
            <w:r>
              <w:rPr>
                <w:rFonts w:ascii="仿宋" w:hAnsi="仿宋" w:eastAsia="仿宋" w:cs="仿宋"/>
                <w:color w:val="000000"/>
                <w:kern w:val="0"/>
                <w:sz w:val="24"/>
              </w:rPr>
              <w:t xml:space="preserve">: </w:t>
            </w:r>
            <w:r>
              <w:rPr>
                <w:rFonts w:hint="eastAsia" w:ascii="仿宋" w:hAnsi="仿宋" w:eastAsia="仿宋" w:cs="仿宋"/>
                <w:color w:val="000000"/>
                <w:kern w:val="0"/>
                <w:sz w:val="24"/>
              </w:rPr>
              <w:t>裁剪、缝制质量、规格及尺寸偏差；</w:t>
            </w:r>
          </w:p>
          <w:p>
            <w:pPr>
              <w:widowControl/>
              <w:spacing w:line="360" w:lineRule="auto"/>
              <w:textAlignment w:val="center"/>
              <w:rPr>
                <w:rFonts w:ascii="仿宋" w:hAnsi="仿宋" w:eastAsia="仿宋" w:cs="仿宋"/>
                <w:color w:val="000000"/>
                <w:kern w:val="0"/>
                <w:sz w:val="24"/>
              </w:rPr>
            </w:pPr>
            <w:r>
              <w:rPr>
                <w:rFonts w:ascii="仿宋" w:hAnsi="仿宋" w:eastAsia="仿宋" w:cs="仿宋"/>
                <w:color w:val="000000"/>
                <w:kern w:val="0"/>
                <w:sz w:val="24"/>
              </w:rPr>
              <w:t>2)</w:t>
            </w:r>
            <w:r>
              <w:rPr>
                <w:rFonts w:hint="eastAsia" w:ascii="仿宋" w:hAnsi="仿宋" w:eastAsia="仿宋" w:cs="仿宋"/>
                <w:color w:val="000000"/>
                <w:kern w:val="0"/>
                <w:sz w:val="24"/>
              </w:rPr>
              <w:t>面料</w:t>
            </w:r>
            <w:r>
              <w:rPr>
                <w:rFonts w:ascii="仿宋" w:hAnsi="仿宋" w:eastAsia="仿宋" w:cs="仿宋"/>
                <w:color w:val="000000"/>
                <w:kern w:val="0"/>
                <w:sz w:val="24"/>
              </w:rPr>
              <w:t xml:space="preserve">: </w:t>
            </w:r>
            <w:r>
              <w:rPr>
                <w:rFonts w:hint="eastAsia" w:ascii="仿宋" w:hAnsi="仿宋" w:eastAsia="仿宋" w:cs="仿宋"/>
                <w:color w:val="000000"/>
                <w:kern w:val="0"/>
                <w:sz w:val="24"/>
              </w:rPr>
              <w:t>表面无疵点、色差、异味；</w:t>
            </w:r>
          </w:p>
          <w:p>
            <w:pPr>
              <w:widowControl/>
              <w:spacing w:line="360" w:lineRule="auto"/>
              <w:textAlignment w:val="center"/>
              <w:rPr>
                <w:rFonts w:ascii="仿宋" w:hAnsi="仿宋" w:eastAsia="仿宋" w:cs="仿宋"/>
                <w:color w:val="000000"/>
                <w:kern w:val="0"/>
                <w:sz w:val="24"/>
              </w:rPr>
            </w:pPr>
            <w:r>
              <w:rPr>
                <w:rFonts w:ascii="仿宋" w:hAnsi="仿宋" w:eastAsia="仿宋" w:cs="仿宋"/>
                <w:color w:val="000000"/>
                <w:kern w:val="0"/>
                <w:sz w:val="24"/>
              </w:rPr>
              <w:t>3)</w:t>
            </w:r>
            <w:r>
              <w:rPr>
                <w:rFonts w:hint="eastAsia" w:ascii="仿宋" w:hAnsi="仿宋" w:eastAsia="仿宋" w:cs="仿宋"/>
                <w:color w:val="000000"/>
                <w:kern w:val="0"/>
                <w:sz w:val="24"/>
              </w:rPr>
              <w:t>整烫：外观平服、整洁、无烫黄、水渍及亮光</w:t>
            </w:r>
          </w:p>
          <w:p>
            <w:pPr>
              <w:widowControl/>
              <w:spacing w:line="360" w:lineRule="auto"/>
              <w:textAlignment w:val="center"/>
              <w:rPr>
                <w:rFonts w:ascii="仿宋" w:hAnsi="仿宋" w:eastAsia="仿宋" w:cs="仿宋"/>
                <w:color w:val="000000"/>
                <w:kern w:val="0"/>
                <w:sz w:val="24"/>
              </w:rPr>
            </w:pPr>
            <w:r>
              <w:rPr>
                <w:rFonts w:hint="eastAsia" w:ascii="仿宋" w:hAnsi="仿宋" w:eastAsia="仿宋" w:cs="仿宋"/>
                <w:color w:val="000000"/>
                <w:kern w:val="0"/>
                <w:sz w:val="24"/>
              </w:rPr>
              <w:t>优：</w:t>
            </w:r>
            <w:r>
              <w:rPr>
                <w:rFonts w:ascii="仿宋" w:hAnsi="仿宋" w:eastAsia="仿宋" w:cs="仿宋"/>
                <w:color w:val="000000"/>
                <w:kern w:val="0"/>
                <w:sz w:val="24"/>
              </w:rPr>
              <w:t>8-10</w:t>
            </w:r>
            <w:r>
              <w:rPr>
                <w:rFonts w:hint="eastAsia" w:ascii="仿宋" w:hAnsi="仿宋" w:eastAsia="仿宋" w:cs="仿宋"/>
                <w:color w:val="000000"/>
                <w:kern w:val="0"/>
                <w:sz w:val="24"/>
              </w:rPr>
              <w:t>分</w:t>
            </w:r>
            <w:r>
              <w:rPr>
                <w:rFonts w:ascii="仿宋" w:hAnsi="仿宋" w:eastAsia="仿宋" w:cs="仿宋"/>
                <w:color w:val="000000"/>
                <w:kern w:val="0"/>
                <w:sz w:val="24"/>
              </w:rPr>
              <w:t xml:space="preserve">;  </w:t>
            </w:r>
            <w:r>
              <w:rPr>
                <w:rFonts w:hint="eastAsia" w:ascii="仿宋" w:hAnsi="仿宋" w:eastAsia="仿宋" w:cs="仿宋"/>
                <w:color w:val="000000"/>
                <w:kern w:val="0"/>
                <w:sz w:val="24"/>
              </w:rPr>
              <w:t>良：</w:t>
            </w:r>
            <w:r>
              <w:rPr>
                <w:rFonts w:ascii="仿宋" w:hAnsi="仿宋" w:eastAsia="仿宋" w:cs="仿宋"/>
                <w:color w:val="000000"/>
                <w:kern w:val="0"/>
                <w:sz w:val="24"/>
              </w:rPr>
              <w:t>5-7.9</w:t>
            </w:r>
            <w:r>
              <w:rPr>
                <w:rFonts w:hint="eastAsia" w:ascii="仿宋" w:hAnsi="仿宋" w:eastAsia="仿宋" w:cs="仿宋"/>
                <w:color w:val="000000"/>
                <w:kern w:val="0"/>
                <w:sz w:val="24"/>
              </w:rPr>
              <w:t>分</w:t>
            </w:r>
            <w:r>
              <w:rPr>
                <w:rFonts w:ascii="仿宋" w:hAnsi="仿宋" w:eastAsia="仿宋" w:cs="仿宋"/>
                <w:color w:val="000000"/>
                <w:kern w:val="0"/>
                <w:sz w:val="24"/>
              </w:rPr>
              <w:t xml:space="preserve">;  </w:t>
            </w:r>
            <w:r>
              <w:rPr>
                <w:rFonts w:hint="eastAsia" w:ascii="仿宋" w:hAnsi="仿宋" w:eastAsia="仿宋" w:cs="仿宋"/>
                <w:color w:val="000000"/>
                <w:kern w:val="0"/>
                <w:sz w:val="24"/>
              </w:rPr>
              <w:t>中：</w:t>
            </w:r>
            <w:r>
              <w:rPr>
                <w:rFonts w:ascii="仿宋" w:hAnsi="仿宋" w:eastAsia="仿宋" w:cs="仿宋"/>
                <w:color w:val="000000"/>
                <w:kern w:val="0"/>
                <w:sz w:val="24"/>
              </w:rPr>
              <w:t xml:space="preserve">3-5.9  </w:t>
            </w:r>
            <w:r>
              <w:rPr>
                <w:rFonts w:hint="eastAsia" w:ascii="仿宋" w:hAnsi="仿宋" w:eastAsia="仿宋" w:cs="仿宋"/>
                <w:color w:val="000000"/>
                <w:kern w:val="0"/>
                <w:sz w:val="24"/>
              </w:rPr>
              <w:t>差：</w:t>
            </w:r>
            <w:r>
              <w:rPr>
                <w:rFonts w:ascii="仿宋" w:hAnsi="仿宋" w:eastAsia="仿宋" w:cs="仿宋"/>
                <w:color w:val="000000"/>
                <w:kern w:val="0"/>
                <w:sz w:val="24"/>
              </w:rPr>
              <w:t>0-2.9</w:t>
            </w:r>
            <w:r>
              <w:rPr>
                <w:rFonts w:hint="eastAsia" w:ascii="仿宋" w:hAnsi="仿宋" w:eastAsia="仿宋" w:cs="仿宋"/>
                <w:color w:val="000000"/>
                <w:kern w:val="0"/>
                <w:sz w:val="24"/>
              </w:rPr>
              <w:t>分。</w:t>
            </w:r>
          </w:p>
          <w:p>
            <w:pPr>
              <w:widowControl/>
              <w:spacing w:line="360" w:lineRule="auto"/>
              <w:textAlignment w:val="center"/>
              <w:rPr>
                <w:rFonts w:ascii="仿宋" w:hAnsi="仿宋" w:eastAsia="仿宋" w:cs="仿宋"/>
                <w:b/>
                <w:color w:val="00B0F0"/>
                <w:kern w:val="0"/>
                <w:sz w:val="24"/>
              </w:rPr>
            </w:pPr>
            <w:r>
              <w:rPr>
                <w:rFonts w:hint="eastAsia" w:ascii="仿宋" w:hAnsi="仿宋" w:eastAsia="仿宋" w:cs="仿宋"/>
                <w:b/>
                <w:color w:val="000000"/>
                <w:kern w:val="0"/>
                <w:sz w:val="24"/>
              </w:rPr>
              <w:t>注：不提供样品、提供不齐全或未按要求提供的均不得分。</w:t>
            </w:r>
          </w:p>
        </w:tc>
        <w:tc>
          <w:tcPr>
            <w:tcW w:w="675" w:type="dxa"/>
            <w:noWrap/>
            <w:vAlign w:val="center"/>
          </w:tcPr>
          <w:p>
            <w:pPr>
              <w:widowControl/>
              <w:spacing w:line="360" w:lineRule="auto"/>
              <w:jc w:val="center"/>
              <w:textAlignment w:val="center"/>
              <w:rPr>
                <w:rFonts w:ascii="仿宋" w:hAnsi="仿宋" w:eastAsia="仿宋" w:cs="仿宋"/>
                <w:color w:val="000000"/>
                <w:sz w:val="24"/>
              </w:rPr>
            </w:pPr>
            <w:r>
              <w:rPr>
                <w:rFonts w:ascii="仿宋" w:hAnsi="仿宋" w:eastAsia="仿宋" w:cs="仿宋"/>
                <w:color w:val="000000"/>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trPr>
        <w:tc>
          <w:tcPr>
            <w:tcW w:w="691" w:type="dxa"/>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323" w:type="dxa"/>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资质证书</w:t>
            </w:r>
          </w:p>
        </w:tc>
        <w:tc>
          <w:tcPr>
            <w:tcW w:w="6853" w:type="dxa"/>
            <w:noWrap/>
            <w:vAlign w:val="center"/>
          </w:tcPr>
          <w:p>
            <w:pPr>
              <w:widowControl/>
              <w:spacing w:line="360" w:lineRule="auto"/>
              <w:textAlignment w:val="center"/>
              <w:rPr>
                <w:rFonts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rPr>
              <w:t>、供应商具有</w:t>
            </w:r>
            <w:r>
              <w:rPr>
                <w:rFonts w:ascii="仿宋" w:hAnsi="仿宋" w:eastAsia="仿宋" w:cs="仿宋"/>
                <w:color w:val="000000"/>
                <w:sz w:val="24"/>
              </w:rPr>
              <w:t>ISO9001</w:t>
            </w:r>
            <w:r>
              <w:rPr>
                <w:rFonts w:hint="eastAsia" w:ascii="仿宋" w:hAnsi="仿宋" w:eastAsia="仿宋" w:cs="仿宋"/>
                <w:color w:val="000000"/>
                <w:sz w:val="24"/>
              </w:rPr>
              <w:t>质量体系认证证书，得</w:t>
            </w:r>
            <w:r>
              <w:rPr>
                <w:rFonts w:ascii="仿宋" w:hAnsi="仿宋" w:eastAsia="仿宋" w:cs="仿宋"/>
                <w:color w:val="000000"/>
                <w:sz w:val="24"/>
              </w:rPr>
              <w:t>1</w:t>
            </w:r>
            <w:r>
              <w:rPr>
                <w:rFonts w:hint="eastAsia" w:ascii="仿宋" w:hAnsi="仿宋" w:eastAsia="仿宋" w:cs="仿宋"/>
                <w:color w:val="000000"/>
                <w:sz w:val="24"/>
              </w:rPr>
              <w:t>分；</w:t>
            </w:r>
          </w:p>
          <w:p>
            <w:pPr>
              <w:widowControl/>
              <w:spacing w:line="360" w:lineRule="auto"/>
              <w:textAlignment w:val="center"/>
              <w:rPr>
                <w:rFonts w:ascii="仿宋" w:hAnsi="仿宋" w:eastAsia="仿宋" w:cs="仿宋"/>
                <w:color w:val="000000"/>
                <w:sz w:val="24"/>
              </w:rPr>
            </w:pPr>
            <w:r>
              <w:rPr>
                <w:rFonts w:ascii="仿宋" w:hAnsi="仿宋" w:eastAsia="仿宋" w:cs="仿宋"/>
                <w:color w:val="000000"/>
                <w:sz w:val="24"/>
              </w:rPr>
              <w:t>2</w:t>
            </w:r>
            <w:r>
              <w:rPr>
                <w:rFonts w:hint="eastAsia" w:ascii="仿宋" w:hAnsi="仿宋" w:eastAsia="仿宋" w:cs="仿宋"/>
                <w:color w:val="000000"/>
                <w:sz w:val="24"/>
              </w:rPr>
              <w:t>、供应商具有</w:t>
            </w:r>
            <w:r>
              <w:rPr>
                <w:rFonts w:ascii="仿宋" w:hAnsi="仿宋" w:eastAsia="仿宋" w:cs="仿宋"/>
                <w:color w:val="000000"/>
                <w:sz w:val="24"/>
              </w:rPr>
              <w:t>ISO14001</w:t>
            </w:r>
            <w:r>
              <w:rPr>
                <w:rFonts w:hint="eastAsia" w:ascii="仿宋" w:hAnsi="仿宋" w:eastAsia="仿宋" w:cs="仿宋"/>
                <w:color w:val="000000"/>
                <w:sz w:val="24"/>
              </w:rPr>
              <w:t>环境管理体系认证证书，得</w:t>
            </w:r>
            <w:r>
              <w:rPr>
                <w:rFonts w:ascii="仿宋" w:hAnsi="仿宋" w:eastAsia="仿宋" w:cs="仿宋"/>
                <w:color w:val="000000"/>
                <w:sz w:val="24"/>
              </w:rPr>
              <w:t>1</w:t>
            </w:r>
            <w:r>
              <w:rPr>
                <w:rFonts w:hint="eastAsia" w:ascii="仿宋" w:hAnsi="仿宋" w:eastAsia="仿宋" w:cs="仿宋"/>
                <w:color w:val="000000"/>
                <w:sz w:val="24"/>
              </w:rPr>
              <w:t>分；</w:t>
            </w:r>
          </w:p>
          <w:p>
            <w:pPr>
              <w:widowControl/>
              <w:spacing w:line="360" w:lineRule="auto"/>
              <w:textAlignment w:val="center"/>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、供应商具有</w:t>
            </w:r>
            <w:r>
              <w:rPr>
                <w:rFonts w:ascii="仿宋" w:hAnsi="仿宋" w:eastAsia="仿宋" w:cs="仿宋"/>
                <w:color w:val="000000"/>
                <w:sz w:val="24"/>
              </w:rPr>
              <w:t>IS045001</w:t>
            </w:r>
            <w:r>
              <w:rPr>
                <w:rFonts w:hint="eastAsia" w:ascii="仿宋" w:hAnsi="仿宋" w:eastAsia="仿宋" w:cs="仿宋"/>
                <w:color w:val="000000"/>
                <w:sz w:val="24"/>
              </w:rPr>
              <w:t>职业健康安全管理体系认证证书</w:t>
            </w:r>
            <w:r>
              <w:rPr>
                <w:rFonts w:ascii="仿宋" w:hAnsi="仿宋" w:eastAsia="仿宋" w:cs="仿宋"/>
                <w:color w:val="000000"/>
                <w:sz w:val="24"/>
              </w:rPr>
              <w:t>,</w:t>
            </w:r>
            <w:r>
              <w:rPr>
                <w:rFonts w:hint="eastAsia" w:ascii="仿宋" w:hAnsi="仿宋" w:eastAsia="仿宋" w:cs="仿宋"/>
                <w:color w:val="000000"/>
                <w:sz w:val="24"/>
              </w:rPr>
              <w:t>得</w:t>
            </w:r>
            <w:r>
              <w:rPr>
                <w:rFonts w:ascii="仿宋" w:hAnsi="仿宋" w:eastAsia="仿宋" w:cs="仿宋"/>
                <w:color w:val="000000"/>
                <w:sz w:val="24"/>
              </w:rPr>
              <w:t>1</w:t>
            </w:r>
          </w:p>
          <w:p>
            <w:pPr>
              <w:widowControl/>
              <w:spacing w:line="360" w:lineRule="auto"/>
              <w:textAlignment w:val="center"/>
              <w:rPr>
                <w:rFonts w:ascii="仿宋" w:hAnsi="仿宋" w:eastAsia="仿宋" w:cs="仿宋"/>
                <w:color w:val="000000"/>
                <w:sz w:val="24"/>
              </w:rPr>
            </w:pPr>
            <w:r>
              <w:rPr>
                <w:rFonts w:hint="eastAsia" w:ascii="仿宋" w:hAnsi="仿宋" w:eastAsia="仿宋" w:cs="仿宋"/>
                <w:color w:val="000000"/>
                <w:sz w:val="24"/>
              </w:rPr>
              <w:t>分。</w:t>
            </w:r>
          </w:p>
          <w:p>
            <w:pPr>
              <w:pStyle w:val="2"/>
              <w:ind w:left="0" w:leftChars="0" w:firstLine="0" w:firstLineChars="0"/>
              <w:rPr>
                <w:rFonts w:eastAsia="仿宋"/>
                <w:lang w:eastAsia="zh-CN"/>
              </w:rPr>
            </w:pPr>
            <w:r>
              <w:rPr>
                <w:rFonts w:hint="eastAsia" w:ascii="仿宋" w:hAnsi="仿宋" w:eastAsia="仿宋" w:cs="仿宋"/>
                <w:sz w:val="24"/>
                <w:lang w:eastAsia="zh-CN"/>
              </w:rPr>
              <w:t>4、供应商具有GB/T27922-2011售后服务认证证书，得1分。</w:t>
            </w:r>
          </w:p>
          <w:p>
            <w:pPr>
              <w:widowControl/>
              <w:spacing w:line="360" w:lineRule="auto"/>
              <w:textAlignment w:val="center"/>
              <w:rPr>
                <w:rFonts w:ascii="仿宋" w:hAnsi="仿宋" w:eastAsia="仿宋" w:cs="仿宋"/>
                <w:color w:val="000000"/>
                <w:sz w:val="24"/>
              </w:rPr>
            </w:pPr>
            <w:r>
              <w:rPr>
                <w:rFonts w:hint="eastAsia" w:ascii="仿宋" w:hAnsi="仿宋" w:eastAsia="仿宋" w:cs="仿宋"/>
                <w:b/>
                <w:bCs/>
                <w:color w:val="000000"/>
                <w:sz w:val="24"/>
              </w:rPr>
              <w:t>证明材料：以上证书须提供有效期内的证书复印件加盖公章。</w:t>
            </w:r>
          </w:p>
        </w:tc>
        <w:tc>
          <w:tcPr>
            <w:tcW w:w="675" w:type="dxa"/>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691" w:type="dxa"/>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5</w:t>
            </w:r>
          </w:p>
        </w:tc>
        <w:tc>
          <w:tcPr>
            <w:tcW w:w="1323" w:type="dxa"/>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业绩</w:t>
            </w:r>
          </w:p>
        </w:tc>
        <w:tc>
          <w:tcPr>
            <w:tcW w:w="6853" w:type="dxa"/>
            <w:noWrap/>
            <w:vAlign w:val="center"/>
          </w:tcPr>
          <w:p>
            <w:pPr>
              <w:widowControl/>
              <w:spacing w:line="360" w:lineRule="auto"/>
              <w:textAlignment w:val="center"/>
              <w:rPr>
                <w:rFonts w:ascii="仿宋" w:hAnsi="仿宋" w:eastAsia="仿宋" w:cs="仿宋"/>
                <w:color w:val="000000"/>
                <w:sz w:val="24"/>
              </w:rPr>
            </w:pPr>
            <w:r>
              <w:rPr>
                <w:rFonts w:hint="eastAsia" w:ascii="仿宋" w:hAnsi="仿宋" w:eastAsia="仿宋" w:cs="仿宋"/>
                <w:color w:val="000000"/>
                <w:sz w:val="24"/>
              </w:rPr>
              <w:t>供应商须提供</w:t>
            </w:r>
            <w:r>
              <w:rPr>
                <w:rFonts w:ascii="仿宋" w:hAnsi="仿宋" w:eastAsia="仿宋" w:cs="仿宋"/>
                <w:color w:val="000000"/>
                <w:sz w:val="24"/>
              </w:rPr>
              <w:t>2021</w:t>
            </w:r>
            <w:r>
              <w:rPr>
                <w:rFonts w:hint="eastAsia" w:ascii="仿宋" w:hAnsi="仿宋" w:eastAsia="仿宋" w:cs="仿宋"/>
                <w:color w:val="000000"/>
                <w:sz w:val="24"/>
              </w:rPr>
              <w:t>年</w:t>
            </w:r>
            <w:r>
              <w:rPr>
                <w:rFonts w:ascii="仿宋" w:hAnsi="仿宋" w:eastAsia="仿宋" w:cs="仿宋"/>
                <w:color w:val="000000"/>
                <w:sz w:val="24"/>
              </w:rPr>
              <w:t>1</w:t>
            </w:r>
            <w:r>
              <w:rPr>
                <w:rFonts w:hint="eastAsia" w:ascii="仿宋" w:hAnsi="仿宋" w:eastAsia="仿宋" w:cs="仿宋"/>
                <w:color w:val="000000"/>
                <w:sz w:val="24"/>
              </w:rPr>
              <w:t>月</w:t>
            </w:r>
            <w:r>
              <w:rPr>
                <w:rFonts w:ascii="仿宋" w:hAnsi="仿宋" w:eastAsia="仿宋" w:cs="仿宋"/>
                <w:color w:val="000000"/>
                <w:sz w:val="24"/>
              </w:rPr>
              <w:t>1</w:t>
            </w:r>
            <w:r>
              <w:rPr>
                <w:rFonts w:hint="eastAsia" w:ascii="仿宋" w:hAnsi="仿宋" w:eastAsia="仿宋" w:cs="仿宋"/>
                <w:color w:val="000000"/>
                <w:sz w:val="24"/>
              </w:rPr>
              <w:t>日至今（以合同签订时间为准）</w:t>
            </w:r>
            <w:r>
              <w:rPr>
                <w:rFonts w:ascii="仿宋" w:hAnsi="仿宋" w:eastAsia="仿宋" w:cs="仿宋"/>
                <w:color w:val="000000"/>
                <w:sz w:val="24"/>
              </w:rPr>
              <w:t xml:space="preserve"> </w:t>
            </w:r>
            <w:r>
              <w:rPr>
                <w:rFonts w:hint="eastAsia" w:ascii="仿宋" w:hAnsi="仿宋" w:eastAsia="仿宋" w:cs="仿宋"/>
                <w:color w:val="000000"/>
                <w:sz w:val="24"/>
              </w:rPr>
              <w:t>，供应商承接过服装项目业绩，</w:t>
            </w:r>
            <w:r>
              <w:rPr>
                <w:rFonts w:ascii="仿宋" w:hAnsi="仿宋" w:eastAsia="仿宋" w:cs="仿宋"/>
                <w:sz w:val="24"/>
              </w:rPr>
              <w:t xml:space="preserve"> </w:t>
            </w:r>
            <w:r>
              <w:rPr>
                <w:rFonts w:hint="eastAsia" w:ascii="仿宋" w:hAnsi="仿宋" w:eastAsia="仿宋" w:cs="仿宋"/>
                <w:sz w:val="24"/>
              </w:rPr>
              <w:t>每提供一个得</w:t>
            </w:r>
            <w:r>
              <w:rPr>
                <w:rFonts w:ascii="仿宋" w:hAnsi="仿宋" w:eastAsia="仿宋" w:cs="仿宋"/>
                <w:sz w:val="24"/>
              </w:rPr>
              <w:t xml:space="preserve"> </w:t>
            </w:r>
            <w:r>
              <w:rPr>
                <w:rFonts w:hint="eastAsia" w:ascii="仿宋" w:hAnsi="仿宋" w:eastAsia="仿宋" w:cs="仿宋"/>
                <w:sz w:val="24"/>
              </w:rPr>
              <w:t>2分，满分6分</w:t>
            </w:r>
            <w:r>
              <w:rPr>
                <w:rFonts w:ascii="仿宋" w:hAnsi="仿宋" w:eastAsia="仿宋" w:cs="仿宋"/>
                <w:sz w:val="24"/>
              </w:rPr>
              <w:t xml:space="preserve"> </w:t>
            </w:r>
            <w:r>
              <w:rPr>
                <w:rFonts w:hint="eastAsia" w:ascii="仿宋" w:hAnsi="仿宋" w:eastAsia="仿宋" w:cs="仿宋"/>
                <w:color w:val="000000"/>
                <w:sz w:val="24"/>
              </w:rPr>
              <w:t>。</w:t>
            </w:r>
          </w:p>
          <w:p>
            <w:pPr>
              <w:widowControl/>
              <w:spacing w:line="360" w:lineRule="auto"/>
              <w:textAlignment w:val="center"/>
              <w:rPr>
                <w:rFonts w:ascii="仿宋" w:hAnsi="仿宋" w:eastAsia="仿宋" w:cs="仿宋"/>
                <w:color w:val="000000"/>
                <w:sz w:val="24"/>
              </w:rPr>
            </w:pPr>
            <w:r>
              <w:rPr>
                <w:rFonts w:hint="eastAsia" w:ascii="仿宋" w:hAnsi="仿宋" w:eastAsia="仿宋" w:cs="仿宋"/>
                <w:b/>
                <w:bCs/>
                <w:color w:val="000000"/>
                <w:sz w:val="24"/>
              </w:rPr>
              <w:t>证明材料：提供合同复印件加盖公章。</w:t>
            </w:r>
          </w:p>
        </w:tc>
        <w:tc>
          <w:tcPr>
            <w:tcW w:w="675" w:type="dxa"/>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91" w:type="dxa"/>
            <w:vMerge w:val="restart"/>
            <w:noWrap/>
            <w:vAlign w:val="center"/>
          </w:tcPr>
          <w:p>
            <w:pPr>
              <w:widowControl/>
              <w:spacing w:line="360" w:lineRule="auto"/>
              <w:jc w:val="center"/>
              <w:textAlignment w:val="center"/>
              <w:rPr>
                <w:rFonts w:ascii="仿宋" w:hAnsi="仿宋" w:eastAsia="仿宋" w:cs="仿宋"/>
                <w:color w:val="000000"/>
                <w:kern w:val="0"/>
                <w:sz w:val="24"/>
              </w:rPr>
            </w:pPr>
            <w:r>
              <w:rPr>
                <w:rFonts w:ascii="仿宋" w:hAnsi="仿宋" w:eastAsia="仿宋" w:cs="仿宋"/>
                <w:color w:val="000000"/>
                <w:kern w:val="0"/>
                <w:sz w:val="24"/>
              </w:rPr>
              <w:t>6</w:t>
            </w:r>
          </w:p>
        </w:tc>
        <w:tc>
          <w:tcPr>
            <w:tcW w:w="1323" w:type="dxa"/>
            <w:vMerge w:val="restart"/>
            <w:noWrap/>
            <w:vAlign w:val="center"/>
          </w:tcPr>
          <w:p>
            <w:pPr>
              <w:widowControl/>
              <w:spacing w:line="360" w:lineRule="auto"/>
              <w:jc w:val="center"/>
              <w:textAlignment w:val="center"/>
              <w:rPr>
                <w:rStyle w:val="81"/>
                <w:rFonts w:ascii="仿宋" w:hAnsi="仿宋" w:eastAsia="仿宋" w:cs="仿宋"/>
                <w:sz w:val="24"/>
                <w:szCs w:val="24"/>
                <w:lang w:eastAsia="zh-CN"/>
              </w:rPr>
            </w:pPr>
            <w:r>
              <w:rPr>
                <w:rStyle w:val="81"/>
                <w:rFonts w:hint="eastAsia" w:ascii="仿宋" w:hAnsi="仿宋" w:eastAsia="仿宋" w:cs="仿宋"/>
                <w:sz w:val="24"/>
                <w:szCs w:val="24"/>
                <w:lang w:eastAsia="zh-CN"/>
              </w:rPr>
              <w:t>服务方案</w:t>
            </w:r>
          </w:p>
        </w:tc>
        <w:tc>
          <w:tcPr>
            <w:tcW w:w="6853" w:type="dxa"/>
            <w:noWrap/>
            <w:vAlign w:val="center"/>
          </w:tcPr>
          <w:p>
            <w:pPr>
              <w:pStyle w:val="59"/>
              <w:numPr>
                <w:ilvl w:val="0"/>
                <w:numId w:val="6"/>
              </w:numPr>
              <w:ind w:left="4"/>
              <w:rPr>
                <w:rFonts w:ascii="仿宋" w:hAnsi="仿宋" w:eastAsia="仿宋" w:cs="仿宋"/>
                <w:b/>
                <w:bCs/>
                <w:color w:val="000000"/>
                <w:kern w:val="0"/>
              </w:rPr>
            </w:pPr>
            <w:r>
              <w:rPr>
                <w:rFonts w:hint="eastAsia" w:ascii="仿宋" w:hAnsi="仿宋" w:eastAsia="仿宋" w:cs="仿宋"/>
                <w:b/>
                <w:bCs/>
                <w:color w:val="000000"/>
                <w:kern w:val="0"/>
              </w:rPr>
              <w:t>服务团队和人员配置</w:t>
            </w:r>
            <w:r>
              <w:rPr>
                <w:rFonts w:ascii="仿宋" w:hAnsi="仿宋" w:eastAsia="仿宋" w:cs="仿宋"/>
                <w:b/>
                <w:bCs/>
                <w:color w:val="000000"/>
                <w:kern w:val="0"/>
              </w:rPr>
              <w:t>:</w:t>
            </w:r>
          </w:p>
          <w:p>
            <w:pPr>
              <w:pStyle w:val="59"/>
              <w:rPr>
                <w:rFonts w:ascii="仿宋" w:hAnsi="仿宋" w:eastAsia="仿宋" w:cs="仿宋"/>
                <w:color w:val="000000"/>
                <w:kern w:val="0"/>
              </w:rPr>
            </w:pPr>
            <w:r>
              <w:rPr>
                <w:rFonts w:hint="eastAsia" w:ascii="仿宋" w:hAnsi="仿宋" w:eastAsia="仿宋" w:cs="仿宋"/>
                <w:color w:val="000000"/>
                <w:kern w:val="0"/>
              </w:rPr>
              <w:t>根据项目实际情况，供应商须为本项目定制专属的技术服务团队和技术力量。</w:t>
            </w:r>
          </w:p>
          <w:p>
            <w:pPr>
              <w:pStyle w:val="59"/>
              <w:ind w:left="4"/>
              <w:rPr>
                <w:rFonts w:ascii="仿宋" w:hAnsi="仿宋" w:eastAsia="仿宋" w:cs="仿宋"/>
                <w:color w:val="000000"/>
                <w:kern w:val="0"/>
              </w:rPr>
            </w:pPr>
            <w:r>
              <w:rPr>
                <w:rFonts w:hint="eastAsia" w:ascii="仿宋" w:hAnsi="仿宋" w:eastAsia="仿宋" w:cs="仿宋"/>
                <w:color w:val="000000"/>
                <w:kern w:val="0"/>
              </w:rPr>
              <w:t>（</w:t>
            </w:r>
            <w:r>
              <w:rPr>
                <w:rFonts w:ascii="仿宋" w:hAnsi="仿宋" w:eastAsia="仿宋" w:cs="仿宋"/>
                <w:color w:val="000000"/>
                <w:kern w:val="0"/>
              </w:rPr>
              <w:t>1</w:t>
            </w:r>
            <w:r>
              <w:rPr>
                <w:rFonts w:hint="eastAsia" w:ascii="仿宋" w:hAnsi="仿宋" w:eastAsia="仿宋" w:cs="仿宋"/>
                <w:color w:val="000000"/>
                <w:kern w:val="0"/>
              </w:rPr>
              <w:t>）根据项目实际情况，供应商须为本项目定制专属的技术服务团队和技术力量，配置合理、操作性强的得：</w:t>
            </w:r>
            <w:r>
              <w:rPr>
                <w:rFonts w:ascii="仿宋" w:hAnsi="仿宋" w:eastAsia="仿宋" w:cs="仿宋"/>
                <w:color w:val="000000"/>
                <w:kern w:val="0"/>
              </w:rPr>
              <w:t>8-10</w:t>
            </w:r>
            <w:r>
              <w:rPr>
                <w:rFonts w:hint="eastAsia" w:ascii="仿宋" w:hAnsi="仿宋" w:eastAsia="仿宋" w:cs="仿宋"/>
                <w:color w:val="000000"/>
                <w:kern w:val="0"/>
              </w:rPr>
              <w:t>分；</w:t>
            </w:r>
          </w:p>
          <w:p>
            <w:pPr>
              <w:pStyle w:val="59"/>
              <w:ind w:left="4"/>
              <w:rPr>
                <w:rFonts w:ascii="仿宋" w:hAnsi="仿宋" w:eastAsia="仿宋" w:cs="仿宋"/>
                <w:color w:val="000000"/>
                <w:kern w:val="0"/>
              </w:rPr>
            </w:pPr>
            <w:r>
              <w:rPr>
                <w:rFonts w:hint="eastAsia" w:ascii="仿宋" w:hAnsi="仿宋" w:eastAsia="仿宋" w:cs="仿宋"/>
                <w:color w:val="000000"/>
                <w:kern w:val="0"/>
              </w:rPr>
              <w:t>（</w:t>
            </w:r>
            <w:r>
              <w:rPr>
                <w:rFonts w:ascii="仿宋" w:hAnsi="仿宋" w:eastAsia="仿宋" w:cs="仿宋"/>
                <w:color w:val="000000"/>
                <w:kern w:val="0"/>
              </w:rPr>
              <w:t>2</w:t>
            </w:r>
            <w:r>
              <w:rPr>
                <w:rFonts w:hint="eastAsia" w:ascii="仿宋" w:hAnsi="仿宋" w:eastAsia="仿宋" w:cs="仿宋"/>
                <w:color w:val="000000"/>
                <w:kern w:val="0"/>
              </w:rPr>
              <w:t>）服务团队和人员配置基本满足本项目服务要求的，操作性不强的得：</w:t>
            </w:r>
            <w:r>
              <w:rPr>
                <w:rFonts w:ascii="仿宋" w:hAnsi="仿宋" w:eastAsia="仿宋" w:cs="仿宋"/>
                <w:color w:val="000000"/>
                <w:kern w:val="0"/>
              </w:rPr>
              <w:t xml:space="preserve">4-7.9 </w:t>
            </w:r>
            <w:r>
              <w:rPr>
                <w:rFonts w:hint="eastAsia" w:ascii="仿宋" w:hAnsi="仿宋" w:eastAsia="仿宋" w:cs="仿宋"/>
                <w:color w:val="000000"/>
                <w:kern w:val="0"/>
              </w:rPr>
              <w:t>分；</w:t>
            </w:r>
          </w:p>
          <w:p>
            <w:pPr>
              <w:pStyle w:val="59"/>
              <w:ind w:left="4"/>
              <w:rPr>
                <w:rFonts w:ascii="仿宋" w:hAnsi="仿宋" w:eastAsia="仿宋" w:cs="仿宋"/>
                <w:color w:val="000000"/>
                <w:kern w:val="0"/>
              </w:rPr>
            </w:pPr>
            <w:r>
              <w:rPr>
                <w:rFonts w:hint="eastAsia" w:ascii="仿宋" w:hAnsi="仿宋" w:eastAsia="仿宋" w:cs="仿宋"/>
                <w:color w:val="000000"/>
                <w:kern w:val="0"/>
              </w:rPr>
              <w:t>（</w:t>
            </w:r>
            <w:r>
              <w:rPr>
                <w:rFonts w:ascii="仿宋" w:hAnsi="仿宋" w:eastAsia="仿宋" w:cs="仿宋"/>
                <w:color w:val="000000"/>
                <w:kern w:val="0"/>
              </w:rPr>
              <w:t>3</w:t>
            </w:r>
            <w:r>
              <w:rPr>
                <w:rFonts w:hint="eastAsia" w:ascii="仿宋" w:hAnsi="仿宋" w:eastAsia="仿宋" w:cs="仿宋"/>
                <w:color w:val="000000"/>
                <w:kern w:val="0"/>
              </w:rPr>
              <w:t>）服务团队和人员配置和本项目要求相比出现偏差或描述存在漏洞的得</w:t>
            </w:r>
            <w:r>
              <w:rPr>
                <w:rFonts w:ascii="仿宋" w:hAnsi="仿宋" w:eastAsia="仿宋" w:cs="仿宋"/>
                <w:color w:val="000000"/>
                <w:kern w:val="0"/>
              </w:rPr>
              <w:t xml:space="preserve">: 0.1-3.9 </w:t>
            </w:r>
            <w:r>
              <w:rPr>
                <w:rFonts w:hint="eastAsia" w:ascii="仿宋" w:hAnsi="仿宋" w:eastAsia="仿宋" w:cs="仿宋"/>
                <w:color w:val="000000"/>
                <w:kern w:val="0"/>
              </w:rPr>
              <w:t>分；</w:t>
            </w:r>
          </w:p>
          <w:p>
            <w:pPr>
              <w:pStyle w:val="59"/>
              <w:ind w:left="4"/>
              <w:rPr>
                <w:rFonts w:ascii="仿宋" w:hAnsi="仿宋" w:eastAsia="仿宋" w:cs="仿宋"/>
                <w:color w:val="000000"/>
                <w:kern w:val="0"/>
              </w:rPr>
            </w:pPr>
            <w:r>
              <w:rPr>
                <w:rFonts w:hint="eastAsia" w:ascii="仿宋" w:hAnsi="仿宋" w:eastAsia="仿宋" w:cs="仿宋"/>
                <w:color w:val="000000"/>
                <w:kern w:val="0"/>
              </w:rPr>
              <w:t>（</w:t>
            </w:r>
            <w:r>
              <w:rPr>
                <w:rFonts w:ascii="仿宋" w:hAnsi="仿宋" w:eastAsia="仿宋" w:cs="仿宋"/>
                <w:color w:val="000000"/>
                <w:kern w:val="0"/>
              </w:rPr>
              <w:t>4</w:t>
            </w:r>
            <w:r>
              <w:rPr>
                <w:rFonts w:hint="eastAsia" w:ascii="仿宋" w:hAnsi="仿宋" w:eastAsia="仿宋" w:cs="仿宋"/>
                <w:color w:val="000000"/>
                <w:kern w:val="0"/>
              </w:rPr>
              <w:t>）不提供得：</w:t>
            </w:r>
            <w:r>
              <w:rPr>
                <w:rFonts w:ascii="仿宋" w:hAnsi="仿宋" w:eastAsia="仿宋" w:cs="仿宋"/>
                <w:color w:val="000000"/>
                <w:kern w:val="0"/>
              </w:rPr>
              <w:t xml:space="preserve">0 </w:t>
            </w:r>
            <w:r>
              <w:rPr>
                <w:rFonts w:hint="eastAsia" w:ascii="仿宋" w:hAnsi="仿宋" w:eastAsia="仿宋" w:cs="仿宋"/>
                <w:color w:val="000000"/>
                <w:kern w:val="0"/>
              </w:rPr>
              <w:t>分。</w:t>
            </w:r>
          </w:p>
        </w:tc>
        <w:tc>
          <w:tcPr>
            <w:tcW w:w="675" w:type="dxa"/>
            <w:noWrap/>
            <w:vAlign w:val="center"/>
          </w:tcPr>
          <w:p>
            <w:pPr>
              <w:widowControl/>
              <w:spacing w:line="360" w:lineRule="auto"/>
              <w:jc w:val="center"/>
              <w:textAlignment w:val="center"/>
              <w:rPr>
                <w:rFonts w:ascii="仿宋" w:hAnsi="仿宋" w:eastAsia="仿宋" w:cs="仿宋"/>
                <w:color w:val="000000"/>
                <w:kern w:val="0"/>
                <w:sz w:val="24"/>
              </w:rPr>
            </w:pPr>
            <w:r>
              <w:rPr>
                <w:rFonts w:ascii="仿宋" w:hAnsi="仿宋" w:eastAsia="仿宋" w:cs="仿宋"/>
                <w:color w:val="000000"/>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91" w:type="dxa"/>
            <w:vMerge w:val="continue"/>
            <w:noWrap/>
            <w:vAlign w:val="center"/>
          </w:tcPr>
          <w:p>
            <w:pPr>
              <w:widowControl/>
              <w:spacing w:line="360" w:lineRule="auto"/>
              <w:jc w:val="center"/>
              <w:textAlignment w:val="center"/>
              <w:rPr>
                <w:rFonts w:ascii="仿宋" w:hAnsi="仿宋" w:eastAsia="仿宋" w:cs="仿宋"/>
                <w:color w:val="000000"/>
                <w:kern w:val="0"/>
                <w:sz w:val="24"/>
              </w:rPr>
            </w:pPr>
          </w:p>
        </w:tc>
        <w:tc>
          <w:tcPr>
            <w:tcW w:w="1323" w:type="dxa"/>
            <w:vMerge w:val="continue"/>
            <w:noWrap/>
            <w:vAlign w:val="center"/>
          </w:tcPr>
          <w:p>
            <w:pPr>
              <w:widowControl/>
              <w:spacing w:line="360" w:lineRule="auto"/>
              <w:jc w:val="center"/>
              <w:textAlignment w:val="center"/>
              <w:rPr>
                <w:rStyle w:val="81"/>
                <w:rFonts w:ascii="仿宋" w:hAnsi="仿宋" w:eastAsia="仿宋" w:cs="仿宋"/>
                <w:sz w:val="24"/>
                <w:szCs w:val="24"/>
                <w:lang w:eastAsia="zh-CN"/>
              </w:rPr>
            </w:pPr>
          </w:p>
        </w:tc>
        <w:tc>
          <w:tcPr>
            <w:tcW w:w="6853" w:type="dxa"/>
            <w:noWrap/>
            <w:vAlign w:val="center"/>
          </w:tcPr>
          <w:p>
            <w:pPr>
              <w:pStyle w:val="59"/>
              <w:numPr>
                <w:ilvl w:val="0"/>
                <w:numId w:val="6"/>
              </w:numPr>
              <w:ind w:left="4"/>
              <w:rPr>
                <w:rFonts w:ascii="仿宋" w:hAnsi="仿宋" w:eastAsia="仿宋" w:cs="仿宋"/>
                <w:b/>
                <w:bCs/>
                <w:color w:val="000000"/>
                <w:kern w:val="0"/>
              </w:rPr>
            </w:pPr>
            <w:r>
              <w:rPr>
                <w:rFonts w:hint="eastAsia" w:ascii="仿宋" w:hAnsi="仿宋" w:eastAsia="仿宋" w:cs="仿宋"/>
                <w:b/>
                <w:bCs/>
                <w:color w:val="000000"/>
                <w:kern w:val="0"/>
              </w:rPr>
              <w:t>服务质量管理体系与措施：</w:t>
            </w:r>
          </w:p>
          <w:p>
            <w:pPr>
              <w:pStyle w:val="59"/>
              <w:ind w:left="4"/>
              <w:rPr>
                <w:rFonts w:ascii="仿宋" w:hAnsi="仿宋" w:eastAsia="仿宋" w:cs="仿宋"/>
                <w:color w:val="000000"/>
                <w:kern w:val="0"/>
              </w:rPr>
            </w:pPr>
            <w:r>
              <w:rPr>
                <w:rFonts w:hint="eastAsia" w:ascii="仿宋" w:hAnsi="仿宋" w:eastAsia="仿宋" w:cs="仿宋"/>
                <w:color w:val="000000"/>
                <w:kern w:val="0"/>
              </w:rPr>
              <w:t>质量管理体系与措施内容包括原料采购质量保证、服装制作工艺、成品</w:t>
            </w:r>
            <w:r>
              <w:rPr>
                <w:rFonts w:ascii="仿宋" w:hAnsi="仿宋" w:eastAsia="仿宋" w:cs="仿宋"/>
                <w:color w:val="000000"/>
                <w:kern w:val="0"/>
              </w:rPr>
              <w:t xml:space="preserve"> </w:t>
            </w:r>
            <w:r>
              <w:rPr>
                <w:rFonts w:hint="eastAsia" w:ascii="仿宋" w:hAnsi="仿宋" w:eastAsia="仿宋" w:cs="仿宋"/>
                <w:color w:val="000000"/>
                <w:kern w:val="0"/>
              </w:rPr>
              <w:t>标准、成品包装、运输等操作流程及制度规范。</w:t>
            </w:r>
            <w:r>
              <w:rPr>
                <w:rFonts w:ascii="仿宋" w:hAnsi="仿宋" w:eastAsia="仿宋" w:cs="仿宋"/>
                <w:color w:val="000000"/>
                <w:kern w:val="0"/>
              </w:rPr>
              <w:t xml:space="preserve">                    </w:t>
            </w:r>
            <w:r>
              <w:rPr>
                <w:rFonts w:hint="eastAsia" w:ascii="仿宋" w:hAnsi="仿宋" w:eastAsia="仿宋" w:cs="仿宋"/>
                <w:color w:val="000000"/>
                <w:kern w:val="0"/>
              </w:rPr>
              <w:t>（</w:t>
            </w:r>
            <w:r>
              <w:rPr>
                <w:rFonts w:ascii="仿宋" w:hAnsi="仿宋" w:eastAsia="仿宋" w:cs="仿宋"/>
                <w:color w:val="000000"/>
                <w:kern w:val="0"/>
              </w:rPr>
              <w:t>1</w:t>
            </w:r>
            <w:r>
              <w:rPr>
                <w:rFonts w:hint="eastAsia" w:ascii="仿宋" w:hAnsi="仿宋" w:eastAsia="仿宋" w:cs="仿宋"/>
                <w:color w:val="000000"/>
                <w:kern w:val="0"/>
              </w:rPr>
              <w:t>）质量管理体系与措施内容满足本项目需求，内容齐全，制度操作规范，具有很强操作性的得：</w:t>
            </w:r>
            <w:r>
              <w:rPr>
                <w:rFonts w:ascii="仿宋" w:hAnsi="仿宋" w:eastAsia="仿宋" w:cs="仿宋"/>
                <w:color w:val="000000"/>
                <w:kern w:val="0"/>
              </w:rPr>
              <w:t>8-10</w:t>
            </w:r>
            <w:r>
              <w:rPr>
                <w:rFonts w:hint="eastAsia" w:ascii="仿宋" w:hAnsi="仿宋" w:eastAsia="仿宋" w:cs="仿宋"/>
                <w:color w:val="000000"/>
                <w:kern w:val="0"/>
              </w:rPr>
              <w:t>分；</w:t>
            </w:r>
            <w:r>
              <w:rPr>
                <w:rFonts w:ascii="仿宋" w:hAnsi="仿宋" w:eastAsia="仿宋" w:cs="仿宋"/>
                <w:color w:val="000000"/>
                <w:kern w:val="0"/>
              </w:rPr>
              <w:t xml:space="preserve">                               </w:t>
            </w:r>
            <w:r>
              <w:rPr>
                <w:rFonts w:hint="eastAsia" w:ascii="仿宋" w:hAnsi="仿宋" w:eastAsia="仿宋" w:cs="仿宋"/>
                <w:color w:val="000000"/>
                <w:kern w:val="0"/>
              </w:rPr>
              <w:t>（</w:t>
            </w:r>
            <w:r>
              <w:rPr>
                <w:rFonts w:ascii="仿宋" w:hAnsi="仿宋" w:eastAsia="仿宋" w:cs="仿宋"/>
                <w:color w:val="000000"/>
                <w:kern w:val="0"/>
              </w:rPr>
              <w:t>2</w:t>
            </w:r>
            <w:r>
              <w:rPr>
                <w:rFonts w:hint="eastAsia" w:ascii="仿宋" w:hAnsi="仿宋" w:eastAsia="仿宋" w:cs="仿宋"/>
                <w:color w:val="000000"/>
                <w:kern w:val="0"/>
              </w:rPr>
              <w:t>）服务质量管理体系与措施内容基本能够符合本项目需要，方案所包含的内容不全，规范性不强，操作性不强的得：</w:t>
            </w:r>
            <w:r>
              <w:rPr>
                <w:rFonts w:ascii="仿宋" w:hAnsi="仿宋" w:eastAsia="仿宋" w:cs="仿宋"/>
                <w:color w:val="000000"/>
                <w:kern w:val="0"/>
              </w:rPr>
              <w:t>4-7.9</w:t>
            </w:r>
            <w:r>
              <w:rPr>
                <w:rFonts w:hint="eastAsia" w:ascii="仿宋" w:hAnsi="仿宋" w:eastAsia="仿宋" w:cs="仿宋"/>
                <w:color w:val="000000"/>
                <w:kern w:val="0"/>
              </w:rPr>
              <w:t>分；</w:t>
            </w:r>
          </w:p>
          <w:p>
            <w:pPr>
              <w:pStyle w:val="59"/>
              <w:ind w:left="4"/>
              <w:rPr>
                <w:rFonts w:ascii="仿宋" w:hAnsi="仿宋" w:eastAsia="仿宋" w:cs="仿宋"/>
                <w:color w:val="000000"/>
                <w:kern w:val="0"/>
              </w:rPr>
            </w:pPr>
            <w:r>
              <w:rPr>
                <w:rFonts w:hint="eastAsia" w:ascii="仿宋" w:hAnsi="仿宋" w:eastAsia="仿宋" w:cs="仿宋"/>
                <w:color w:val="000000"/>
                <w:kern w:val="0"/>
              </w:rPr>
              <w:t>（</w:t>
            </w:r>
            <w:r>
              <w:rPr>
                <w:rFonts w:ascii="仿宋" w:hAnsi="仿宋" w:eastAsia="仿宋" w:cs="仿宋"/>
                <w:color w:val="000000"/>
                <w:kern w:val="0"/>
              </w:rPr>
              <w:t>3</w:t>
            </w:r>
            <w:r>
              <w:rPr>
                <w:rFonts w:hint="eastAsia" w:ascii="仿宋" w:hAnsi="仿宋" w:eastAsia="仿宋" w:cs="仿宋"/>
                <w:color w:val="000000"/>
                <w:kern w:val="0"/>
              </w:rPr>
              <w:t>）服务质量管理体系与措施内容出现偏差或描述存在漏洞的得：</w:t>
            </w:r>
            <w:r>
              <w:rPr>
                <w:rFonts w:ascii="仿宋" w:hAnsi="仿宋" w:eastAsia="仿宋" w:cs="仿宋"/>
                <w:color w:val="000000"/>
                <w:kern w:val="0"/>
              </w:rPr>
              <w:t xml:space="preserve">0.1-3.9 </w:t>
            </w:r>
            <w:r>
              <w:rPr>
                <w:rFonts w:hint="eastAsia" w:ascii="仿宋" w:hAnsi="仿宋" w:eastAsia="仿宋" w:cs="仿宋"/>
                <w:color w:val="000000"/>
                <w:kern w:val="0"/>
              </w:rPr>
              <w:t>分；</w:t>
            </w:r>
          </w:p>
          <w:p>
            <w:pPr>
              <w:pStyle w:val="59"/>
              <w:ind w:left="4"/>
              <w:rPr>
                <w:rFonts w:ascii="仿宋" w:hAnsi="仿宋" w:eastAsia="仿宋" w:cs="仿宋"/>
                <w:color w:val="000000"/>
                <w:kern w:val="0"/>
              </w:rPr>
            </w:pPr>
            <w:r>
              <w:rPr>
                <w:rFonts w:hint="eastAsia" w:ascii="仿宋" w:hAnsi="仿宋" w:eastAsia="仿宋" w:cs="仿宋"/>
                <w:color w:val="000000"/>
                <w:kern w:val="0"/>
              </w:rPr>
              <w:t>（</w:t>
            </w:r>
            <w:r>
              <w:rPr>
                <w:rFonts w:ascii="仿宋" w:hAnsi="仿宋" w:eastAsia="仿宋" w:cs="仿宋"/>
                <w:color w:val="000000"/>
                <w:kern w:val="0"/>
              </w:rPr>
              <w:t>4</w:t>
            </w:r>
            <w:r>
              <w:rPr>
                <w:rFonts w:hint="eastAsia" w:ascii="仿宋" w:hAnsi="仿宋" w:eastAsia="仿宋" w:cs="仿宋"/>
                <w:color w:val="000000"/>
                <w:kern w:val="0"/>
              </w:rPr>
              <w:t>）不提供得：</w:t>
            </w:r>
            <w:r>
              <w:rPr>
                <w:rFonts w:ascii="仿宋" w:hAnsi="仿宋" w:eastAsia="仿宋" w:cs="仿宋"/>
                <w:color w:val="000000"/>
                <w:kern w:val="0"/>
              </w:rPr>
              <w:t>0</w:t>
            </w:r>
            <w:r>
              <w:rPr>
                <w:rFonts w:hint="eastAsia" w:ascii="仿宋" w:hAnsi="仿宋" w:eastAsia="仿宋" w:cs="仿宋"/>
                <w:color w:val="000000"/>
                <w:kern w:val="0"/>
              </w:rPr>
              <w:t>分。</w:t>
            </w:r>
          </w:p>
        </w:tc>
        <w:tc>
          <w:tcPr>
            <w:tcW w:w="675" w:type="dxa"/>
            <w:noWrap/>
            <w:vAlign w:val="center"/>
          </w:tcPr>
          <w:p>
            <w:pPr>
              <w:widowControl/>
              <w:spacing w:line="360" w:lineRule="auto"/>
              <w:jc w:val="center"/>
              <w:textAlignment w:val="center"/>
              <w:rPr>
                <w:rFonts w:ascii="仿宋" w:hAnsi="仿宋" w:eastAsia="仿宋" w:cs="仿宋"/>
                <w:color w:val="000000"/>
                <w:kern w:val="0"/>
                <w:sz w:val="24"/>
              </w:rPr>
            </w:pPr>
            <w:r>
              <w:rPr>
                <w:rFonts w:ascii="仿宋" w:hAnsi="仿宋" w:eastAsia="仿宋" w:cs="仿宋"/>
                <w:color w:val="000000"/>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91" w:type="dxa"/>
            <w:vMerge w:val="continue"/>
            <w:noWrap/>
            <w:vAlign w:val="center"/>
          </w:tcPr>
          <w:p>
            <w:pPr>
              <w:widowControl/>
              <w:spacing w:line="360" w:lineRule="auto"/>
              <w:jc w:val="center"/>
              <w:textAlignment w:val="center"/>
              <w:rPr>
                <w:rFonts w:ascii="仿宋" w:hAnsi="仿宋" w:eastAsia="仿宋" w:cs="仿宋"/>
                <w:color w:val="000000"/>
                <w:kern w:val="0"/>
                <w:sz w:val="24"/>
              </w:rPr>
            </w:pPr>
          </w:p>
        </w:tc>
        <w:tc>
          <w:tcPr>
            <w:tcW w:w="1323" w:type="dxa"/>
            <w:vMerge w:val="continue"/>
            <w:noWrap/>
            <w:vAlign w:val="center"/>
          </w:tcPr>
          <w:p>
            <w:pPr>
              <w:widowControl/>
              <w:spacing w:line="360" w:lineRule="auto"/>
              <w:jc w:val="center"/>
              <w:textAlignment w:val="center"/>
              <w:rPr>
                <w:rStyle w:val="81"/>
                <w:rFonts w:ascii="仿宋" w:hAnsi="仿宋" w:eastAsia="仿宋" w:cs="仿宋"/>
                <w:sz w:val="24"/>
                <w:szCs w:val="24"/>
                <w:lang w:eastAsia="zh-CN"/>
              </w:rPr>
            </w:pPr>
          </w:p>
        </w:tc>
        <w:tc>
          <w:tcPr>
            <w:tcW w:w="6853" w:type="dxa"/>
            <w:noWrap/>
            <w:vAlign w:val="center"/>
          </w:tcPr>
          <w:p>
            <w:pPr>
              <w:pStyle w:val="59"/>
              <w:numPr>
                <w:ilvl w:val="0"/>
                <w:numId w:val="6"/>
              </w:numPr>
              <w:ind w:left="4"/>
              <w:rPr>
                <w:rFonts w:ascii="仿宋" w:hAnsi="仿宋" w:eastAsia="仿宋" w:cs="仿宋"/>
                <w:b/>
                <w:bCs/>
                <w:color w:val="000000"/>
                <w:kern w:val="0"/>
              </w:rPr>
            </w:pPr>
            <w:r>
              <w:rPr>
                <w:rFonts w:hint="eastAsia" w:ascii="仿宋" w:hAnsi="仿宋" w:eastAsia="仿宋" w:cs="仿宋"/>
                <w:b/>
                <w:bCs/>
                <w:color w:val="000000"/>
                <w:kern w:val="0"/>
              </w:rPr>
              <w:t>售后服务方案：</w:t>
            </w:r>
          </w:p>
          <w:p>
            <w:pPr>
              <w:pStyle w:val="59"/>
              <w:rPr>
                <w:rFonts w:ascii="仿宋" w:hAnsi="仿宋" w:eastAsia="仿宋" w:cs="仿宋"/>
                <w:color w:val="000000"/>
                <w:kern w:val="0"/>
              </w:rPr>
            </w:pPr>
            <w:r>
              <w:rPr>
                <w:rFonts w:hint="eastAsia" w:ascii="仿宋" w:hAnsi="仿宋" w:eastAsia="仿宋" w:cs="仿宋"/>
                <w:color w:val="000000"/>
                <w:kern w:val="0"/>
              </w:rPr>
              <w:t>根据供应商提供的服务承诺及所设服务场所，以及服务体系的可行性、合理性、</w:t>
            </w:r>
            <w:r>
              <w:rPr>
                <w:rFonts w:ascii="仿宋" w:hAnsi="仿宋" w:eastAsia="仿宋" w:cs="仿宋"/>
                <w:color w:val="000000"/>
                <w:kern w:val="0"/>
              </w:rPr>
              <w:t xml:space="preserve"> </w:t>
            </w:r>
            <w:r>
              <w:rPr>
                <w:rFonts w:hint="eastAsia" w:ascii="仿宋" w:hAnsi="仿宋" w:eastAsia="仿宋" w:cs="仿宋"/>
                <w:color w:val="000000"/>
                <w:kern w:val="0"/>
              </w:rPr>
              <w:t>便捷性等方面进行评分。</w:t>
            </w:r>
            <w:r>
              <w:rPr>
                <w:rFonts w:ascii="仿宋" w:hAnsi="仿宋" w:eastAsia="仿宋" w:cs="仿宋"/>
                <w:color w:val="000000"/>
                <w:kern w:val="0"/>
              </w:rPr>
              <w:t xml:space="preserve"> </w:t>
            </w:r>
          </w:p>
          <w:p>
            <w:pPr>
              <w:pStyle w:val="59"/>
              <w:numPr>
                <w:ilvl w:val="0"/>
                <w:numId w:val="7"/>
              </w:numPr>
              <w:rPr>
                <w:rFonts w:ascii="仿宋" w:hAnsi="仿宋" w:eastAsia="仿宋" w:cs="仿宋"/>
                <w:color w:val="000000"/>
                <w:kern w:val="0"/>
              </w:rPr>
            </w:pPr>
            <w:r>
              <w:rPr>
                <w:rFonts w:hint="eastAsia" w:ascii="仿宋" w:hAnsi="仿宋" w:eastAsia="仿宋" w:cs="仿宋"/>
                <w:color w:val="000000"/>
                <w:kern w:val="0"/>
              </w:rPr>
              <w:t>质量保证范围广，有完善的售后服务体系，对售后服务方案、服务承诺、服务保障措施等服务内容描述详细，服务场所设备设施齐全，售后服务合理、可行性强，服务便捷得：</w:t>
            </w:r>
            <w:r>
              <w:rPr>
                <w:rFonts w:ascii="仿宋" w:hAnsi="仿宋" w:eastAsia="仿宋" w:cs="仿宋"/>
                <w:color w:val="000000"/>
                <w:kern w:val="0"/>
              </w:rPr>
              <w:t>8-10</w:t>
            </w:r>
            <w:r>
              <w:rPr>
                <w:rFonts w:hint="eastAsia" w:ascii="仿宋" w:hAnsi="仿宋" w:eastAsia="仿宋" w:cs="仿宋"/>
                <w:color w:val="000000"/>
                <w:kern w:val="0"/>
              </w:rPr>
              <w:t>分；</w:t>
            </w:r>
          </w:p>
          <w:p>
            <w:pPr>
              <w:pStyle w:val="59"/>
              <w:rPr>
                <w:rFonts w:ascii="仿宋" w:hAnsi="仿宋" w:eastAsia="仿宋" w:cs="仿宋"/>
                <w:color w:val="000000"/>
                <w:kern w:val="0"/>
              </w:rPr>
            </w:pPr>
            <w:r>
              <w:rPr>
                <w:rFonts w:hint="eastAsia" w:ascii="仿宋" w:hAnsi="仿宋" w:eastAsia="仿宋" w:cs="仿宋"/>
                <w:color w:val="000000"/>
                <w:kern w:val="0"/>
              </w:rPr>
              <w:t>（</w:t>
            </w:r>
            <w:r>
              <w:rPr>
                <w:rFonts w:ascii="仿宋" w:hAnsi="仿宋" w:eastAsia="仿宋" w:cs="仿宋"/>
                <w:color w:val="000000"/>
                <w:kern w:val="0"/>
              </w:rPr>
              <w:t>2</w:t>
            </w:r>
            <w:r>
              <w:rPr>
                <w:rFonts w:hint="eastAsia" w:ascii="仿宋" w:hAnsi="仿宋" w:eastAsia="仿宋" w:cs="仿宋"/>
                <w:color w:val="000000"/>
                <w:kern w:val="0"/>
              </w:rPr>
              <w:t>）质量保证范围较广，有设置相应的服务场所，售后服务体系较完善，售后服务合理可行，服务较为便捷得：</w:t>
            </w:r>
            <w:r>
              <w:rPr>
                <w:rFonts w:ascii="仿宋" w:hAnsi="仿宋" w:eastAsia="仿宋" w:cs="仿宋"/>
                <w:color w:val="000000"/>
                <w:kern w:val="0"/>
              </w:rPr>
              <w:t xml:space="preserve">4-7.9 </w:t>
            </w:r>
            <w:r>
              <w:rPr>
                <w:rFonts w:hint="eastAsia" w:ascii="仿宋" w:hAnsi="仿宋" w:eastAsia="仿宋" w:cs="仿宋"/>
                <w:color w:val="000000"/>
                <w:kern w:val="0"/>
              </w:rPr>
              <w:t>分；</w:t>
            </w:r>
            <w:r>
              <w:rPr>
                <w:rFonts w:ascii="仿宋" w:hAnsi="仿宋" w:eastAsia="仿宋" w:cs="仿宋"/>
                <w:color w:val="000000"/>
                <w:kern w:val="0"/>
              </w:rPr>
              <w:t xml:space="preserve"> </w:t>
            </w:r>
          </w:p>
          <w:p>
            <w:pPr>
              <w:pStyle w:val="59"/>
              <w:ind w:left="4"/>
              <w:rPr>
                <w:rFonts w:ascii="仿宋" w:hAnsi="仿宋" w:eastAsia="仿宋" w:cs="仿宋"/>
                <w:color w:val="000000"/>
                <w:kern w:val="0"/>
              </w:rPr>
            </w:pPr>
            <w:r>
              <w:rPr>
                <w:rFonts w:hint="eastAsia" w:ascii="仿宋" w:hAnsi="仿宋" w:eastAsia="仿宋" w:cs="仿宋"/>
                <w:color w:val="000000"/>
                <w:kern w:val="0"/>
              </w:rPr>
              <w:t>（</w:t>
            </w:r>
            <w:r>
              <w:rPr>
                <w:rFonts w:ascii="仿宋" w:hAnsi="仿宋" w:eastAsia="仿宋" w:cs="仿宋"/>
                <w:color w:val="000000"/>
                <w:kern w:val="0"/>
              </w:rPr>
              <w:t>3</w:t>
            </w:r>
            <w:r>
              <w:rPr>
                <w:rFonts w:hint="eastAsia" w:ascii="仿宋" w:hAnsi="仿宋" w:eastAsia="仿宋" w:cs="仿宋"/>
                <w:color w:val="000000"/>
                <w:kern w:val="0"/>
              </w:rPr>
              <w:t>）售后服务承诺不合理，欠缺操作性、可行性得：</w:t>
            </w:r>
            <w:r>
              <w:rPr>
                <w:rFonts w:ascii="仿宋" w:hAnsi="仿宋" w:eastAsia="仿宋" w:cs="仿宋"/>
                <w:color w:val="000000"/>
                <w:kern w:val="0"/>
              </w:rPr>
              <w:t xml:space="preserve">0.1-3.9 </w:t>
            </w:r>
            <w:r>
              <w:rPr>
                <w:rFonts w:hint="eastAsia" w:ascii="仿宋" w:hAnsi="仿宋" w:eastAsia="仿宋" w:cs="仿宋"/>
                <w:color w:val="000000"/>
                <w:kern w:val="0"/>
              </w:rPr>
              <w:t>分；</w:t>
            </w:r>
            <w:r>
              <w:rPr>
                <w:rFonts w:ascii="仿宋" w:hAnsi="仿宋" w:eastAsia="仿宋" w:cs="仿宋"/>
                <w:color w:val="000000"/>
                <w:kern w:val="0"/>
              </w:rPr>
              <w:t xml:space="preserve"> </w:t>
            </w:r>
          </w:p>
          <w:p>
            <w:pPr>
              <w:pStyle w:val="59"/>
              <w:rPr>
                <w:rFonts w:ascii="仿宋" w:hAnsi="仿宋" w:eastAsia="仿宋" w:cs="仿宋"/>
                <w:color w:val="000000"/>
                <w:kern w:val="0"/>
              </w:rPr>
            </w:pPr>
            <w:r>
              <w:rPr>
                <w:rFonts w:hint="eastAsia" w:ascii="仿宋" w:hAnsi="仿宋" w:eastAsia="仿宋" w:cs="仿宋"/>
                <w:color w:val="000000"/>
                <w:kern w:val="0"/>
              </w:rPr>
              <w:t>（</w:t>
            </w:r>
            <w:r>
              <w:rPr>
                <w:rFonts w:ascii="仿宋" w:hAnsi="仿宋" w:eastAsia="仿宋" w:cs="仿宋"/>
                <w:color w:val="000000"/>
                <w:kern w:val="0"/>
              </w:rPr>
              <w:t>4</w:t>
            </w:r>
            <w:r>
              <w:rPr>
                <w:rFonts w:hint="eastAsia" w:ascii="仿宋" w:hAnsi="仿宋" w:eastAsia="仿宋" w:cs="仿宋"/>
                <w:color w:val="000000"/>
                <w:kern w:val="0"/>
              </w:rPr>
              <w:t>）不提供得：</w:t>
            </w:r>
            <w:r>
              <w:rPr>
                <w:rFonts w:ascii="仿宋" w:hAnsi="仿宋" w:eastAsia="仿宋" w:cs="仿宋"/>
                <w:color w:val="000000"/>
                <w:kern w:val="0"/>
              </w:rPr>
              <w:t xml:space="preserve">0 </w:t>
            </w:r>
            <w:r>
              <w:rPr>
                <w:rFonts w:hint="eastAsia" w:ascii="仿宋" w:hAnsi="仿宋" w:eastAsia="仿宋" w:cs="仿宋"/>
                <w:color w:val="000000"/>
                <w:kern w:val="0"/>
              </w:rPr>
              <w:t>分。</w:t>
            </w:r>
            <w:r>
              <w:rPr>
                <w:rFonts w:ascii="仿宋" w:hAnsi="仿宋" w:eastAsia="仿宋" w:cs="仿宋"/>
                <w:color w:val="000000"/>
                <w:kern w:val="0"/>
              </w:rPr>
              <w:t xml:space="preserve"> </w:t>
            </w:r>
          </w:p>
        </w:tc>
        <w:tc>
          <w:tcPr>
            <w:tcW w:w="675" w:type="dxa"/>
            <w:noWrap/>
            <w:vAlign w:val="center"/>
          </w:tcPr>
          <w:p>
            <w:pPr>
              <w:widowControl/>
              <w:spacing w:line="360" w:lineRule="auto"/>
              <w:jc w:val="center"/>
              <w:textAlignment w:val="center"/>
              <w:rPr>
                <w:rFonts w:ascii="仿宋" w:hAnsi="仿宋" w:eastAsia="仿宋" w:cs="仿宋"/>
                <w:color w:val="000000"/>
                <w:kern w:val="0"/>
                <w:sz w:val="24"/>
              </w:rPr>
            </w:pPr>
            <w:r>
              <w:rPr>
                <w:rFonts w:ascii="仿宋" w:hAnsi="仿宋" w:eastAsia="仿宋" w:cs="仿宋"/>
                <w:color w:val="000000"/>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91" w:type="dxa"/>
            <w:noWrap/>
            <w:vAlign w:val="center"/>
          </w:tcPr>
          <w:p>
            <w:pPr>
              <w:widowControl/>
              <w:spacing w:line="360" w:lineRule="auto"/>
              <w:jc w:val="center"/>
              <w:textAlignment w:val="center"/>
              <w:rPr>
                <w:rFonts w:ascii="仿宋" w:hAnsi="仿宋" w:eastAsia="仿宋" w:cs="仿宋"/>
                <w:color w:val="000000"/>
                <w:sz w:val="24"/>
              </w:rPr>
            </w:pPr>
            <w:r>
              <w:rPr>
                <w:rFonts w:ascii="仿宋" w:hAnsi="仿宋" w:eastAsia="仿宋" w:cs="仿宋"/>
                <w:color w:val="000000"/>
                <w:kern w:val="0"/>
                <w:sz w:val="24"/>
              </w:rPr>
              <w:t>7</w:t>
            </w:r>
          </w:p>
        </w:tc>
        <w:tc>
          <w:tcPr>
            <w:tcW w:w="1323" w:type="dxa"/>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价格分</w:t>
            </w:r>
          </w:p>
          <w:p>
            <w:pPr>
              <w:widowControl/>
              <w:spacing w:line="360" w:lineRule="auto"/>
              <w:jc w:val="center"/>
              <w:textAlignment w:val="center"/>
              <w:rPr>
                <w:rFonts w:ascii="仿宋" w:hAnsi="仿宋" w:eastAsia="仿宋" w:cs="仿宋"/>
                <w:color w:val="000000"/>
                <w:sz w:val="24"/>
              </w:rPr>
            </w:pPr>
          </w:p>
        </w:tc>
        <w:tc>
          <w:tcPr>
            <w:tcW w:w="6853" w:type="dxa"/>
            <w:noWrap/>
            <w:vAlign w:val="center"/>
          </w:tcPr>
          <w:p>
            <w:pPr>
              <w:pStyle w:val="59"/>
              <w:ind w:left="4"/>
              <w:rPr>
                <w:rFonts w:ascii="仿宋" w:hAnsi="仿宋" w:eastAsia="仿宋" w:cs="仿宋"/>
                <w:color w:val="000000"/>
              </w:rPr>
            </w:pPr>
            <w:r>
              <w:rPr>
                <w:rFonts w:hint="eastAsia" w:ascii="仿宋" w:hAnsi="仿宋" w:eastAsia="仿宋" w:cs="仿宋"/>
                <w:color w:val="000000"/>
              </w:rPr>
              <w:t>满足采购文件要求且二次报价价格最低的投标价为基准价，其价格分为满分。其他投标人的价格分统一按照下列公式计算：价格分</w:t>
            </w:r>
            <w:r>
              <w:rPr>
                <w:rFonts w:ascii="仿宋" w:hAnsi="仿宋" w:eastAsia="仿宋" w:cs="仿宋"/>
                <w:color w:val="000000"/>
              </w:rPr>
              <w:t>=(</w:t>
            </w:r>
            <w:r>
              <w:rPr>
                <w:rFonts w:hint="eastAsia" w:ascii="仿宋" w:hAnsi="仿宋" w:eastAsia="仿宋" w:cs="仿宋"/>
                <w:color w:val="000000"/>
              </w:rPr>
              <w:t>基准价／投标报价</w:t>
            </w:r>
            <w:r>
              <w:rPr>
                <w:rFonts w:ascii="仿宋" w:hAnsi="仿宋" w:eastAsia="仿宋" w:cs="仿宋"/>
                <w:color w:val="000000"/>
              </w:rPr>
              <w:t>)</w:t>
            </w:r>
            <w:r>
              <w:rPr>
                <w:rFonts w:hint="eastAsia" w:ascii="仿宋" w:hAnsi="仿宋" w:eastAsia="仿宋" w:cs="仿宋"/>
                <w:color w:val="000000"/>
              </w:rPr>
              <w:t>×价格权值×</w:t>
            </w:r>
            <w:r>
              <w:rPr>
                <w:rFonts w:ascii="仿宋" w:hAnsi="仿宋" w:eastAsia="仿宋" w:cs="仿宋"/>
                <w:color w:val="000000"/>
              </w:rPr>
              <w:t>100</w:t>
            </w:r>
          </w:p>
        </w:tc>
        <w:tc>
          <w:tcPr>
            <w:tcW w:w="675" w:type="dxa"/>
            <w:noWrap/>
            <w:vAlign w:val="center"/>
          </w:tcPr>
          <w:p>
            <w:pPr>
              <w:widowControl/>
              <w:spacing w:line="360" w:lineRule="auto"/>
              <w:jc w:val="center"/>
              <w:textAlignment w:val="center"/>
              <w:rPr>
                <w:rFonts w:ascii="仿宋" w:hAnsi="仿宋" w:eastAsia="仿宋" w:cs="仿宋"/>
                <w:color w:val="000000"/>
                <w:sz w:val="24"/>
              </w:rPr>
            </w:pPr>
            <w:r>
              <w:rPr>
                <w:rFonts w:ascii="仿宋" w:hAnsi="仿宋" w:eastAsia="仿宋" w:cs="仿宋"/>
                <w:color w:val="000000"/>
                <w:kern w:val="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867" w:type="dxa"/>
            <w:gridSpan w:val="3"/>
            <w:noWrap/>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合计</w:t>
            </w:r>
          </w:p>
        </w:tc>
        <w:tc>
          <w:tcPr>
            <w:tcW w:w="675" w:type="dxa"/>
            <w:noWrap/>
            <w:vAlign w:val="center"/>
          </w:tcPr>
          <w:p>
            <w:pPr>
              <w:widowControl/>
              <w:spacing w:line="360" w:lineRule="auto"/>
              <w:jc w:val="center"/>
              <w:textAlignment w:val="center"/>
              <w:rPr>
                <w:rFonts w:ascii="仿宋" w:hAnsi="仿宋" w:eastAsia="仿宋" w:cs="仿宋"/>
                <w:b/>
                <w:bCs/>
                <w:color w:val="000000"/>
                <w:sz w:val="24"/>
              </w:rPr>
            </w:pPr>
            <w:r>
              <w:rPr>
                <w:rStyle w:val="84"/>
                <w:rFonts w:ascii="仿宋" w:hAnsi="仿宋" w:eastAsia="仿宋" w:cs="仿宋"/>
                <w:sz w:val="24"/>
                <w:szCs w:val="24"/>
                <w:lang w:eastAsia="zh-CN"/>
              </w:rPr>
              <w:t>100</w:t>
            </w:r>
          </w:p>
        </w:tc>
      </w:tr>
    </w:tbl>
    <w:p>
      <w:pPr>
        <w:spacing w:line="360" w:lineRule="auto"/>
        <w:outlineLvl w:val="0"/>
        <w:rPr>
          <w:rFonts w:ascii="仿宋" w:hAnsi="仿宋" w:eastAsia="仿宋" w:cs="仿宋"/>
          <w:b/>
          <w:bCs/>
          <w:sz w:val="36"/>
          <w:szCs w:val="36"/>
        </w:rPr>
      </w:pPr>
      <w:bookmarkStart w:id="149" w:name="_Toc29635"/>
    </w:p>
    <w:p>
      <w:pPr>
        <w:spacing w:line="360" w:lineRule="auto"/>
        <w:jc w:val="center"/>
        <w:outlineLvl w:val="0"/>
        <w:rPr>
          <w:rFonts w:ascii="仿宋" w:hAnsi="仿宋" w:eastAsia="仿宋" w:cs="仿宋"/>
          <w:b/>
          <w:bCs/>
          <w:sz w:val="36"/>
          <w:szCs w:val="36"/>
        </w:rPr>
      </w:pPr>
      <w:r>
        <w:rPr>
          <w:rFonts w:hint="eastAsia" w:ascii="仿宋" w:hAnsi="仿宋" w:eastAsia="仿宋" w:cs="仿宋"/>
          <w:b/>
          <w:bCs/>
          <w:sz w:val="36"/>
          <w:szCs w:val="36"/>
        </w:rPr>
        <w:t>第三章</w:t>
      </w:r>
      <w:r>
        <w:rPr>
          <w:rFonts w:ascii="仿宋" w:hAnsi="仿宋" w:eastAsia="仿宋" w:cs="仿宋"/>
          <w:b/>
          <w:bCs/>
          <w:sz w:val="36"/>
          <w:szCs w:val="36"/>
        </w:rPr>
        <w:t xml:space="preserve">  </w:t>
      </w:r>
      <w:r>
        <w:rPr>
          <w:rFonts w:hint="eastAsia" w:ascii="仿宋" w:hAnsi="仿宋" w:eastAsia="仿宋" w:cs="仿宋"/>
          <w:b/>
          <w:bCs/>
          <w:sz w:val="36"/>
          <w:szCs w:val="36"/>
        </w:rPr>
        <w:t>用户需求书</w:t>
      </w:r>
      <w:bookmarkEnd w:id="149"/>
      <w:bookmarkStart w:id="150" w:name="_Toc21962"/>
    </w:p>
    <w:p>
      <w:pPr>
        <w:numPr>
          <w:ilvl w:val="0"/>
          <w:numId w:val="8"/>
        </w:numPr>
        <w:shd w:val="solid" w:color="FFFFFF" w:fill="auto"/>
        <w:autoSpaceDN w:val="0"/>
        <w:spacing w:line="360" w:lineRule="auto"/>
        <w:ind w:left="284" w:hanging="284" w:hangingChars="118"/>
        <w:rPr>
          <w:rFonts w:ascii="仿宋_GB2312" w:eastAsia="仿宋_GB2312"/>
          <w:b/>
          <w:sz w:val="24"/>
        </w:rPr>
      </w:pPr>
      <w:bookmarkStart w:id="151" w:name="_Toc365559596"/>
      <w:bookmarkStart w:id="152" w:name="_Toc371949173"/>
      <w:bookmarkStart w:id="153" w:name="_Toc390176023"/>
      <w:r>
        <w:rPr>
          <w:rFonts w:hint="eastAsia" w:ascii="仿宋_GB2312" w:hAnsi="宋体" w:eastAsia="仿宋_GB2312"/>
          <w:b/>
          <w:sz w:val="24"/>
        </w:rPr>
        <w:t>项目</w:t>
      </w:r>
      <w:bookmarkEnd w:id="151"/>
      <w:bookmarkEnd w:id="152"/>
      <w:bookmarkEnd w:id="153"/>
      <w:r>
        <w:rPr>
          <w:rFonts w:hint="eastAsia" w:ascii="仿宋_GB2312" w:hAnsi="宋体" w:eastAsia="仿宋_GB2312"/>
          <w:b/>
          <w:sz w:val="24"/>
        </w:rPr>
        <w:t>概况</w:t>
      </w:r>
    </w:p>
    <w:p>
      <w:pPr>
        <w:shd w:val="solid" w:color="FFFFFF" w:fill="auto"/>
        <w:autoSpaceDN w:val="0"/>
        <w:spacing w:line="360" w:lineRule="auto"/>
        <w:ind w:left="-248" w:leftChars="-118" w:firstLine="240" w:firstLineChars="100"/>
        <w:rPr>
          <w:rFonts w:ascii="仿宋_GB2312" w:eastAsia="仿宋_GB2312"/>
          <w:color w:val="FF0000"/>
          <w:sz w:val="24"/>
        </w:rPr>
      </w:pPr>
      <w:r>
        <w:rPr>
          <w:rFonts w:ascii="仿宋_GB2312" w:hAnsi="宋体" w:eastAsia="仿宋_GB2312"/>
          <w:sz w:val="24"/>
        </w:rPr>
        <w:t>1</w:t>
      </w:r>
      <w:r>
        <w:rPr>
          <w:rFonts w:hint="eastAsia" w:ascii="仿宋_GB2312" w:hAnsi="宋体" w:eastAsia="仿宋_GB2312"/>
          <w:color w:val="FF0000"/>
          <w:sz w:val="24"/>
        </w:rPr>
        <w:t>、项目名称：第二届全国技能大赛海南代表团服装采购项目</w:t>
      </w:r>
    </w:p>
    <w:p>
      <w:pPr>
        <w:spacing w:line="360" w:lineRule="auto"/>
        <w:ind w:right="-178" w:rightChars="-85"/>
        <w:rPr>
          <w:rFonts w:hint="eastAsia" w:ascii="仿宋_GB2312" w:hAnsi="宋体" w:eastAsia="仿宋_GB2312"/>
          <w:color w:val="FF0000"/>
          <w:sz w:val="24"/>
        </w:rPr>
      </w:pPr>
      <w:r>
        <w:rPr>
          <w:rFonts w:hint="eastAsia" w:ascii="仿宋_GB2312" w:hAnsi="宋体" w:eastAsia="仿宋_GB2312"/>
          <w:sz w:val="24"/>
        </w:rPr>
        <w:t>2、</w:t>
      </w:r>
      <w:r>
        <w:rPr>
          <w:rFonts w:hint="eastAsia" w:ascii="仿宋_GB2312" w:hAnsi="宋体" w:eastAsia="仿宋_GB2312"/>
          <w:color w:val="FF0000"/>
          <w:sz w:val="24"/>
        </w:rPr>
        <w:t>服装要求与金额：</w:t>
      </w:r>
    </w:p>
    <w:p>
      <w:pPr>
        <w:spacing w:line="360" w:lineRule="auto"/>
        <w:ind w:right="-178" w:rightChars="-85" w:firstLine="240" w:firstLineChars="100"/>
        <w:rPr>
          <w:rFonts w:hint="eastAsia" w:ascii="仿宋_GB2312" w:hAnsi="宋体" w:eastAsia="仿宋_GB2312"/>
          <w:color w:val="FF0000"/>
          <w:sz w:val="24"/>
        </w:rPr>
      </w:pPr>
      <w:r>
        <w:rPr>
          <w:rFonts w:hint="eastAsia" w:ascii="仿宋_GB2312" w:hAnsi="宋体" w:eastAsia="仿宋_GB2312"/>
          <w:color w:val="FF0000"/>
          <w:sz w:val="24"/>
        </w:rPr>
        <w:t>（1）工装风格套装（含T</w:t>
      </w:r>
      <w:r>
        <w:rPr>
          <w:rFonts w:hint="eastAsia" w:ascii="仿宋" w:hAnsi="仿宋" w:eastAsia="仿宋" w:cs="仿宋"/>
          <w:color w:val="000000"/>
          <w:kern w:val="0"/>
          <w:sz w:val="22"/>
          <w:szCs w:val="22"/>
          <w:lang w:bidi="ar"/>
        </w:rPr>
        <w:t>恤、棒球帽</w:t>
      </w:r>
      <w:r>
        <w:rPr>
          <w:rFonts w:hint="eastAsia" w:ascii="仿宋_GB2312" w:hAnsi="宋体" w:eastAsia="仿宋_GB2312"/>
          <w:color w:val="FF0000"/>
          <w:sz w:val="24"/>
        </w:rPr>
        <w:t>），具体要求详见采购具体要求与技术参数。</w:t>
      </w:r>
    </w:p>
    <w:p>
      <w:pPr>
        <w:spacing w:line="360" w:lineRule="auto"/>
        <w:ind w:right="-178" w:rightChars="-85" w:firstLine="240" w:firstLineChars="100"/>
        <w:rPr>
          <w:rFonts w:hint="eastAsia" w:ascii="仿宋_GB2312" w:hAnsi="宋体" w:eastAsia="仿宋_GB2312"/>
          <w:color w:val="FF0000"/>
          <w:sz w:val="24"/>
        </w:rPr>
      </w:pPr>
      <w:r>
        <w:rPr>
          <w:rFonts w:hint="eastAsia" w:ascii="仿宋_GB2312" w:hAnsi="宋体" w:eastAsia="仿宋_GB2312"/>
          <w:color w:val="FF0000"/>
          <w:sz w:val="24"/>
        </w:rPr>
        <w:t>（2）采购单价控制价1280元，套数201套，预算金额</w:t>
      </w:r>
      <w:r>
        <w:rPr>
          <w:rFonts w:ascii="仿宋" w:hAnsi="仿宋" w:eastAsia="PMingLiU" w:cs="仿宋"/>
          <w:color w:val="FF0000"/>
          <w:sz w:val="24"/>
        </w:rPr>
        <w:t>25.</w:t>
      </w:r>
      <w:r>
        <w:rPr>
          <w:rFonts w:hint="eastAsia" w:ascii="仿宋" w:hAnsi="仿宋" w:cs="仿宋" w:eastAsiaTheme="minorEastAsia"/>
          <w:color w:val="FF0000"/>
          <w:sz w:val="24"/>
        </w:rPr>
        <w:t>728</w:t>
      </w:r>
      <w:r>
        <w:rPr>
          <w:rFonts w:hint="eastAsia" w:ascii="宋体" w:hAnsi="宋体" w:cs="仿宋"/>
          <w:color w:val="FF0000"/>
          <w:sz w:val="24"/>
        </w:rPr>
        <w:t>万</w:t>
      </w:r>
      <w:r>
        <w:rPr>
          <w:rFonts w:hint="eastAsia" w:ascii="仿宋" w:hAnsi="仿宋" w:eastAsia="仿宋" w:cs="仿宋"/>
          <w:color w:val="FF0000"/>
          <w:sz w:val="24"/>
        </w:rPr>
        <w:t>元</w:t>
      </w:r>
      <w:r>
        <w:rPr>
          <w:rFonts w:hint="eastAsia" w:ascii="仿宋_GB2312" w:hAnsi="宋体" w:eastAsia="仿宋_GB2312"/>
          <w:color w:val="FF0000"/>
          <w:sz w:val="24"/>
        </w:rPr>
        <w:t>。</w:t>
      </w:r>
    </w:p>
    <w:p>
      <w:pPr>
        <w:spacing w:line="360" w:lineRule="auto"/>
        <w:ind w:right="-178" w:rightChars="-85" w:firstLine="240" w:firstLineChars="100"/>
        <w:rPr>
          <w:rFonts w:ascii="仿宋_GB2312" w:eastAsia="仿宋_GB2312"/>
          <w:sz w:val="24"/>
        </w:rPr>
      </w:pPr>
      <w:r>
        <w:rPr>
          <w:rFonts w:hint="eastAsia" w:ascii="仿宋_GB2312" w:hAnsi="宋体" w:eastAsia="仿宋_GB2312"/>
          <w:color w:val="FF0000"/>
          <w:sz w:val="24"/>
        </w:rPr>
        <w:t>（3）项目报价要以单价乘以服装套数进行报价（单价×套数=总价），单价报价不得超过本项目采购单价控制价，超过单价控制价将作取消资格处理。</w:t>
      </w:r>
    </w:p>
    <w:p>
      <w:pPr>
        <w:shd w:val="solid" w:color="FFFFFF" w:fill="auto"/>
        <w:autoSpaceDN w:val="0"/>
        <w:spacing w:line="360" w:lineRule="auto"/>
        <w:rPr>
          <w:rFonts w:ascii="仿宋_GB2312" w:hAnsi="宋体" w:eastAsia="仿宋_GB2312"/>
          <w:bCs/>
          <w:color w:val="FF0000"/>
          <w:sz w:val="24"/>
        </w:rPr>
      </w:pPr>
      <w:r>
        <w:rPr>
          <w:rFonts w:ascii="仿宋_GB2312" w:hAnsi="宋体" w:eastAsia="仿宋_GB2312"/>
          <w:color w:val="FF0000"/>
          <w:sz w:val="24"/>
          <w:shd w:val="clear" w:color="auto" w:fill="FFFFFF"/>
        </w:rPr>
        <w:t>4</w:t>
      </w:r>
      <w:r>
        <w:rPr>
          <w:rFonts w:hint="eastAsia" w:ascii="仿宋_GB2312" w:hAnsi="宋体" w:eastAsia="仿宋_GB2312"/>
          <w:color w:val="FF0000"/>
          <w:sz w:val="24"/>
          <w:shd w:val="clear" w:color="auto" w:fill="FFFFFF"/>
        </w:rPr>
        <w:t>、</w:t>
      </w:r>
      <w:r>
        <w:rPr>
          <w:rFonts w:hint="eastAsia" w:ascii="仿宋_GB2312" w:hAnsi="宋体" w:eastAsia="仿宋_GB2312"/>
          <w:bCs/>
          <w:color w:val="FF0000"/>
          <w:sz w:val="24"/>
        </w:rPr>
        <w:t>交货期</w:t>
      </w:r>
      <w:r>
        <w:rPr>
          <w:rFonts w:hint="eastAsia" w:ascii="仿宋_GB2312" w:hAnsi="宋体" w:eastAsia="仿宋_GB2312"/>
          <w:color w:val="FF0000"/>
          <w:sz w:val="24"/>
          <w:shd w:val="clear" w:color="auto" w:fill="FFFFFF"/>
        </w:rPr>
        <w:t>：</w:t>
      </w:r>
      <w:r>
        <w:rPr>
          <w:rFonts w:hint="eastAsia" w:ascii="仿宋_GB2312" w:hAnsi="宋体" w:eastAsia="仿宋_GB2312"/>
          <w:bCs/>
          <w:color w:val="FF0000"/>
          <w:sz w:val="24"/>
        </w:rPr>
        <w:t>2023年9月8日之前。</w:t>
      </w:r>
    </w:p>
    <w:p>
      <w:pPr>
        <w:shd w:val="solid" w:color="FFFFFF" w:fill="auto"/>
        <w:autoSpaceDN w:val="0"/>
        <w:spacing w:line="360" w:lineRule="auto"/>
        <w:rPr>
          <w:rFonts w:ascii="仿宋_GB2312" w:eastAsia="仿宋_GB2312"/>
          <w:sz w:val="24"/>
        </w:rPr>
      </w:pPr>
      <w:r>
        <w:rPr>
          <w:rFonts w:ascii="仿宋_GB2312" w:hAnsi="宋体" w:eastAsia="仿宋_GB2312"/>
          <w:sz w:val="24"/>
        </w:rPr>
        <w:t>6</w:t>
      </w:r>
      <w:r>
        <w:rPr>
          <w:rFonts w:hint="eastAsia" w:ascii="仿宋_GB2312" w:hAnsi="宋体" w:eastAsia="仿宋_GB2312"/>
          <w:sz w:val="24"/>
        </w:rPr>
        <w:t>、实施（交货）地点：采购人指定</w:t>
      </w:r>
    </w:p>
    <w:p>
      <w:pPr>
        <w:shd w:val="clear" w:color="auto" w:fill="FFFFFF"/>
        <w:snapToGrid w:val="0"/>
        <w:spacing w:line="360" w:lineRule="auto"/>
        <w:rPr>
          <w:rFonts w:ascii="仿宋_GB2312" w:eastAsia="仿宋_GB2312"/>
          <w:sz w:val="24"/>
        </w:rPr>
      </w:pPr>
      <w:r>
        <w:rPr>
          <w:rFonts w:ascii="仿宋_GB2312" w:hAnsi="宋体" w:eastAsia="仿宋_GB2312"/>
          <w:sz w:val="24"/>
        </w:rPr>
        <w:t>7</w:t>
      </w:r>
      <w:r>
        <w:rPr>
          <w:rFonts w:hint="eastAsia" w:ascii="仿宋_GB2312" w:hAnsi="宋体" w:eastAsia="仿宋_GB2312"/>
          <w:sz w:val="24"/>
        </w:rPr>
        <w:t>、验收方式：由采购人组织有关部门按照标准的规定进行验收。</w:t>
      </w:r>
    </w:p>
    <w:p>
      <w:pPr>
        <w:shd w:val="clear" w:color="auto" w:fill="FFFFFF"/>
        <w:snapToGrid w:val="0"/>
        <w:spacing w:line="360" w:lineRule="auto"/>
        <w:rPr>
          <w:rFonts w:hint="eastAsia" w:ascii="仿宋_GB2312" w:eastAsia="仿宋_GB2312"/>
          <w:sz w:val="24"/>
        </w:rPr>
      </w:pPr>
      <w:r>
        <w:rPr>
          <w:rFonts w:ascii="仿宋_GB2312" w:hAnsi="宋体" w:eastAsia="仿宋_GB2312"/>
          <w:sz w:val="24"/>
        </w:rPr>
        <w:t>8</w:t>
      </w:r>
      <w:r>
        <w:rPr>
          <w:rFonts w:hint="eastAsia" w:ascii="仿宋_GB2312" w:hAnsi="宋体" w:eastAsia="仿宋_GB2312"/>
          <w:sz w:val="24"/>
        </w:rPr>
        <w:t>、付款方式：</w:t>
      </w:r>
      <w:r>
        <w:rPr>
          <w:rFonts w:ascii="仿宋_GB2312" w:eastAsia="仿宋_GB2312"/>
          <w:sz w:val="24"/>
        </w:rPr>
        <w:t xml:space="preserve"> </w:t>
      </w:r>
      <w:r>
        <w:rPr>
          <w:rFonts w:hint="eastAsia" w:ascii="仿宋_GB2312" w:eastAsia="仿宋_GB2312"/>
          <w:sz w:val="24"/>
        </w:rPr>
        <w:t>签订合同后按合同约定内容付款。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lang w:eastAsia="zh-CN"/>
        </w:rPr>
      </w:pPr>
    </w:p>
    <w:p>
      <w:pPr>
        <w:numPr>
          <w:ilvl w:val="0"/>
          <w:numId w:val="8"/>
        </w:numPr>
        <w:shd w:val="solid" w:color="FFFFFF" w:fill="auto"/>
        <w:autoSpaceDN w:val="0"/>
        <w:spacing w:line="360" w:lineRule="auto"/>
        <w:ind w:left="284" w:hanging="284" w:hangingChars="118"/>
        <w:rPr>
          <w:rFonts w:ascii="仿宋_GB2312" w:hAnsi="仿宋" w:eastAsia="仿宋_GB2312"/>
          <w:b/>
          <w:sz w:val="24"/>
        </w:rPr>
      </w:pPr>
      <w:r>
        <w:rPr>
          <w:rFonts w:hint="eastAsia" w:ascii="仿宋_GB2312" w:hAnsi="仿宋" w:eastAsia="仿宋_GB2312"/>
          <w:b/>
          <w:sz w:val="24"/>
        </w:rPr>
        <w:t>服装采购内容具体要求与技术参数</w:t>
      </w:r>
    </w:p>
    <w:tbl>
      <w:tblPr>
        <w:tblStyle w:val="27"/>
        <w:tblW w:w="9116" w:type="dxa"/>
        <w:tblInd w:w="93" w:type="dxa"/>
        <w:tblLayout w:type="autofit"/>
        <w:tblCellMar>
          <w:top w:w="0" w:type="dxa"/>
          <w:left w:w="108" w:type="dxa"/>
          <w:bottom w:w="0" w:type="dxa"/>
          <w:right w:w="108" w:type="dxa"/>
        </w:tblCellMar>
      </w:tblPr>
      <w:tblGrid>
        <w:gridCol w:w="1131"/>
        <w:gridCol w:w="1449"/>
        <w:gridCol w:w="4530"/>
        <w:gridCol w:w="875"/>
        <w:gridCol w:w="1131"/>
      </w:tblGrid>
      <w:tr>
        <w:tblPrEx>
          <w:tblCellMar>
            <w:top w:w="0" w:type="dxa"/>
            <w:left w:w="108" w:type="dxa"/>
            <w:bottom w:w="0" w:type="dxa"/>
            <w:right w:w="108" w:type="dxa"/>
          </w:tblCellMar>
        </w:tblPrEx>
        <w:trPr>
          <w:trHeight w:val="1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货物名称</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技术参数及要求</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数量</w:t>
            </w:r>
          </w:p>
        </w:tc>
      </w:tr>
      <w:tr>
        <w:tblPrEx>
          <w:tblCellMar>
            <w:top w:w="0" w:type="dxa"/>
            <w:left w:w="108" w:type="dxa"/>
            <w:bottom w:w="0" w:type="dxa"/>
            <w:right w:w="108" w:type="dxa"/>
          </w:tblCellMar>
        </w:tblPrEx>
        <w:trPr>
          <w:trHeight w:val="287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男女套装+T恤+棒球帽</w:t>
            </w:r>
          </w:p>
        </w:tc>
        <w:tc>
          <w:tcPr>
            <w:tcW w:w="4530"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9"/>
              </w:numPr>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男女套装参数及要求：              </w:t>
            </w:r>
          </w:p>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款式风格：工装风格，适合技术工作职场穿着。具有海南黎苗风情元素的工装风套装，口袋和裤袋盖上需有特色印花图案，印花图案具有海南黎苗风情元素，能展现海南民族风情同时时尚百搭，外套手臂有区分男女装的特殊卡通图案，可爱有趣亲和，适合技术工种职场穿着，可搭配棒球帽，T恤等职场穿搭。女性工装下摆拼接螺纹收腰，能很好的展现女性身材。                              2）（2）男女套装版型：版型挺括有型，有很好的垂直感，不变形。                                            （3）图案元素：具有海南特色的图案元素（融合海南黎苗文化元素，热带渡假元素、海洋元素、海南特色印花等）。                  4（4）色彩要求：色彩亮丽、阳光，充满活力，且海南特色醒目。不掉色，印花清晰。                       ★（5）套装面料：100%聚酯纤维，克重170克。                 </w:t>
            </w:r>
          </w:p>
          <w:p>
            <w:pPr>
              <w:widowControl/>
              <w:numPr>
                <w:ilvl w:val="0"/>
                <w:numId w:val="9"/>
              </w:numPr>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T恤参数及要求：                    ★（1）面料特性：吸汗、透气、不褪色、不掉色。                                  </w:t>
            </w:r>
          </w:p>
          <w:p>
            <w:pPr>
              <w:widowControl/>
              <w:jc w:val="left"/>
              <w:textAlignment w:val="top"/>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★（2）面料成份：100%棉，克重150克。                       ★（3）印花：印制具有海南精神的吉祥物图案。                       </w:t>
            </w:r>
          </w:p>
          <w:p>
            <w:pPr>
              <w:widowControl/>
              <w:jc w:val="left"/>
              <w:textAlignment w:val="top"/>
              <w:rPr>
                <w:rFonts w:ascii="仿宋" w:hAnsi="仿宋" w:eastAsia="仿宋" w:cs="仿宋"/>
                <w:b/>
                <w:color w:val="000000"/>
                <w:sz w:val="22"/>
                <w:szCs w:val="22"/>
              </w:rPr>
            </w:pPr>
            <w:r>
              <w:rPr>
                <w:rFonts w:hint="eastAsia" w:ascii="仿宋" w:hAnsi="仿宋" w:eastAsia="仿宋" w:cs="仿宋"/>
                <w:color w:val="000000"/>
                <w:kern w:val="0"/>
                <w:sz w:val="22"/>
                <w:szCs w:val="22"/>
                <w:lang w:bidi="ar"/>
              </w:rPr>
              <w:t xml:space="preserve"> ★3、棒球帽参数及要求：面布100%棉。印花：印制具有海南精神的吉祥物图案。         </w:t>
            </w:r>
            <w:r>
              <w:rPr>
                <w:rFonts w:hint="eastAsia" w:ascii="仿宋" w:hAnsi="仿宋" w:eastAsia="仿宋" w:cs="仿宋"/>
                <w:b/>
                <w:color w:val="000000"/>
                <w:kern w:val="0"/>
                <w:sz w:val="22"/>
                <w:szCs w:val="22"/>
                <w:lang w:bidi="ar"/>
              </w:rPr>
              <w:t>投标现场提供套装、T恤、帽子样品。</w:t>
            </w:r>
          </w:p>
          <w:p>
            <w:pPr>
              <w:pStyle w:val="2"/>
              <w:ind w:left="0" w:leftChars="0" w:firstLine="0" w:firstLineChars="0"/>
            </w:pPr>
            <w:r>
              <w:rPr>
                <w:rFonts w:hint="eastAsia" w:ascii="仿宋" w:hAnsi="仿宋" w:eastAsia="仿宋" w:cs="仿宋"/>
                <w:b/>
                <w:color w:val="000000"/>
                <w:kern w:val="0"/>
                <w:sz w:val="22"/>
                <w:lang w:eastAsia="zh-CN" w:bidi="ar"/>
              </w:rPr>
              <w:t>需提供设计方案。</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201</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453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 w:hAnsi="仿宋" w:eastAsia="仿宋" w:cs="仿宋"/>
                <w:color w:val="000000"/>
                <w:sz w:val="22"/>
                <w:szCs w:val="22"/>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453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 w:hAnsi="仿宋" w:eastAsia="仿宋" w:cs="仿宋"/>
                <w:color w:val="000000"/>
                <w:sz w:val="22"/>
                <w:szCs w:val="22"/>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453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 w:hAnsi="仿宋" w:eastAsia="仿宋" w:cs="仿宋"/>
                <w:color w:val="000000"/>
                <w:sz w:val="22"/>
                <w:szCs w:val="22"/>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453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 w:hAnsi="仿宋" w:eastAsia="仿宋" w:cs="仿宋"/>
                <w:color w:val="000000"/>
                <w:sz w:val="22"/>
                <w:szCs w:val="22"/>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bl>
    <w:p>
      <w:pPr>
        <w:pStyle w:val="19"/>
        <w:pBdr>
          <w:bottom w:val="none" w:color="auto" w:sz="0" w:space="0"/>
        </w:pBdr>
        <w:spacing w:line="360" w:lineRule="auto"/>
        <w:jc w:val="both"/>
        <w:rPr>
          <w:rFonts w:ascii="仿宋" w:hAnsi="仿宋" w:eastAsia="仿宋" w:cs="仿宋"/>
          <w:sz w:val="28"/>
          <w:szCs w:val="32"/>
        </w:rPr>
      </w:pPr>
    </w:p>
    <w:p>
      <w:pPr>
        <w:pStyle w:val="7"/>
        <w:tabs>
          <w:tab w:val="left" w:pos="851"/>
          <w:tab w:val="left" w:pos="945"/>
        </w:tabs>
        <w:spacing w:before="0" w:after="0" w:line="360" w:lineRule="auto"/>
        <w:rPr>
          <w:rFonts w:ascii="仿宋" w:hAnsi="仿宋" w:eastAsia="仿宋" w:cs="仿宋"/>
        </w:rPr>
      </w:pPr>
      <w:r>
        <w:rPr>
          <w:rFonts w:hint="eastAsia" w:ascii="仿宋" w:hAnsi="仿宋" w:eastAsia="仿宋" w:cs="仿宋"/>
        </w:rPr>
        <w:t>三、质量要求及服务要求</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、成交人必须保证所提供的货物不得使用有毒、</w:t>
      </w:r>
      <w:r>
        <w:rPr>
          <w:rFonts w:ascii="仿宋" w:hAnsi="仿宋" w:eastAsia="仿宋" w:cs="仿宋"/>
          <w:sz w:val="24"/>
        </w:rPr>
        <w:t xml:space="preserve"> </w:t>
      </w:r>
      <w:r>
        <w:rPr>
          <w:rFonts w:hint="eastAsia" w:ascii="仿宋" w:hAnsi="仿宋" w:eastAsia="仿宋" w:cs="仿宋"/>
          <w:sz w:val="24"/>
        </w:rPr>
        <w:t>易致敏的染料、</w:t>
      </w:r>
      <w:r>
        <w:rPr>
          <w:rFonts w:ascii="仿宋" w:hAnsi="仿宋" w:eastAsia="仿宋" w:cs="仿宋"/>
          <w:sz w:val="24"/>
        </w:rPr>
        <w:t xml:space="preserve"> </w:t>
      </w:r>
      <w:r>
        <w:rPr>
          <w:rFonts w:hint="eastAsia" w:ascii="仿宋" w:hAnsi="仿宋" w:eastAsia="仿宋" w:cs="仿宋"/>
          <w:sz w:val="24"/>
        </w:rPr>
        <w:t>化学用剂、</w:t>
      </w:r>
      <w:r>
        <w:rPr>
          <w:rFonts w:ascii="仿宋" w:hAnsi="仿宋" w:eastAsia="仿宋" w:cs="仿宋"/>
          <w:sz w:val="24"/>
        </w:rPr>
        <w:t xml:space="preserve"> </w:t>
      </w:r>
      <w:r>
        <w:rPr>
          <w:rFonts w:hint="eastAsia" w:ascii="仿宋" w:hAnsi="仿宋" w:eastAsia="仿宋" w:cs="仿宋"/>
          <w:sz w:val="24"/>
        </w:rPr>
        <w:t>辅料及配件，</w:t>
      </w:r>
      <w:r>
        <w:rPr>
          <w:rFonts w:ascii="仿宋" w:hAnsi="仿宋" w:eastAsia="仿宋" w:cs="仿宋"/>
          <w:sz w:val="24"/>
        </w:rPr>
        <w:t xml:space="preserve"> </w:t>
      </w:r>
      <w:r>
        <w:rPr>
          <w:rFonts w:hint="eastAsia" w:ascii="仿宋" w:hAnsi="仿宋" w:eastAsia="仿宋" w:cs="仿宋"/>
          <w:sz w:val="24"/>
        </w:rPr>
        <w:t>并能经多次洗擦而不褪色、</w:t>
      </w:r>
      <w:r>
        <w:rPr>
          <w:rFonts w:ascii="仿宋" w:hAnsi="仿宋" w:eastAsia="仿宋" w:cs="仿宋"/>
          <w:sz w:val="24"/>
        </w:rPr>
        <w:t xml:space="preserve"> </w:t>
      </w:r>
      <w:r>
        <w:rPr>
          <w:rFonts w:hint="eastAsia" w:ascii="仿宋" w:hAnsi="仿宋" w:eastAsia="仿宋" w:cs="仿宋"/>
          <w:sz w:val="24"/>
        </w:rPr>
        <w:t>不易起毛、</w:t>
      </w:r>
      <w:r>
        <w:rPr>
          <w:rFonts w:ascii="仿宋" w:hAnsi="仿宋" w:eastAsia="仿宋" w:cs="仿宋"/>
          <w:sz w:val="24"/>
        </w:rPr>
        <w:t xml:space="preserve"> </w:t>
      </w:r>
      <w:r>
        <w:rPr>
          <w:rFonts w:hint="eastAsia" w:ascii="仿宋" w:hAnsi="仿宋" w:eastAsia="仿宋" w:cs="仿宋"/>
          <w:sz w:val="24"/>
        </w:rPr>
        <w:t>不易褶邹、</w:t>
      </w:r>
      <w:r>
        <w:rPr>
          <w:rFonts w:ascii="仿宋" w:hAnsi="仿宋" w:eastAsia="仿宋" w:cs="仿宋"/>
          <w:sz w:val="24"/>
        </w:rPr>
        <w:t xml:space="preserve"> </w:t>
      </w:r>
      <w:r>
        <w:rPr>
          <w:rFonts w:hint="eastAsia" w:ascii="仿宋" w:hAnsi="仿宋" w:eastAsia="仿宋" w:cs="仿宋"/>
          <w:sz w:val="24"/>
        </w:rPr>
        <w:t>无裂缝、</w:t>
      </w:r>
      <w:r>
        <w:rPr>
          <w:rFonts w:ascii="仿宋" w:hAnsi="仿宋" w:eastAsia="仿宋" w:cs="仿宋"/>
          <w:sz w:val="24"/>
        </w:rPr>
        <w:t xml:space="preserve"> </w:t>
      </w:r>
      <w:r>
        <w:rPr>
          <w:rFonts w:hint="eastAsia" w:ascii="仿宋" w:hAnsi="仿宋" w:eastAsia="仿宋" w:cs="仿宋"/>
          <w:sz w:val="24"/>
        </w:rPr>
        <w:t>无走纱、</w:t>
      </w:r>
      <w:r>
        <w:rPr>
          <w:rFonts w:ascii="仿宋" w:hAnsi="仿宋" w:eastAsia="仿宋" w:cs="仿宋"/>
          <w:sz w:val="24"/>
        </w:rPr>
        <w:t xml:space="preserve"> </w:t>
      </w:r>
      <w:r>
        <w:rPr>
          <w:rFonts w:hint="eastAsia" w:ascii="仿宋" w:hAnsi="仿宋" w:eastAsia="仿宋" w:cs="仿宋"/>
          <w:sz w:val="24"/>
        </w:rPr>
        <w:t>无走线、</w:t>
      </w:r>
      <w:r>
        <w:rPr>
          <w:rFonts w:ascii="仿宋" w:hAnsi="仿宋" w:eastAsia="仿宋" w:cs="仿宋"/>
          <w:sz w:val="24"/>
        </w:rPr>
        <w:t xml:space="preserve"> </w:t>
      </w:r>
      <w:r>
        <w:rPr>
          <w:rFonts w:hint="eastAsia" w:ascii="仿宋" w:hAnsi="仿宋" w:eastAsia="仿宋" w:cs="仿宋"/>
          <w:sz w:val="24"/>
        </w:rPr>
        <w:t>不变形、</w:t>
      </w:r>
      <w:r>
        <w:rPr>
          <w:rFonts w:ascii="仿宋" w:hAnsi="仿宋" w:eastAsia="仿宋" w:cs="仿宋"/>
          <w:sz w:val="24"/>
        </w:rPr>
        <w:t xml:space="preserve"> </w:t>
      </w:r>
      <w:r>
        <w:rPr>
          <w:rFonts w:hint="eastAsia" w:ascii="仿宋" w:hAnsi="仿宋" w:eastAsia="仿宋" w:cs="仿宋"/>
          <w:sz w:val="24"/>
        </w:rPr>
        <w:t>耐洗、</w:t>
      </w:r>
      <w:r>
        <w:rPr>
          <w:rFonts w:ascii="仿宋" w:hAnsi="仿宋" w:eastAsia="仿宋" w:cs="仿宋"/>
          <w:sz w:val="24"/>
        </w:rPr>
        <w:t xml:space="preserve"> </w:t>
      </w:r>
      <w:r>
        <w:rPr>
          <w:rFonts w:hint="eastAsia" w:ascii="仿宋" w:hAnsi="仿宋" w:eastAsia="仿宋" w:cs="仿宋"/>
          <w:sz w:val="24"/>
        </w:rPr>
        <w:t>耐磨；</w:t>
      </w:r>
      <w:r>
        <w:rPr>
          <w:rFonts w:ascii="仿宋" w:hAnsi="仿宋" w:eastAsia="仿宋" w:cs="仿宋"/>
          <w:sz w:val="24"/>
        </w:rPr>
        <w:t xml:space="preserve"> </w:t>
      </w:r>
      <w:r>
        <w:rPr>
          <w:rFonts w:hint="eastAsia" w:ascii="仿宋" w:hAnsi="仿宋" w:eastAsia="仿宋" w:cs="仿宋"/>
          <w:sz w:val="24"/>
        </w:rPr>
        <w:t>每套衣服配用纽扣，</w:t>
      </w:r>
      <w:r>
        <w:rPr>
          <w:rFonts w:ascii="仿宋" w:hAnsi="仿宋" w:eastAsia="仿宋" w:cs="仿宋"/>
          <w:sz w:val="24"/>
        </w:rPr>
        <w:t xml:space="preserve"> </w:t>
      </w:r>
      <w:r>
        <w:rPr>
          <w:rFonts w:hint="eastAsia" w:ascii="仿宋" w:hAnsi="仿宋" w:eastAsia="仿宋" w:cs="仿宋"/>
          <w:sz w:val="24"/>
        </w:rPr>
        <w:t>服装配件不易脱落、</w:t>
      </w:r>
      <w:r>
        <w:rPr>
          <w:rFonts w:ascii="仿宋" w:hAnsi="仿宋" w:eastAsia="仿宋" w:cs="仿宋"/>
          <w:sz w:val="24"/>
        </w:rPr>
        <w:t xml:space="preserve"> </w:t>
      </w:r>
      <w:r>
        <w:rPr>
          <w:rFonts w:hint="eastAsia" w:ascii="仿宋" w:hAnsi="仿宋" w:eastAsia="仿宋" w:cs="仿宋"/>
          <w:sz w:val="24"/>
        </w:rPr>
        <w:t>破损。产品标准应符合</w:t>
      </w:r>
      <w:r>
        <w:rPr>
          <w:rFonts w:ascii="仿宋" w:hAnsi="仿宋" w:eastAsia="仿宋" w:cs="仿宋"/>
          <w:sz w:val="24"/>
        </w:rPr>
        <w:t>GB 18401-2010</w:t>
      </w:r>
      <w:r>
        <w:rPr>
          <w:rFonts w:hint="eastAsia" w:ascii="仿宋" w:hAnsi="仿宋" w:eastAsia="仿宋" w:cs="仿宋"/>
          <w:sz w:val="24"/>
        </w:rPr>
        <w:t>《国家纺织产品基本安全技术规范》标准要求，必须对使用人身体健康无任何不良影响。</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、在成交价不变的前提下，采购人有权利对面料、款式、颜色、花纹的需求进行调整，成交人应无条件接受。</w:t>
      </w:r>
    </w:p>
    <w:p>
      <w:pPr>
        <w:spacing w:line="360" w:lineRule="auto"/>
        <w:ind w:firstLine="480" w:firstLineChars="200"/>
        <w:rPr>
          <w:rFonts w:ascii="仿宋" w:hAnsi="仿宋" w:eastAsia="仿宋" w:cs="仿宋"/>
          <w:sz w:val="24"/>
          <w:szCs w:val="20"/>
        </w:rPr>
      </w:pPr>
      <w:r>
        <w:rPr>
          <w:rFonts w:ascii="仿宋" w:hAnsi="仿宋" w:eastAsia="仿宋" w:cs="仿宋"/>
          <w:sz w:val="24"/>
          <w:szCs w:val="20"/>
        </w:rPr>
        <w:t>3</w:t>
      </w:r>
      <w:r>
        <w:rPr>
          <w:rFonts w:hint="eastAsia" w:ascii="仿宋" w:hAnsi="仿宋" w:eastAsia="仿宋" w:cs="仿宋"/>
          <w:sz w:val="24"/>
          <w:szCs w:val="20"/>
        </w:rPr>
        <w:t>、成交人生产供应的货物质量不应低于本项目规定的相关要求，</w:t>
      </w:r>
      <w:r>
        <w:rPr>
          <w:rFonts w:ascii="仿宋" w:hAnsi="仿宋" w:eastAsia="仿宋" w:cs="仿宋"/>
          <w:sz w:val="24"/>
          <w:szCs w:val="20"/>
        </w:rPr>
        <w:t xml:space="preserve"> </w:t>
      </w:r>
      <w:r>
        <w:rPr>
          <w:rFonts w:hint="eastAsia" w:ascii="仿宋" w:hAnsi="仿宋" w:eastAsia="仿宋" w:cs="仿宋"/>
          <w:sz w:val="24"/>
          <w:szCs w:val="20"/>
        </w:rPr>
        <w:t>否则为不合格产品，采购人有权退货，并拒付货款，在这种情况下，</w:t>
      </w:r>
      <w:r>
        <w:rPr>
          <w:rFonts w:ascii="仿宋" w:hAnsi="仿宋" w:eastAsia="仿宋" w:cs="仿宋"/>
          <w:sz w:val="24"/>
          <w:szCs w:val="20"/>
        </w:rPr>
        <w:t xml:space="preserve"> </w:t>
      </w:r>
      <w:r>
        <w:rPr>
          <w:rFonts w:hint="eastAsia" w:ascii="仿宋" w:hAnsi="仿宋" w:eastAsia="仿宋" w:cs="仿宋"/>
          <w:sz w:val="24"/>
          <w:szCs w:val="20"/>
        </w:rPr>
        <w:t>采购人不承担相关成交人由此发生的任何费用，并对由此给采购人造成的损失保持追索权利。</w:t>
      </w:r>
      <w:r>
        <w:rPr>
          <w:rFonts w:ascii="仿宋" w:hAnsi="仿宋" w:eastAsia="仿宋" w:cs="仿宋"/>
          <w:sz w:val="24"/>
          <w:szCs w:val="20"/>
        </w:rPr>
        <w:t xml:space="preserve"> </w:t>
      </w:r>
    </w:p>
    <w:p>
      <w:pPr>
        <w:spacing w:line="360" w:lineRule="auto"/>
        <w:ind w:firstLine="480" w:firstLineChars="200"/>
        <w:rPr>
          <w:rFonts w:ascii="仿宋" w:hAnsi="仿宋" w:eastAsia="仿宋" w:cs="仿宋"/>
          <w:sz w:val="24"/>
          <w:szCs w:val="20"/>
        </w:rPr>
      </w:pPr>
      <w:r>
        <w:rPr>
          <w:rFonts w:ascii="仿宋" w:hAnsi="仿宋" w:eastAsia="仿宋" w:cs="仿宋"/>
          <w:sz w:val="24"/>
          <w:szCs w:val="20"/>
        </w:rPr>
        <w:t>5</w:t>
      </w:r>
      <w:r>
        <w:rPr>
          <w:rFonts w:hint="eastAsia" w:ascii="仿宋" w:hAnsi="仿宋" w:eastAsia="仿宋" w:cs="仿宋"/>
          <w:sz w:val="24"/>
          <w:szCs w:val="20"/>
        </w:rPr>
        <w:t>、成交人实行</w:t>
      </w:r>
      <w:r>
        <w:rPr>
          <w:rFonts w:hint="eastAsia" w:ascii="仿宋" w:hAnsi="仿宋" w:eastAsia="仿宋" w:cs="仿宋"/>
          <w:color w:val="FF0000"/>
          <w:sz w:val="24"/>
          <w:szCs w:val="20"/>
        </w:rPr>
        <w:t>三个月免</w:t>
      </w:r>
      <w:r>
        <w:rPr>
          <w:rFonts w:hint="eastAsia" w:ascii="仿宋" w:hAnsi="仿宋" w:eastAsia="仿宋" w:cs="仿宋"/>
          <w:sz w:val="24"/>
          <w:szCs w:val="20"/>
        </w:rPr>
        <w:t>费售后服务。免费售后服务包括：</w:t>
      </w:r>
      <w:r>
        <w:rPr>
          <w:rFonts w:ascii="仿宋" w:hAnsi="仿宋" w:eastAsia="仿宋" w:cs="仿宋"/>
          <w:sz w:val="24"/>
          <w:szCs w:val="20"/>
        </w:rPr>
        <w:t xml:space="preserve"> </w:t>
      </w:r>
      <w:r>
        <w:rPr>
          <w:rFonts w:hint="eastAsia" w:ascii="仿宋" w:hAnsi="仿宋" w:eastAsia="仿宋" w:cs="仿宋"/>
          <w:sz w:val="24"/>
          <w:szCs w:val="20"/>
        </w:rPr>
        <w:t>因不合身进行修改、线步脱落再缝制、拉链、纽扣损坏的更改、更换等；质保期内因尺寸问题、</w:t>
      </w:r>
      <w:r>
        <w:rPr>
          <w:rFonts w:ascii="仿宋" w:hAnsi="仿宋" w:eastAsia="仿宋" w:cs="仿宋"/>
          <w:sz w:val="24"/>
          <w:szCs w:val="20"/>
        </w:rPr>
        <w:t xml:space="preserve"> </w:t>
      </w:r>
      <w:r>
        <w:rPr>
          <w:rFonts w:hint="eastAsia" w:ascii="仿宋" w:hAnsi="仿宋" w:eastAsia="仿宋" w:cs="仿宋"/>
          <w:sz w:val="24"/>
          <w:szCs w:val="20"/>
        </w:rPr>
        <w:t>变色、</w:t>
      </w:r>
      <w:r>
        <w:rPr>
          <w:rFonts w:ascii="仿宋" w:hAnsi="仿宋" w:eastAsia="仿宋" w:cs="仿宋"/>
          <w:sz w:val="24"/>
          <w:szCs w:val="20"/>
        </w:rPr>
        <w:t xml:space="preserve"> </w:t>
      </w:r>
      <w:r>
        <w:rPr>
          <w:rFonts w:hint="eastAsia" w:ascii="仿宋" w:hAnsi="仿宋" w:eastAsia="仿宋" w:cs="仿宋"/>
          <w:sz w:val="24"/>
          <w:szCs w:val="20"/>
        </w:rPr>
        <w:t>裁剪等问题，</w:t>
      </w:r>
      <w:r>
        <w:rPr>
          <w:rFonts w:ascii="仿宋" w:hAnsi="仿宋" w:eastAsia="仿宋" w:cs="仿宋"/>
          <w:sz w:val="24"/>
          <w:szCs w:val="20"/>
        </w:rPr>
        <w:t xml:space="preserve"> </w:t>
      </w:r>
      <w:r>
        <w:rPr>
          <w:rFonts w:hint="eastAsia" w:ascii="仿宋" w:hAnsi="仿宋" w:eastAsia="仿宋" w:cs="仿宋"/>
          <w:sz w:val="24"/>
          <w:szCs w:val="20"/>
        </w:rPr>
        <w:t>成交人必须无条件更改，在使用过程中发生质量问题成交人应在</w:t>
      </w:r>
      <w:r>
        <w:rPr>
          <w:rFonts w:ascii="仿宋" w:hAnsi="仿宋" w:eastAsia="仿宋" w:cs="仿宋"/>
          <w:sz w:val="24"/>
          <w:szCs w:val="20"/>
        </w:rPr>
        <w:t xml:space="preserve"> 24 </w:t>
      </w:r>
      <w:r>
        <w:rPr>
          <w:rFonts w:hint="eastAsia" w:ascii="仿宋" w:hAnsi="仿宋" w:eastAsia="仿宋" w:cs="仿宋"/>
          <w:sz w:val="24"/>
          <w:szCs w:val="20"/>
        </w:rPr>
        <w:t>小时内响应，并在三个工作日内解决问题。</w:t>
      </w:r>
    </w:p>
    <w:p>
      <w:pPr>
        <w:pStyle w:val="2"/>
        <w:spacing w:after="0" w:line="360" w:lineRule="auto"/>
        <w:ind w:left="0" w:leftChars="0" w:firstLine="480"/>
        <w:rPr>
          <w:rFonts w:ascii="仿宋" w:hAnsi="仿宋" w:eastAsia="仿宋" w:cs="仿宋"/>
          <w:sz w:val="24"/>
          <w:szCs w:val="20"/>
          <w:lang w:eastAsia="zh-CN"/>
        </w:rPr>
      </w:pPr>
      <w:r>
        <w:rPr>
          <w:rFonts w:ascii="仿宋" w:hAnsi="仿宋" w:eastAsia="仿宋" w:cs="仿宋"/>
          <w:color w:val="FF0000"/>
          <w:sz w:val="24"/>
          <w:szCs w:val="20"/>
          <w:lang w:eastAsia="zh-CN"/>
        </w:rPr>
        <w:t>6</w:t>
      </w:r>
      <w:r>
        <w:rPr>
          <w:rFonts w:hint="eastAsia" w:ascii="仿宋" w:hAnsi="仿宋" w:eastAsia="仿宋" w:cs="仿宋"/>
          <w:color w:val="FF0000"/>
          <w:sz w:val="24"/>
          <w:szCs w:val="20"/>
          <w:lang w:eastAsia="zh-CN"/>
        </w:rPr>
        <w:t>、对个别特殊身材的使用者，成交人应提供上门量体定做服务，在接到学校通知后</w:t>
      </w:r>
      <w:r>
        <w:rPr>
          <w:rFonts w:ascii="仿宋" w:hAnsi="仿宋" w:eastAsia="仿宋" w:cs="仿宋"/>
          <w:color w:val="FF0000"/>
          <w:sz w:val="24"/>
          <w:szCs w:val="20"/>
          <w:lang w:eastAsia="zh-CN"/>
        </w:rPr>
        <w:t xml:space="preserve"> 5 </w:t>
      </w:r>
      <w:r>
        <w:rPr>
          <w:rFonts w:hint="eastAsia" w:ascii="仿宋" w:hAnsi="仿宋" w:eastAsia="仿宋" w:cs="仿宋"/>
          <w:color w:val="FF0000"/>
          <w:sz w:val="24"/>
          <w:szCs w:val="20"/>
          <w:lang w:eastAsia="zh-CN"/>
        </w:rPr>
        <w:t>小时内作出服务响应，</w:t>
      </w:r>
      <w:r>
        <w:rPr>
          <w:rFonts w:ascii="仿宋" w:hAnsi="仿宋" w:eastAsia="仿宋" w:cs="仿宋"/>
          <w:color w:val="FF0000"/>
          <w:sz w:val="24"/>
          <w:szCs w:val="20"/>
          <w:lang w:eastAsia="zh-CN"/>
        </w:rPr>
        <w:t xml:space="preserve">5 </w:t>
      </w:r>
      <w:r>
        <w:rPr>
          <w:rFonts w:hint="eastAsia" w:ascii="仿宋" w:hAnsi="仿宋" w:eastAsia="仿宋" w:cs="仿宋"/>
          <w:color w:val="FF0000"/>
          <w:sz w:val="24"/>
          <w:szCs w:val="20"/>
          <w:lang w:eastAsia="zh-CN"/>
        </w:rPr>
        <w:t>个工作日内提供货物；不增加其他收费。</w:t>
      </w:r>
    </w:p>
    <w:p>
      <w:pPr>
        <w:pStyle w:val="2"/>
        <w:spacing w:after="0" w:line="360" w:lineRule="auto"/>
        <w:ind w:left="0" w:leftChars="0" w:firstLine="480"/>
        <w:rPr>
          <w:rFonts w:ascii="仿宋" w:hAnsi="仿宋" w:eastAsia="仿宋" w:cs="仿宋"/>
          <w:color w:val="FF0000"/>
          <w:sz w:val="24"/>
          <w:szCs w:val="20"/>
          <w:lang w:eastAsia="zh-CN"/>
        </w:rPr>
        <w:sectPr>
          <w:footerReference r:id="rId7" w:type="default"/>
          <w:pgSz w:w="11849" w:h="16781"/>
          <w:pgMar w:top="1134" w:right="1134" w:bottom="1134" w:left="1531" w:header="720" w:footer="720" w:gutter="0"/>
          <w:pgNumType w:fmt="numberInDash" w:start="1"/>
          <w:cols w:space="0" w:num="1"/>
          <w:docGrid w:linePitch="312" w:charSpace="0"/>
        </w:sectPr>
      </w:pPr>
      <w:r>
        <w:rPr>
          <w:rFonts w:ascii="仿宋" w:hAnsi="仿宋" w:eastAsia="仿宋" w:cs="仿宋"/>
          <w:color w:val="FF0000"/>
          <w:sz w:val="24"/>
          <w:szCs w:val="20"/>
          <w:lang w:eastAsia="zh-CN"/>
        </w:rPr>
        <w:t>7</w:t>
      </w:r>
      <w:r>
        <w:rPr>
          <w:rFonts w:hint="eastAsia" w:ascii="仿宋" w:hAnsi="仿宋" w:eastAsia="仿宋" w:cs="仿宋"/>
          <w:color w:val="FF0000"/>
          <w:sz w:val="24"/>
          <w:szCs w:val="20"/>
          <w:lang w:eastAsia="zh-CN"/>
        </w:rPr>
        <w:t>、投标货物所使用的原材料必须按照招标文件的要求、国家生产标准及响应文件的承诺</w:t>
      </w:r>
      <w:r>
        <w:rPr>
          <w:rFonts w:ascii="仿宋" w:hAnsi="仿宋" w:eastAsia="仿宋" w:cs="仿宋"/>
          <w:color w:val="FF0000"/>
          <w:sz w:val="24"/>
          <w:szCs w:val="20"/>
          <w:lang w:eastAsia="zh-CN"/>
        </w:rPr>
        <w:t>(</w:t>
      </w:r>
      <w:r>
        <w:rPr>
          <w:rFonts w:hint="eastAsia" w:ascii="仿宋" w:hAnsi="仿宋" w:eastAsia="仿宋" w:cs="仿宋"/>
          <w:color w:val="FF0000"/>
          <w:sz w:val="24"/>
          <w:szCs w:val="20"/>
          <w:lang w:eastAsia="zh-CN"/>
        </w:rPr>
        <w:t>样品</w:t>
      </w:r>
      <w:r>
        <w:rPr>
          <w:rFonts w:ascii="仿宋" w:hAnsi="仿宋" w:eastAsia="仿宋" w:cs="仿宋"/>
          <w:color w:val="FF0000"/>
          <w:sz w:val="24"/>
          <w:szCs w:val="20"/>
          <w:lang w:eastAsia="zh-CN"/>
        </w:rPr>
        <w:t>)</w:t>
      </w:r>
      <w:r>
        <w:rPr>
          <w:rFonts w:hint="eastAsia" w:ascii="仿宋" w:hAnsi="仿宋" w:eastAsia="仿宋" w:cs="仿宋"/>
          <w:color w:val="FF0000"/>
          <w:sz w:val="24"/>
          <w:szCs w:val="20"/>
          <w:lang w:eastAsia="zh-CN"/>
        </w:rPr>
        <w:t>进行采购加工</w:t>
      </w:r>
      <w:r>
        <w:rPr>
          <w:rFonts w:ascii="仿宋" w:hAnsi="仿宋" w:eastAsia="仿宋" w:cs="仿宋"/>
          <w:color w:val="FF0000"/>
          <w:sz w:val="24"/>
          <w:szCs w:val="20"/>
          <w:lang w:eastAsia="zh-CN"/>
        </w:rPr>
        <w:t>,</w:t>
      </w:r>
      <w:r>
        <w:rPr>
          <w:rFonts w:hint="eastAsia" w:ascii="仿宋" w:hAnsi="仿宋" w:eastAsia="仿宋" w:cs="仿宋"/>
          <w:color w:val="FF0000"/>
          <w:sz w:val="24"/>
          <w:szCs w:val="20"/>
          <w:lang w:eastAsia="zh-CN"/>
        </w:rPr>
        <w:t>不得以旧代新、以次充好。</w:t>
      </w:r>
    </w:p>
    <w:p>
      <w:pPr>
        <w:pStyle w:val="53"/>
        <w:spacing w:line="360" w:lineRule="auto"/>
        <w:ind w:firstLine="0" w:firstLineChars="0"/>
        <w:rPr>
          <w:rFonts w:ascii="仿宋" w:hAnsi="仿宋" w:eastAsia="仿宋" w:cs="仿宋"/>
        </w:rPr>
      </w:pPr>
    </w:p>
    <w:p>
      <w:pPr>
        <w:spacing w:line="360" w:lineRule="auto"/>
        <w:ind w:left="-283" w:leftChars="-135" w:right="-197" w:rightChars="-94"/>
        <w:jc w:val="center"/>
        <w:rPr>
          <w:rFonts w:ascii="仿宋" w:hAnsi="仿宋" w:eastAsia="仿宋" w:cs="仿宋"/>
          <w:b/>
          <w:sz w:val="52"/>
          <w:szCs w:val="52"/>
        </w:rPr>
      </w:pPr>
      <w:r>
        <w:rPr>
          <w:rStyle w:val="34"/>
          <w:rFonts w:hint="eastAsia" w:ascii="仿宋" w:hAnsi="仿宋" w:eastAsia="仿宋" w:cs="仿宋"/>
          <w:bCs/>
          <w:sz w:val="36"/>
          <w:szCs w:val="36"/>
          <w:lang w:eastAsia="zh-CN"/>
        </w:rPr>
        <w:t>第四章</w:t>
      </w:r>
      <w:r>
        <w:rPr>
          <w:rStyle w:val="34"/>
          <w:rFonts w:ascii="仿宋" w:hAnsi="仿宋" w:eastAsia="仿宋" w:cs="仿宋"/>
          <w:bCs/>
          <w:sz w:val="36"/>
          <w:szCs w:val="36"/>
          <w:lang w:eastAsia="zh-CN"/>
        </w:rPr>
        <w:t xml:space="preserve"> </w:t>
      </w:r>
      <w:r>
        <w:rPr>
          <w:rStyle w:val="34"/>
          <w:rFonts w:hint="eastAsia" w:ascii="仿宋" w:hAnsi="仿宋" w:eastAsia="仿宋" w:cs="仿宋"/>
          <w:bCs/>
          <w:sz w:val="36"/>
          <w:szCs w:val="36"/>
          <w:lang w:eastAsia="zh-CN"/>
        </w:rPr>
        <w:t>政府采购合同范本</w:t>
      </w:r>
      <w:bookmarkEnd w:id="150"/>
    </w:p>
    <w:p>
      <w:pPr>
        <w:spacing w:line="360" w:lineRule="auto"/>
        <w:ind w:left="-283" w:leftChars="-135" w:right="-197" w:rightChars="-94"/>
        <w:rPr>
          <w:rFonts w:ascii="仿宋" w:hAnsi="仿宋" w:eastAsia="仿宋" w:cs="仿宋"/>
          <w:szCs w:val="22"/>
        </w:rPr>
      </w:pPr>
    </w:p>
    <w:p>
      <w:pPr>
        <w:spacing w:line="360" w:lineRule="auto"/>
        <w:ind w:left="-283" w:leftChars="-135" w:right="-197" w:rightChars="-94"/>
        <w:rPr>
          <w:rFonts w:ascii="仿宋" w:hAnsi="仿宋" w:eastAsia="仿宋" w:cs="仿宋"/>
          <w:b/>
          <w:sz w:val="28"/>
          <w:szCs w:val="28"/>
        </w:rPr>
      </w:pPr>
      <w:r>
        <w:rPr>
          <w:rFonts w:hint="eastAsia" w:ascii="仿宋" w:hAnsi="仿宋" w:eastAsia="仿宋" w:cs="仿宋"/>
          <w:b/>
          <w:sz w:val="28"/>
          <w:szCs w:val="28"/>
        </w:rPr>
        <w:t>注：本合同仅为合同的参考文本，合同签订双方可根据项目的具体要求进行修订。</w:t>
      </w:r>
    </w:p>
    <w:p>
      <w:pPr>
        <w:spacing w:line="360" w:lineRule="auto"/>
        <w:ind w:left="-283" w:leftChars="-135" w:right="-197" w:rightChars="-94"/>
        <w:rPr>
          <w:rFonts w:ascii="仿宋" w:hAnsi="仿宋" w:eastAsia="仿宋" w:cs="仿宋"/>
          <w:szCs w:val="2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（仅供参考）</w:t>
      </w: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u w:val="single"/>
        </w:rPr>
      </w:pPr>
      <w:r>
        <w:rPr>
          <w:rFonts w:ascii="仿宋" w:hAnsi="仿宋" w:eastAsia="仿宋" w:cs="仿宋"/>
          <w:b/>
          <w:bCs/>
          <w:sz w:val="28"/>
          <w:szCs w:val="28"/>
        </w:rPr>
        <w:t xml:space="preserve">                </w:t>
      </w:r>
      <w:r>
        <w:rPr>
          <w:rFonts w:hint="eastAsia" w:ascii="仿宋" w:hAnsi="仿宋" w:eastAsia="仿宋" w:cs="仿宋"/>
          <w:b/>
          <w:bCs/>
          <w:sz w:val="28"/>
          <w:szCs w:val="28"/>
        </w:rPr>
        <w:t>项目编号：</w:t>
      </w:r>
    </w:p>
    <w:p>
      <w:pPr>
        <w:spacing w:line="360" w:lineRule="auto"/>
        <w:ind w:left="3626" w:leftChars="1068" w:hanging="1383" w:hangingChars="492"/>
        <w:rPr>
          <w:rFonts w:ascii="仿宋" w:hAnsi="仿宋" w:eastAsia="仿宋" w:cs="仿宋"/>
          <w:b/>
          <w:bCs/>
          <w:sz w:val="28"/>
          <w:szCs w:val="28"/>
          <w:u w:val="single"/>
        </w:rPr>
      </w:pPr>
      <w:r>
        <w:rPr>
          <w:rFonts w:hint="eastAsia" w:ascii="仿宋" w:hAnsi="仿宋" w:eastAsia="仿宋" w:cs="仿宋"/>
          <w:b/>
          <w:bCs/>
          <w:sz w:val="28"/>
          <w:szCs w:val="28"/>
        </w:rPr>
        <w:t>项目名称：</w:t>
      </w:r>
    </w:p>
    <w:p>
      <w:pPr>
        <w:spacing w:line="360" w:lineRule="auto"/>
        <w:ind w:firstLine="2249" w:firstLineChars="800"/>
        <w:rPr>
          <w:rFonts w:ascii="仿宋" w:hAnsi="仿宋" w:eastAsia="仿宋" w:cs="仿宋"/>
          <w:b/>
          <w:bCs/>
          <w:sz w:val="28"/>
          <w:szCs w:val="28"/>
        </w:rPr>
      </w:pPr>
      <w:r>
        <w:rPr>
          <w:rFonts w:hint="eastAsia" w:ascii="仿宋" w:hAnsi="仿宋" w:eastAsia="仿宋" w:cs="仿宋"/>
          <w:b/>
          <w:bCs/>
          <w:sz w:val="28"/>
          <w:szCs w:val="28"/>
        </w:rPr>
        <w:t>分组包号：</w:t>
      </w:r>
    </w:p>
    <w:p>
      <w:pPr>
        <w:spacing w:line="360" w:lineRule="auto"/>
        <w:ind w:firstLine="2249" w:firstLineChars="800"/>
        <w:rPr>
          <w:rFonts w:ascii="仿宋" w:hAnsi="仿宋" w:eastAsia="仿宋" w:cs="仿宋"/>
          <w:b/>
          <w:bCs/>
          <w:sz w:val="28"/>
          <w:szCs w:val="28"/>
        </w:rPr>
      </w:pPr>
      <w:bookmarkStart w:id="154" w:name="_Toc517271549"/>
      <w:bookmarkStart w:id="155" w:name="_Toc517271860"/>
      <w:bookmarkStart w:id="156" w:name="_Toc4526"/>
      <w:bookmarkStart w:id="157" w:name="_Toc22524"/>
      <w:r>
        <w:rPr>
          <w:rFonts w:hint="eastAsia" w:ascii="仿宋" w:hAnsi="仿宋" w:eastAsia="仿宋" w:cs="仿宋"/>
          <w:b/>
          <w:bCs/>
          <w:sz w:val="28"/>
          <w:szCs w:val="28"/>
        </w:rPr>
        <w:t>合同编号：</w:t>
      </w:r>
      <w:bookmarkEnd w:id="154"/>
      <w:bookmarkEnd w:id="155"/>
      <w:bookmarkEnd w:id="156"/>
      <w:bookmarkEnd w:id="157"/>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p>
    <w:p>
      <w:pPr>
        <w:spacing w:line="360" w:lineRule="auto"/>
        <w:ind w:firstLine="2249" w:firstLineChars="800"/>
        <w:rPr>
          <w:rFonts w:ascii="仿宋" w:hAnsi="仿宋" w:eastAsia="仿宋" w:cs="仿宋"/>
          <w:b/>
          <w:bCs/>
          <w:sz w:val="28"/>
          <w:szCs w:val="28"/>
          <w:u w:val="single"/>
        </w:rPr>
      </w:pPr>
      <w:r>
        <w:rPr>
          <w:rFonts w:hint="eastAsia" w:ascii="仿宋" w:hAnsi="仿宋" w:eastAsia="仿宋" w:cs="仿宋"/>
          <w:b/>
          <w:bCs/>
          <w:sz w:val="28"/>
          <w:szCs w:val="28"/>
        </w:rPr>
        <w:t>甲</w:t>
      </w:r>
      <w:r>
        <w:rPr>
          <w:rFonts w:ascii="仿宋" w:hAnsi="仿宋" w:eastAsia="仿宋" w:cs="仿宋"/>
          <w:b/>
          <w:bCs/>
          <w:sz w:val="28"/>
          <w:szCs w:val="28"/>
        </w:rPr>
        <w:t xml:space="preserve"> </w:t>
      </w:r>
      <w:r>
        <w:rPr>
          <w:rFonts w:hint="eastAsia" w:ascii="仿宋" w:hAnsi="仿宋" w:eastAsia="仿宋" w:cs="仿宋"/>
          <w:b/>
          <w:bCs/>
          <w:sz w:val="28"/>
          <w:szCs w:val="28"/>
        </w:rPr>
        <w:t>方：</w:t>
      </w:r>
    </w:p>
    <w:p>
      <w:pPr>
        <w:spacing w:line="360" w:lineRule="auto"/>
        <w:ind w:firstLine="1653" w:firstLineChars="588"/>
        <w:rPr>
          <w:rFonts w:ascii="仿宋" w:hAnsi="仿宋" w:eastAsia="仿宋" w:cs="仿宋"/>
          <w:b/>
          <w:bCs/>
          <w:sz w:val="28"/>
          <w:szCs w:val="28"/>
          <w:u w:val="single"/>
        </w:rPr>
      </w:pPr>
      <w:r>
        <w:rPr>
          <w:rFonts w:ascii="仿宋" w:hAnsi="仿宋" w:eastAsia="仿宋" w:cs="仿宋"/>
          <w:b/>
          <w:bCs/>
          <w:sz w:val="28"/>
          <w:szCs w:val="28"/>
        </w:rPr>
        <w:t xml:space="preserve">    </w:t>
      </w:r>
      <w:r>
        <w:rPr>
          <w:rFonts w:hint="eastAsia" w:ascii="仿宋" w:hAnsi="仿宋" w:eastAsia="仿宋" w:cs="仿宋"/>
          <w:b/>
          <w:bCs/>
          <w:sz w:val="28"/>
          <w:szCs w:val="28"/>
        </w:rPr>
        <w:t>乙</w:t>
      </w:r>
      <w:r>
        <w:rPr>
          <w:rFonts w:ascii="仿宋" w:hAnsi="仿宋" w:eastAsia="仿宋" w:cs="仿宋"/>
          <w:b/>
          <w:bCs/>
          <w:sz w:val="28"/>
          <w:szCs w:val="28"/>
        </w:rPr>
        <w:t xml:space="preserve"> </w:t>
      </w:r>
      <w:r>
        <w:rPr>
          <w:rFonts w:hint="eastAsia" w:ascii="仿宋" w:hAnsi="仿宋" w:eastAsia="仿宋" w:cs="仿宋"/>
          <w:b/>
          <w:bCs/>
          <w:sz w:val="28"/>
          <w:szCs w:val="28"/>
        </w:rPr>
        <w:t>方：</w:t>
      </w:r>
      <w:r>
        <w:rPr>
          <w:rFonts w:ascii="仿宋" w:hAnsi="仿宋" w:eastAsia="仿宋" w:cs="仿宋"/>
          <w:b/>
          <w:bCs/>
          <w:sz w:val="28"/>
          <w:szCs w:val="28"/>
          <w:u w:val="single"/>
        </w:rPr>
        <w:t xml:space="preserve">        </w:t>
      </w:r>
      <w:r>
        <w:rPr>
          <w:rFonts w:hint="eastAsia" w:ascii="仿宋" w:hAnsi="仿宋" w:eastAsia="仿宋" w:cs="仿宋"/>
          <w:b/>
          <w:bCs/>
          <w:sz w:val="28"/>
          <w:szCs w:val="28"/>
          <w:u w:val="single"/>
        </w:rPr>
        <w:t>成交人</w:t>
      </w:r>
      <w:r>
        <w:rPr>
          <w:rFonts w:ascii="仿宋" w:hAnsi="仿宋" w:eastAsia="仿宋" w:cs="仿宋"/>
          <w:b/>
          <w:bCs/>
          <w:sz w:val="28"/>
          <w:szCs w:val="28"/>
          <w:u w:val="single"/>
        </w:rPr>
        <w:t xml:space="preserve">          </w:t>
      </w:r>
    </w:p>
    <w:p>
      <w:pPr>
        <w:spacing w:line="360" w:lineRule="auto"/>
        <w:jc w:val="center"/>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jc w:val="center"/>
        <w:rPr>
          <w:rFonts w:ascii="仿宋" w:hAnsi="仿宋" w:eastAsia="仿宋" w:cs="仿宋"/>
          <w:sz w:val="24"/>
        </w:rPr>
      </w:pPr>
      <w:r>
        <w:rPr>
          <w:rFonts w:hint="eastAsia" w:ascii="仿宋" w:hAnsi="仿宋" w:eastAsia="仿宋" w:cs="仿宋"/>
          <w:b/>
          <w:sz w:val="28"/>
          <w:szCs w:val="28"/>
        </w:rPr>
        <w:t>签订日期：年月日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bCs/>
          <w:sz w:val="24"/>
          <w:u w:val="single"/>
        </w:rPr>
      </w:pPr>
      <w:r>
        <w:rPr>
          <w:rFonts w:hint="eastAsia" w:ascii="仿宋" w:hAnsi="仿宋" w:eastAsia="仿宋" w:cs="仿宋"/>
          <w:sz w:val="24"/>
        </w:rPr>
        <w:t>甲方：</w:t>
      </w:r>
    </w:p>
    <w:p>
      <w:pPr>
        <w:snapToGrid w:val="0"/>
        <w:spacing w:line="360" w:lineRule="auto"/>
        <w:rPr>
          <w:rFonts w:ascii="仿宋" w:hAnsi="仿宋" w:eastAsia="仿宋" w:cs="仿宋"/>
          <w:b/>
          <w:sz w:val="24"/>
          <w:u w:val="single"/>
        </w:rPr>
      </w:pPr>
      <w:r>
        <w:rPr>
          <w:rFonts w:hint="eastAsia" w:ascii="仿宋" w:hAnsi="仿宋" w:eastAsia="仿宋" w:cs="仿宋"/>
          <w:bCs/>
          <w:sz w:val="24"/>
        </w:rPr>
        <w:t>乙方：</w:t>
      </w:r>
      <w:r>
        <w:rPr>
          <w:rFonts w:hint="eastAsia" w:ascii="仿宋" w:hAnsi="仿宋" w:eastAsia="仿宋" w:cs="仿宋"/>
          <w:b/>
          <w:sz w:val="24"/>
          <w:u w:val="single"/>
        </w:rPr>
        <w:t>成交人</w:t>
      </w:r>
    </w:p>
    <w:p>
      <w:pPr>
        <w:snapToGrid w:val="0"/>
        <w:spacing w:line="360" w:lineRule="auto"/>
        <w:ind w:firstLine="480" w:firstLineChars="200"/>
        <w:rPr>
          <w:rFonts w:ascii="仿宋" w:hAnsi="仿宋" w:eastAsia="仿宋" w:cs="仿宋"/>
          <w:b/>
          <w:bCs/>
          <w:sz w:val="24"/>
          <w:u w:val="single"/>
        </w:rPr>
      </w:pPr>
      <w:r>
        <w:rPr>
          <w:rFonts w:hint="eastAsia" w:ascii="仿宋" w:hAnsi="仿宋" w:eastAsia="仿宋" w:cs="仿宋"/>
          <w:sz w:val="24"/>
        </w:rPr>
        <w:t>甲乙双方根据年月日公开招标采购结果及招标文件的要求，经协商一致，达成以下协议。</w:t>
      </w:r>
    </w:p>
    <w:p>
      <w:pPr>
        <w:snapToGrid w:val="0"/>
        <w:spacing w:line="360" w:lineRule="auto"/>
        <w:rPr>
          <w:rFonts w:ascii="仿宋" w:hAnsi="仿宋" w:eastAsia="仿宋" w:cs="仿宋"/>
          <w:b/>
          <w:sz w:val="24"/>
        </w:rPr>
      </w:pPr>
      <w:r>
        <w:rPr>
          <w:rFonts w:hint="eastAsia" w:ascii="仿宋" w:hAnsi="仿宋" w:eastAsia="仿宋" w:cs="仿宋"/>
          <w:b/>
          <w:sz w:val="24"/>
        </w:rPr>
        <w:t>一、合同标的及金额等（详见附件清单）</w:t>
      </w:r>
    </w:p>
    <w:tbl>
      <w:tblPr>
        <w:tblStyle w:val="27"/>
        <w:tblW w:w="5000" w:type="pct"/>
        <w:jc w:val="center"/>
        <w:tblLayout w:type="autofit"/>
        <w:tblCellMar>
          <w:top w:w="0" w:type="dxa"/>
          <w:left w:w="30" w:type="dxa"/>
          <w:bottom w:w="0" w:type="dxa"/>
          <w:right w:w="30" w:type="dxa"/>
        </w:tblCellMar>
      </w:tblPr>
      <w:tblGrid>
        <w:gridCol w:w="542"/>
        <w:gridCol w:w="1572"/>
        <w:gridCol w:w="2373"/>
        <w:gridCol w:w="1265"/>
        <w:gridCol w:w="1114"/>
        <w:gridCol w:w="1265"/>
        <w:gridCol w:w="1113"/>
      </w:tblGrid>
      <w:tr>
        <w:tblPrEx>
          <w:tblCellMar>
            <w:top w:w="0" w:type="dxa"/>
            <w:left w:w="30" w:type="dxa"/>
            <w:bottom w:w="0" w:type="dxa"/>
            <w:right w:w="30" w:type="dxa"/>
          </w:tblCellMar>
        </w:tblPrEx>
        <w:trPr>
          <w:trHeight w:val="108" w:hRule="atLeast"/>
          <w:jc w:val="center"/>
        </w:trPr>
        <w:tc>
          <w:tcPr>
            <w:tcW w:w="313"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877"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sz w:val="24"/>
              </w:rPr>
            </w:pPr>
            <w:r>
              <w:rPr>
                <w:rFonts w:hint="eastAsia" w:ascii="仿宋" w:hAnsi="仿宋" w:eastAsia="仿宋" w:cs="仿宋"/>
                <w:b/>
                <w:sz w:val="24"/>
              </w:rPr>
              <w:t>名称</w:t>
            </w:r>
          </w:p>
        </w:tc>
        <w:tc>
          <w:tcPr>
            <w:tcW w:w="1307"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sz w:val="24"/>
              </w:rPr>
            </w:pPr>
            <w:r>
              <w:rPr>
                <w:rFonts w:hint="eastAsia" w:ascii="仿宋" w:hAnsi="仿宋" w:eastAsia="仿宋" w:cs="仿宋"/>
                <w:b/>
                <w:sz w:val="24"/>
              </w:rPr>
              <w:t>品牌</w:t>
            </w:r>
            <w:r>
              <w:rPr>
                <w:rFonts w:ascii="仿宋" w:hAnsi="仿宋" w:eastAsia="仿宋" w:cs="仿宋"/>
                <w:b/>
                <w:sz w:val="24"/>
              </w:rPr>
              <w:t>/</w:t>
            </w:r>
            <w:r>
              <w:rPr>
                <w:rFonts w:hint="eastAsia" w:ascii="仿宋" w:hAnsi="仿宋" w:eastAsia="仿宋" w:cs="仿宋"/>
                <w:b/>
                <w:sz w:val="24"/>
              </w:rPr>
              <w:t>规格及型号</w:t>
            </w:r>
          </w:p>
        </w:tc>
        <w:tc>
          <w:tcPr>
            <w:tcW w:w="626"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sz w:val="24"/>
              </w:rPr>
            </w:pPr>
            <w:r>
              <w:rPr>
                <w:rFonts w:hint="eastAsia" w:ascii="仿宋" w:hAnsi="仿宋" w:eastAsia="仿宋" w:cs="仿宋"/>
                <w:b/>
                <w:sz w:val="24"/>
              </w:rPr>
              <w:t>单价（元）</w:t>
            </w:r>
          </w:p>
        </w:tc>
        <w:tc>
          <w:tcPr>
            <w:tcW w:w="626"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sz w:val="24"/>
              </w:rPr>
            </w:pPr>
            <w:r>
              <w:rPr>
                <w:rFonts w:hint="eastAsia" w:ascii="仿宋" w:hAnsi="仿宋" w:eastAsia="仿宋" w:cs="仿宋"/>
                <w:b/>
                <w:sz w:val="24"/>
              </w:rPr>
              <w:t>数量</w:t>
            </w:r>
          </w:p>
        </w:tc>
        <w:tc>
          <w:tcPr>
            <w:tcW w:w="626"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sz w:val="24"/>
              </w:rPr>
            </w:pPr>
            <w:r>
              <w:rPr>
                <w:rFonts w:hint="eastAsia" w:ascii="仿宋" w:hAnsi="仿宋" w:eastAsia="仿宋" w:cs="仿宋"/>
                <w:b/>
                <w:sz w:val="24"/>
              </w:rPr>
              <w:t>合计（元）</w:t>
            </w:r>
          </w:p>
        </w:tc>
        <w:tc>
          <w:tcPr>
            <w:tcW w:w="626" w:type="pct"/>
            <w:tcBorders>
              <w:top w:val="single" w:color="auto" w:sz="8" w:space="0"/>
              <w:left w:val="single" w:color="auto" w:sz="8" w:space="0"/>
              <w:bottom w:val="single" w:color="auto" w:sz="8" w:space="0"/>
              <w:right w:val="single" w:color="auto" w:sz="8" w:space="0"/>
            </w:tcBorders>
            <w:shd w:val="clear" w:color="auto" w:fill="D9D9D9"/>
            <w:noWrap/>
            <w:vAlign w:val="center"/>
          </w:tcPr>
          <w:p>
            <w:pPr>
              <w:autoSpaceDE w:val="0"/>
              <w:autoSpaceDN w:val="0"/>
              <w:adjustRightInd w:val="0"/>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CellMar>
            <w:top w:w="0" w:type="dxa"/>
            <w:left w:w="30" w:type="dxa"/>
            <w:bottom w:w="0" w:type="dxa"/>
            <w:right w:w="30" w:type="dxa"/>
          </w:tblCellMar>
        </w:tblPrEx>
        <w:trPr>
          <w:trHeight w:val="90" w:hRule="atLeast"/>
          <w:jc w:val="center"/>
        </w:trPr>
        <w:tc>
          <w:tcPr>
            <w:tcW w:w="313"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b/>
                <w:bCs/>
                <w:sz w:val="24"/>
              </w:rPr>
            </w:pPr>
            <w:r>
              <w:rPr>
                <w:rFonts w:ascii="仿宋" w:hAnsi="仿宋" w:eastAsia="仿宋" w:cs="仿宋"/>
                <w:b/>
                <w:bCs/>
                <w:sz w:val="24"/>
              </w:rPr>
              <w:t>1</w:t>
            </w:r>
          </w:p>
        </w:tc>
        <w:tc>
          <w:tcPr>
            <w:tcW w:w="87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sz w:val="24"/>
              </w:rPr>
            </w:pPr>
          </w:p>
        </w:tc>
        <w:tc>
          <w:tcPr>
            <w:tcW w:w="1307"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sz w:val="24"/>
              </w:rPr>
            </w:pPr>
          </w:p>
        </w:tc>
      </w:tr>
      <w:tr>
        <w:tblPrEx>
          <w:tblCellMar>
            <w:top w:w="0" w:type="dxa"/>
            <w:left w:w="30" w:type="dxa"/>
            <w:bottom w:w="0" w:type="dxa"/>
            <w:right w:w="30" w:type="dxa"/>
          </w:tblCellMar>
        </w:tblPrEx>
        <w:trPr>
          <w:trHeight w:val="90" w:hRule="atLeast"/>
          <w:jc w:val="center"/>
        </w:trPr>
        <w:tc>
          <w:tcPr>
            <w:tcW w:w="313"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b/>
                <w:bCs/>
                <w:sz w:val="24"/>
              </w:rPr>
            </w:pPr>
            <w:r>
              <w:rPr>
                <w:rFonts w:ascii="仿宋" w:hAnsi="仿宋" w:eastAsia="仿宋" w:cs="仿宋"/>
                <w:b/>
                <w:bCs/>
                <w:sz w:val="24"/>
              </w:rPr>
              <w:t>2</w:t>
            </w:r>
          </w:p>
        </w:tc>
        <w:tc>
          <w:tcPr>
            <w:tcW w:w="87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sz w:val="24"/>
              </w:rPr>
            </w:pPr>
          </w:p>
        </w:tc>
        <w:tc>
          <w:tcPr>
            <w:tcW w:w="1307"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sz w:val="24"/>
              </w:rPr>
            </w:pPr>
          </w:p>
        </w:tc>
      </w:tr>
      <w:tr>
        <w:tblPrEx>
          <w:tblCellMar>
            <w:top w:w="0" w:type="dxa"/>
            <w:left w:w="30" w:type="dxa"/>
            <w:bottom w:w="0" w:type="dxa"/>
            <w:right w:w="30" w:type="dxa"/>
          </w:tblCellMar>
        </w:tblPrEx>
        <w:trPr>
          <w:trHeight w:val="641" w:hRule="atLeast"/>
          <w:jc w:val="center"/>
        </w:trPr>
        <w:tc>
          <w:tcPr>
            <w:tcW w:w="313"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b/>
                <w:bCs/>
                <w:sz w:val="24"/>
              </w:rPr>
            </w:pPr>
            <w:r>
              <w:rPr>
                <w:rFonts w:ascii="仿宋" w:hAnsi="仿宋" w:eastAsia="仿宋" w:cs="仿宋"/>
                <w:b/>
                <w:bCs/>
                <w:sz w:val="24"/>
              </w:rPr>
              <w:t>3</w:t>
            </w:r>
          </w:p>
        </w:tc>
        <w:tc>
          <w:tcPr>
            <w:tcW w:w="87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07"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sz w:val="24"/>
              </w:rPr>
            </w:pPr>
          </w:p>
        </w:tc>
        <w:tc>
          <w:tcPr>
            <w:tcW w:w="626"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仿宋" w:hAnsi="仿宋" w:eastAsia="仿宋" w:cs="仿宋"/>
                <w:sz w:val="24"/>
              </w:rPr>
            </w:pPr>
          </w:p>
        </w:tc>
      </w:tr>
      <w:tr>
        <w:tblPrEx>
          <w:tblCellMar>
            <w:top w:w="0" w:type="dxa"/>
            <w:left w:w="30" w:type="dxa"/>
            <w:bottom w:w="0" w:type="dxa"/>
            <w:right w:w="30" w:type="dxa"/>
          </w:tblCellMar>
        </w:tblPrEx>
        <w:trPr>
          <w:trHeight w:val="579" w:hRule="exact"/>
          <w:jc w:val="center"/>
        </w:trPr>
        <w:tc>
          <w:tcPr>
            <w:tcW w:w="1190" w:type="pct"/>
            <w:gridSpan w:val="2"/>
            <w:vMerge w:val="restart"/>
            <w:tcBorders>
              <w:top w:val="single" w:color="auto" w:sz="8" w:space="0"/>
              <w:left w:val="single" w:color="auto" w:sz="8" w:space="0"/>
              <w:bottom w:val="single" w:color="auto" w:sz="8" w:space="0"/>
              <w:right w:val="single" w:color="auto" w:sz="8" w:space="0"/>
            </w:tcBorders>
            <w:noWrap/>
            <w:vAlign w:val="center"/>
          </w:tcPr>
          <w:p>
            <w:pPr>
              <w:autoSpaceDE w:val="0"/>
              <w:autoSpaceDN w:val="0"/>
              <w:adjustRightInd w:val="0"/>
              <w:spacing w:line="360" w:lineRule="auto"/>
              <w:jc w:val="center"/>
              <w:rPr>
                <w:rFonts w:ascii="仿宋" w:hAnsi="仿宋" w:eastAsia="仿宋" w:cs="仿宋"/>
                <w:sz w:val="24"/>
              </w:rPr>
            </w:pPr>
            <w:r>
              <w:rPr>
                <w:rFonts w:hint="eastAsia" w:ascii="仿宋" w:hAnsi="仿宋" w:eastAsia="仿宋" w:cs="仿宋"/>
                <w:b/>
                <w:sz w:val="24"/>
              </w:rPr>
              <w:t>合同总额</w:t>
            </w:r>
          </w:p>
        </w:tc>
        <w:tc>
          <w:tcPr>
            <w:tcW w:w="3810" w:type="pct"/>
            <w:gridSpan w:val="5"/>
            <w:tcBorders>
              <w:top w:val="single" w:color="auto" w:sz="8" w:space="0"/>
              <w:left w:val="single" w:color="auto" w:sz="8" w:space="0"/>
              <w:bottom w:val="single" w:color="auto" w:sz="8" w:space="0"/>
              <w:right w:val="single" w:color="auto" w:sz="8" w:space="0"/>
            </w:tcBorders>
            <w:noWrap/>
            <w:vAlign w:val="center"/>
          </w:tcPr>
          <w:p>
            <w:pPr>
              <w:spacing w:line="360" w:lineRule="auto"/>
              <w:rPr>
                <w:rFonts w:ascii="仿宋" w:hAnsi="仿宋" w:eastAsia="仿宋" w:cs="仿宋"/>
                <w:sz w:val="24"/>
              </w:rPr>
            </w:pPr>
            <w:r>
              <w:rPr>
                <w:rFonts w:hint="eastAsia" w:ascii="仿宋" w:hAnsi="仿宋" w:eastAsia="仿宋" w:cs="仿宋"/>
                <w:sz w:val="24"/>
              </w:rPr>
              <w:t>（小写）：</w:t>
            </w:r>
          </w:p>
        </w:tc>
      </w:tr>
      <w:tr>
        <w:tblPrEx>
          <w:tblCellMar>
            <w:top w:w="0" w:type="dxa"/>
            <w:left w:w="30" w:type="dxa"/>
            <w:bottom w:w="0" w:type="dxa"/>
            <w:right w:w="30" w:type="dxa"/>
          </w:tblCellMar>
        </w:tblPrEx>
        <w:trPr>
          <w:trHeight w:val="579" w:hRule="atLeast"/>
          <w:jc w:val="center"/>
        </w:trPr>
        <w:tc>
          <w:tcPr>
            <w:tcW w:w="1190" w:type="pct"/>
            <w:gridSpan w:val="2"/>
            <w:vMerge w:val="continue"/>
            <w:tcBorders>
              <w:top w:val="single" w:color="auto" w:sz="8" w:space="0"/>
              <w:left w:val="single" w:color="auto" w:sz="8" w:space="0"/>
              <w:bottom w:val="single" w:color="auto" w:sz="8" w:space="0"/>
              <w:right w:val="single" w:color="auto" w:sz="8" w:space="0"/>
            </w:tcBorders>
            <w:noWrap/>
            <w:vAlign w:val="center"/>
          </w:tcPr>
          <w:p>
            <w:pPr>
              <w:spacing w:line="360" w:lineRule="auto"/>
              <w:rPr>
                <w:rFonts w:ascii="仿宋" w:hAnsi="仿宋" w:eastAsia="仿宋" w:cs="仿宋"/>
                <w:sz w:val="24"/>
              </w:rPr>
            </w:pPr>
          </w:p>
        </w:tc>
        <w:tc>
          <w:tcPr>
            <w:tcW w:w="3810" w:type="pct"/>
            <w:gridSpan w:val="5"/>
            <w:tcBorders>
              <w:top w:val="single" w:color="auto" w:sz="8" w:space="0"/>
              <w:left w:val="single" w:color="auto" w:sz="8" w:space="0"/>
              <w:bottom w:val="single" w:color="auto" w:sz="8" w:space="0"/>
              <w:right w:val="single" w:color="auto" w:sz="8" w:space="0"/>
            </w:tcBorders>
            <w:noWrap/>
            <w:vAlign w:val="center"/>
          </w:tcPr>
          <w:p>
            <w:pPr>
              <w:spacing w:line="360" w:lineRule="auto"/>
              <w:rPr>
                <w:rFonts w:ascii="仿宋" w:hAnsi="仿宋" w:eastAsia="仿宋" w:cs="仿宋"/>
                <w:sz w:val="24"/>
              </w:rPr>
            </w:pPr>
            <w:r>
              <w:rPr>
                <w:rFonts w:hint="eastAsia" w:ascii="仿宋" w:hAnsi="仿宋" w:eastAsia="仿宋" w:cs="仿宋"/>
                <w:sz w:val="24"/>
              </w:rPr>
              <w:t>（大写）：</w:t>
            </w:r>
          </w:p>
        </w:tc>
      </w:tr>
    </w:tbl>
    <w:p>
      <w:pPr>
        <w:numPr>
          <w:ilvl w:val="0"/>
          <w:numId w:val="10"/>
        </w:numPr>
        <w:snapToGrid w:val="0"/>
        <w:spacing w:line="360" w:lineRule="auto"/>
        <w:rPr>
          <w:rFonts w:ascii="仿宋" w:hAnsi="仿宋" w:eastAsia="仿宋" w:cs="仿宋"/>
          <w:b/>
          <w:sz w:val="24"/>
        </w:rPr>
      </w:pPr>
      <w:r>
        <w:rPr>
          <w:rFonts w:hint="eastAsia" w:ascii="仿宋" w:hAnsi="仿宋" w:eastAsia="仿宋" w:cs="仿宋"/>
          <w:b/>
          <w:sz w:val="24"/>
        </w:rPr>
        <w:t>付款：</w:t>
      </w:r>
    </w:p>
    <w:p>
      <w:pPr>
        <w:tabs>
          <w:tab w:val="left" w:pos="630"/>
        </w:tabs>
        <w:spacing w:line="360" w:lineRule="auto"/>
        <w:ind w:firstLine="480" w:firstLineChars="200"/>
        <w:textAlignment w:val="bottom"/>
        <w:rPr>
          <w:rFonts w:ascii="仿宋" w:hAnsi="仿宋" w:eastAsia="仿宋" w:cs="仿宋"/>
          <w:color w:val="FF0000"/>
          <w:sz w:val="24"/>
        </w:rPr>
      </w:pPr>
      <w:r>
        <w:rPr>
          <w:rFonts w:hint="eastAsia" w:ascii="仿宋" w:hAnsi="仿宋" w:eastAsia="仿宋" w:cs="仿宋"/>
          <w:color w:val="FF0000"/>
          <w:sz w:val="24"/>
        </w:rPr>
        <w:t>（</w:t>
      </w:r>
      <w:r>
        <w:rPr>
          <w:rFonts w:ascii="仿宋" w:hAnsi="仿宋" w:eastAsia="仿宋" w:cs="仿宋"/>
          <w:color w:val="FF0000"/>
          <w:sz w:val="24"/>
        </w:rPr>
        <w:t>1</w:t>
      </w:r>
      <w:r>
        <w:rPr>
          <w:rFonts w:hint="eastAsia" w:ascii="仿宋" w:hAnsi="仿宋" w:eastAsia="仿宋" w:cs="仿宋"/>
          <w:color w:val="FF0000"/>
          <w:sz w:val="24"/>
        </w:rPr>
        <w:t>）签订合同后，乙方按要求向</w:t>
      </w:r>
      <w:r>
        <w:rPr>
          <w:rFonts w:ascii="仿宋" w:hAnsi="仿宋" w:eastAsia="仿宋" w:cs="仿宋"/>
          <w:color w:val="FF0000"/>
          <w:sz w:val="24"/>
        </w:rPr>
        <w:t xml:space="preserve"> </w:t>
      </w:r>
      <w:r>
        <w:rPr>
          <w:rFonts w:hint="eastAsia" w:ascii="仿宋" w:hAnsi="仿宋" w:eastAsia="仿宋" w:cs="仿宋"/>
          <w:color w:val="FF0000"/>
          <w:sz w:val="24"/>
        </w:rPr>
        <w:t>甲方开具等额增值税发票，甲方收到发票后，于</w:t>
      </w:r>
      <w:r>
        <w:rPr>
          <w:rFonts w:ascii="仿宋" w:hAnsi="仿宋" w:eastAsia="仿宋" w:cs="仿宋"/>
          <w:color w:val="FF0000"/>
          <w:sz w:val="24"/>
        </w:rPr>
        <w:t xml:space="preserve"> 10 </w:t>
      </w:r>
      <w:r>
        <w:rPr>
          <w:rFonts w:hint="eastAsia" w:ascii="仿宋" w:hAnsi="仿宋" w:eastAsia="仿宋" w:cs="仿宋"/>
          <w:color w:val="FF0000"/>
          <w:sz w:val="24"/>
        </w:rPr>
        <w:t>个工作日内向乙方支</w:t>
      </w:r>
      <w:r>
        <w:rPr>
          <w:rFonts w:ascii="仿宋" w:hAnsi="仿宋" w:eastAsia="仿宋" w:cs="仿宋"/>
          <w:color w:val="FF0000"/>
          <w:sz w:val="24"/>
        </w:rPr>
        <w:t xml:space="preserve"> </w:t>
      </w:r>
      <w:r>
        <w:rPr>
          <w:rFonts w:hint="eastAsia" w:ascii="仿宋" w:hAnsi="仿宋" w:eastAsia="仿宋" w:cs="仿宋"/>
          <w:color w:val="FF0000"/>
          <w:sz w:val="24"/>
        </w:rPr>
        <w:t>付合同金额的</w:t>
      </w:r>
      <w:r>
        <w:rPr>
          <w:rFonts w:ascii="仿宋" w:hAnsi="仿宋" w:eastAsia="仿宋" w:cs="仿宋"/>
          <w:color w:val="FF0000"/>
          <w:sz w:val="24"/>
        </w:rPr>
        <w:t xml:space="preserve"> 50%</w:t>
      </w:r>
      <w:r>
        <w:rPr>
          <w:rFonts w:hint="eastAsia" w:ascii="仿宋" w:hAnsi="仿宋" w:eastAsia="仿宋" w:cs="仿宋"/>
          <w:color w:val="FF0000"/>
          <w:sz w:val="24"/>
        </w:rPr>
        <w:t>作为预付款。</w:t>
      </w:r>
    </w:p>
    <w:p>
      <w:pPr>
        <w:tabs>
          <w:tab w:val="left" w:pos="630"/>
        </w:tabs>
        <w:spacing w:line="360" w:lineRule="auto"/>
        <w:ind w:firstLine="480" w:firstLineChars="200"/>
        <w:textAlignment w:val="bottom"/>
        <w:rPr>
          <w:rFonts w:ascii="仿宋" w:hAnsi="仿宋" w:eastAsia="仿宋" w:cs="仿宋"/>
          <w:color w:val="FF0000"/>
          <w:sz w:val="24"/>
        </w:rPr>
      </w:pPr>
      <w:r>
        <w:rPr>
          <w:rFonts w:hint="eastAsia" w:ascii="仿宋" w:hAnsi="仿宋" w:eastAsia="仿宋" w:cs="仿宋"/>
          <w:color w:val="FF0000"/>
          <w:sz w:val="24"/>
        </w:rPr>
        <w:t>（</w:t>
      </w:r>
      <w:r>
        <w:rPr>
          <w:rFonts w:ascii="仿宋" w:hAnsi="仿宋" w:eastAsia="仿宋" w:cs="仿宋"/>
          <w:color w:val="FF0000"/>
          <w:sz w:val="24"/>
        </w:rPr>
        <w:t>2</w:t>
      </w:r>
      <w:r>
        <w:rPr>
          <w:rFonts w:hint="eastAsia" w:ascii="仿宋" w:hAnsi="仿宋" w:eastAsia="仿宋" w:cs="仿宋"/>
          <w:color w:val="FF0000"/>
          <w:sz w:val="24"/>
        </w:rPr>
        <w:t>）乙方完成交货</w:t>
      </w:r>
      <w:r>
        <w:rPr>
          <w:rFonts w:ascii="仿宋" w:hAnsi="仿宋" w:eastAsia="仿宋" w:cs="仿宋"/>
          <w:color w:val="FF0000"/>
          <w:sz w:val="24"/>
        </w:rPr>
        <w:t xml:space="preserve"> </w:t>
      </w:r>
      <w:r>
        <w:rPr>
          <w:rFonts w:hint="eastAsia" w:ascii="仿宋" w:hAnsi="仿宋" w:eastAsia="仿宋" w:cs="仿宋"/>
          <w:color w:val="FF0000"/>
          <w:sz w:val="24"/>
        </w:rPr>
        <w:t>并经甲方验收合格后，乙方按要求向甲方开具等额增值税发票，甲方收</w:t>
      </w:r>
      <w:r>
        <w:rPr>
          <w:rFonts w:ascii="仿宋" w:hAnsi="仿宋" w:eastAsia="仿宋" w:cs="仿宋"/>
          <w:color w:val="FF0000"/>
          <w:sz w:val="24"/>
        </w:rPr>
        <w:t xml:space="preserve"> </w:t>
      </w:r>
      <w:r>
        <w:rPr>
          <w:rFonts w:hint="eastAsia" w:ascii="仿宋" w:hAnsi="仿宋" w:eastAsia="仿宋" w:cs="仿宋"/>
          <w:color w:val="FF0000"/>
          <w:sz w:val="24"/>
        </w:rPr>
        <w:t>到发票后，于</w:t>
      </w:r>
      <w:r>
        <w:rPr>
          <w:rFonts w:ascii="仿宋" w:hAnsi="仿宋" w:eastAsia="仿宋" w:cs="仿宋"/>
          <w:color w:val="FF0000"/>
          <w:sz w:val="24"/>
        </w:rPr>
        <w:t xml:space="preserve"> 10 </w:t>
      </w:r>
      <w:r>
        <w:rPr>
          <w:rFonts w:hint="eastAsia" w:ascii="仿宋" w:hAnsi="仿宋" w:eastAsia="仿宋" w:cs="仿宋"/>
          <w:color w:val="FF0000"/>
          <w:sz w:val="24"/>
        </w:rPr>
        <w:t>个工作日内向乙方支付合同金额的</w:t>
      </w:r>
      <w:r>
        <w:rPr>
          <w:rFonts w:ascii="仿宋" w:hAnsi="仿宋" w:eastAsia="仿宋" w:cs="仿宋"/>
          <w:color w:val="FF0000"/>
          <w:sz w:val="24"/>
        </w:rPr>
        <w:t xml:space="preserve"> 40%</w:t>
      </w:r>
      <w:r>
        <w:rPr>
          <w:rFonts w:hint="eastAsia" w:ascii="仿宋" w:hAnsi="仿宋" w:eastAsia="仿宋" w:cs="仿宋"/>
          <w:color w:val="FF0000"/>
          <w:sz w:val="24"/>
        </w:rPr>
        <w:t>作为预付款。</w:t>
      </w:r>
    </w:p>
    <w:p>
      <w:pPr>
        <w:tabs>
          <w:tab w:val="left" w:pos="630"/>
        </w:tabs>
        <w:spacing w:line="360" w:lineRule="auto"/>
        <w:ind w:firstLine="480" w:firstLineChars="200"/>
        <w:textAlignment w:val="bottom"/>
        <w:rPr>
          <w:rFonts w:ascii="仿宋" w:hAnsi="仿宋" w:eastAsia="仿宋" w:cs="仿宋"/>
          <w:color w:val="FF0000"/>
          <w:sz w:val="24"/>
        </w:rPr>
      </w:pPr>
      <w:r>
        <w:rPr>
          <w:rFonts w:hint="eastAsia" w:ascii="仿宋" w:hAnsi="仿宋" w:eastAsia="仿宋" w:cs="仿宋"/>
          <w:color w:val="FF0000"/>
          <w:sz w:val="24"/>
        </w:rPr>
        <w:t>（</w:t>
      </w:r>
      <w:r>
        <w:rPr>
          <w:rFonts w:ascii="仿宋" w:hAnsi="仿宋" w:eastAsia="仿宋" w:cs="仿宋"/>
          <w:color w:val="FF0000"/>
          <w:sz w:val="24"/>
        </w:rPr>
        <w:t>3</w:t>
      </w:r>
      <w:r>
        <w:rPr>
          <w:rFonts w:hint="eastAsia" w:ascii="仿宋" w:hAnsi="仿宋" w:eastAsia="仿宋" w:cs="仿宋"/>
          <w:color w:val="FF0000"/>
          <w:sz w:val="24"/>
        </w:rPr>
        <w:t>）售后服务期满后，乙方按要求向甲方开具等额增</w:t>
      </w:r>
      <w:r>
        <w:rPr>
          <w:rFonts w:ascii="仿宋" w:hAnsi="仿宋" w:eastAsia="仿宋" w:cs="仿宋"/>
          <w:color w:val="FF0000"/>
          <w:sz w:val="24"/>
        </w:rPr>
        <w:t xml:space="preserve"> </w:t>
      </w:r>
      <w:r>
        <w:rPr>
          <w:rFonts w:hint="eastAsia" w:ascii="仿宋" w:hAnsi="仿宋" w:eastAsia="仿宋" w:cs="仿宋"/>
          <w:color w:val="FF0000"/>
          <w:sz w:val="24"/>
        </w:rPr>
        <w:t>值税发票，甲方收到发票后，于</w:t>
      </w:r>
      <w:r>
        <w:rPr>
          <w:rFonts w:ascii="仿宋" w:hAnsi="仿宋" w:eastAsia="仿宋" w:cs="仿宋"/>
          <w:color w:val="FF0000"/>
          <w:sz w:val="24"/>
        </w:rPr>
        <w:t xml:space="preserve"> 10 </w:t>
      </w:r>
      <w:r>
        <w:rPr>
          <w:rFonts w:hint="eastAsia" w:ascii="仿宋" w:hAnsi="仿宋" w:eastAsia="仿宋" w:cs="仿宋"/>
          <w:color w:val="FF0000"/>
          <w:sz w:val="24"/>
        </w:rPr>
        <w:t>个工作日内向乙方支付剩余合同款。</w:t>
      </w:r>
    </w:p>
    <w:p>
      <w:pPr>
        <w:snapToGrid w:val="0"/>
        <w:spacing w:line="360" w:lineRule="auto"/>
        <w:rPr>
          <w:rFonts w:ascii="仿宋" w:hAnsi="仿宋" w:eastAsia="仿宋" w:cs="仿宋"/>
          <w:kern w:val="0"/>
          <w:sz w:val="24"/>
        </w:rPr>
      </w:pPr>
      <w:r>
        <w:rPr>
          <w:rFonts w:hint="eastAsia" w:ascii="仿宋" w:hAnsi="仿宋" w:eastAsia="仿宋" w:cs="仿宋"/>
          <w:kern w:val="0"/>
          <w:sz w:val="24"/>
        </w:rPr>
        <w:t>三、验收、保修和技术服务</w:t>
      </w:r>
    </w:p>
    <w:p>
      <w:pPr>
        <w:tabs>
          <w:tab w:val="left" w:pos="6730"/>
        </w:tabs>
        <w:snapToGrid w:val="0"/>
        <w:spacing w:line="360" w:lineRule="auto"/>
        <w:rPr>
          <w:rFonts w:ascii="仿宋" w:hAnsi="仿宋" w:eastAsia="仿宋" w:cs="仿宋"/>
          <w:kern w:val="0"/>
          <w:sz w:val="24"/>
        </w:rPr>
      </w:pPr>
      <w:r>
        <w:rPr>
          <w:rFonts w:hint="eastAsia" w:ascii="仿宋" w:hAnsi="仿宋" w:eastAsia="仿宋" w:cs="仿宋"/>
          <w:kern w:val="0"/>
          <w:sz w:val="24"/>
        </w:rPr>
        <w:t>甲乙双方进行协商确定</w:t>
      </w:r>
    </w:p>
    <w:p>
      <w:pPr>
        <w:tabs>
          <w:tab w:val="left" w:pos="6730"/>
        </w:tabs>
        <w:snapToGrid w:val="0"/>
        <w:spacing w:line="360" w:lineRule="auto"/>
        <w:rPr>
          <w:rFonts w:ascii="仿宋" w:hAnsi="仿宋" w:eastAsia="仿宋" w:cs="仿宋"/>
          <w:kern w:val="0"/>
          <w:sz w:val="24"/>
        </w:rPr>
      </w:pPr>
      <w:r>
        <w:rPr>
          <w:rFonts w:hint="eastAsia" w:ascii="仿宋" w:hAnsi="仿宋" w:eastAsia="仿宋" w:cs="仿宋"/>
          <w:kern w:val="0"/>
          <w:sz w:val="24"/>
        </w:rPr>
        <w:t>五、违约责任及侵权处理</w:t>
      </w:r>
      <w:r>
        <w:rPr>
          <w:rFonts w:ascii="仿宋" w:hAnsi="仿宋" w:eastAsia="仿宋" w:cs="仿宋"/>
          <w:kern w:val="0"/>
          <w:sz w:val="24"/>
        </w:rPr>
        <w:tab/>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、双方应当按照合同及附件规定的期限履行义务。对于因乙方原因使得交货、验收等任一阶段工作延误的，每延迟一天，乙方应按相当于合同总价</w:t>
      </w:r>
      <w:r>
        <w:rPr>
          <w:rFonts w:ascii="仿宋" w:hAnsi="仿宋" w:eastAsia="仿宋" w:cs="仿宋"/>
          <w:kern w:val="0"/>
          <w:sz w:val="24"/>
        </w:rPr>
        <w:t>0.5%</w:t>
      </w:r>
      <w:r>
        <w:rPr>
          <w:rFonts w:hint="eastAsia" w:ascii="仿宋" w:hAnsi="仿宋" w:eastAsia="仿宋" w:cs="仿宋"/>
          <w:kern w:val="0"/>
          <w:sz w:val="24"/>
        </w:rPr>
        <w:t>的标准向甲方支付违约金，以此类推。因任一阶段工作延迟而使甲方额外增加的各项费用由乙方承担。如乙方任一阶段工作延迟使甲方遭受损失的，乙方还应承担甲方由此造成的损失。如乙方任一阶段工作延迟累计超过</w:t>
      </w:r>
      <w:r>
        <w:rPr>
          <w:rFonts w:ascii="仿宋" w:hAnsi="仿宋" w:eastAsia="仿宋" w:cs="仿宋"/>
          <w:kern w:val="0"/>
          <w:sz w:val="24"/>
        </w:rPr>
        <w:t>30</w:t>
      </w:r>
      <w:r>
        <w:rPr>
          <w:rFonts w:hint="eastAsia" w:ascii="仿宋" w:hAnsi="仿宋" w:eastAsia="仿宋" w:cs="仿宋"/>
          <w:kern w:val="0"/>
          <w:sz w:val="24"/>
        </w:rPr>
        <w:t>天时，甲方有权视情况解除本合同。该解除合同并不免除乙方根据甲方要求应当承担的上述违约责任。</w:t>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、对于乙方根据本合同约定应当承担的各项违约金及损失赔偿，甲方均有权依据本合同规定从应支付乙方的款项中扣除。</w:t>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、验收不合格，</w:t>
      </w:r>
      <w:r>
        <w:rPr>
          <w:rFonts w:ascii="仿宋" w:hAnsi="仿宋" w:eastAsia="仿宋" w:cs="仿宋"/>
          <w:kern w:val="0"/>
          <w:sz w:val="24"/>
        </w:rPr>
        <w:t>30</w:t>
      </w:r>
      <w:r>
        <w:rPr>
          <w:rFonts w:hint="eastAsia" w:ascii="仿宋" w:hAnsi="仿宋" w:eastAsia="仿宋" w:cs="仿宋"/>
          <w:kern w:val="0"/>
          <w:sz w:val="24"/>
        </w:rPr>
        <w:t>天之内完成整改，如</w:t>
      </w:r>
      <w:r>
        <w:rPr>
          <w:rFonts w:ascii="仿宋" w:hAnsi="仿宋" w:eastAsia="仿宋" w:cs="仿宋"/>
          <w:kern w:val="0"/>
          <w:sz w:val="24"/>
        </w:rPr>
        <w:t>30</w:t>
      </w:r>
      <w:r>
        <w:rPr>
          <w:rFonts w:hint="eastAsia" w:ascii="仿宋" w:hAnsi="仿宋" w:eastAsia="仿宋" w:cs="仿宋"/>
          <w:kern w:val="0"/>
          <w:sz w:val="24"/>
        </w:rPr>
        <w:t>天内不完成，每超出</w:t>
      </w:r>
      <w:r>
        <w:rPr>
          <w:rFonts w:ascii="仿宋" w:hAnsi="仿宋" w:eastAsia="仿宋" w:cs="仿宋"/>
          <w:kern w:val="0"/>
          <w:sz w:val="24"/>
        </w:rPr>
        <w:t>1</w:t>
      </w:r>
      <w:r>
        <w:rPr>
          <w:rFonts w:hint="eastAsia" w:ascii="仿宋" w:hAnsi="仿宋" w:eastAsia="仿宋" w:cs="仿宋"/>
          <w:kern w:val="0"/>
          <w:sz w:val="24"/>
        </w:rPr>
        <w:t>天乙方须向甲方支付合同总价</w:t>
      </w:r>
      <w:r>
        <w:rPr>
          <w:rFonts w:ascii="仿宋" w:hAnsi="仿宋" w:eastAsia="仿宋" w:cs="仿宋"/>
          <w:kern w:val="0"/>
          <w:sz w:val="24"/>
        </w:rPr>
        <w:t>0.1%</w:t>
      </w:r>
      <w:r>
        <w:rPr>
          <w:rFonts w:hint="eastAsia" w:ascii="仿宋" w:hAnsi="仿宋" w:eastAsia="仿宋" w:cs="仿宋"/>
          <w:kern w:val="0"/>
          <w:sz w:val="24"/>
        </w:rPr>
        <w:t>违约金。</w:t>
      </w:r>
    </w:p>
    <w:p>
      <w:pPr>
        <w:snapToGrid w:val="0"/>
        <w:spacing w:line="360" w:lineRule="auto"/>
        <w:rPr>
          <w:rFonts w:ascii="仿宋" w:hAnsi="仿宋" w:eastAsia="仿宋" w:cs="仿宋"/>
          <w:kern w:val="0"/>
          <w:sz w:val="24"/>
        </w:rPr>
      </w:pPr>
      <w:r>
        <w:rPr>
          <w:rFonts w:hint="eastAsia" w:ascii="仿宋" w:hAnsi="仿宋" w:eastAsia="仿宋" w:cs="仿宋"/>
          <w:kern w:val="0"/>
          <w:sz w:val="24"/>
        </w:rPr>
        <w:t>六、不可抗力</w:t>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、本合同所称不可抗力，是指其他本合同各方不能预见，而且对其发生和后果不能防止或不能避免且不可克服的客观情况，包括但不限于：战争、严重火灾、洪水、台风、地震、国家政策的重大改制等。</w:t>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、本合同任何一方因不可抗力不能履行或不能完全履行本合同的义务时，应在不可抗力发生之日起</w:t>
      </w:r>
      <w:r>
        <w:rPr>
          <w:rFonts w:ascii="仿宋" w:hAnsi="仿宋" w:eastAsia="仿宋" w:cs="仿宋"/>
          <w:kern w:val="0"/>
          <w:sz w:val="24"/>
        </w:rPr>
        <w:t>15</w:t>
      </w:r>
      <w:r>
        <w:rPr>
          <w:rFonts w:hint="eastAsia" w:ascii="仿宋" w:hAnsi="仿宋" w:eastAsia="仿宋" w:cs="仿宋"/>
          <w:kern w:val="0"/>
          <w:sz w:val="24"/>
        </w:rPr>
        <w:t>天内通知本合同的其他方，并在不可抗力发生之日起</w:t>
      </w:r>
      <w:r>
        <w:rPr>
          <w:rFonts w:ascii="仿宋" w:hAnsi="仿宋" w:eastAsia="仿宋" w:cs="仿宋"/>
          <w:kern w:val="0"/>
          <w:sz w:val="24"/>
        </w:rPr>
        <w:t>60</w:t>
      </w:r>
      <w:r>
        <w:rPr>
          <w:rFonts w:hint="eastAsia" w:ascii="仿宋" w:hAnsi="仿宋" w:eastAsia="仿宋" w:cs="仿宋"/>
          <w:kern w:val="0"/>
          <w:sz w:val="24"/>
        </w:rPr>
        <w:t>天内向其他方提供由有关部门出具的不可抗力证明。</w:t>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、因不可抗力不能履行合同的，根据不可抗力的影响，受影响方部分或全部免除责任，但法律另有规定的除外，延迟履行合同后发生不可抗力的，不能免除责任。</w:t>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、如果因不可抗力的影响致使本合同终止履行</w:t>
      </w:r>
      <w:r>
        <w:rPr>
          <w:rFonts w:ascii="仿宋" w:hAnsi="仿宋" w:eastAsia="仿宋" w:cs="仿宋"/>
          <w:kern w:val="0"/>
          <w:sz w:val="24"/>
        </w:rPr>
        <w:t>90</w:t>
      </w:r>
      <w:r>
        <w:rPr>
          <w:rFonts w:hint="eastAsia" w:ascii="仿宋" w:hAnsi="仿宋" w:eastAsia="仿宋" w:cs="仿宋"/>
          <w:kern w:val="0"/>
          <w:sz w:val="24"/>
        </w:rPr>
        <w:t>天或以上的，任一方均有权终止本合同，并书面通知对方。</w:t>
      </w:r>
    </w:p>
    <w:p>
      <w:pPr>
        <w:snapToGrid w:val="0"/>
        <w:spacing w:line="360" w:lineRule="auto"/>
        <w:rPr>
          <w:rFonts w:ascii="仿宋" w:hAnsi="仿宋" w:eastAsia="仿宋" w:cs="仿宋"/>
          <w:kern w:val="0"/>
          <w:sz w:val="24"/>
        </w:rPr>
      </w:pPr>
      <w:r>
        <w:rPr>
          <w:rFonts w:hint="eastAsia" w:ascii="仿宋" w:hAnsi="仿宋" w:eastAsia="仿宋" w:cs="仿宋"/>
          <w:kern w:val="0"/>
          <w:sz w:val="24"/>
        </w:rPr>
        <w:t>七、合同纠纷处理</w:t>
      </w:r>
    </w:p>
    <w:p>
      <w:pPr>
        <w:tabs>
          <w:tab w:val="left" w:pos="1980"/>
        </w:tabs>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本合同执行过程中如发生纠纷，双方协商，协商不成的，双方应甲方所在人民法院起诉。</w:t>
      </w:r>
    </w:p>
    <w:p>
      <w:pPr>
        <w:snapToGrid w:val="0"/>
        <w:spacing w:line="360" w:lineRule="auto"/>
        <w:rPr>
          <w:rFonts w:ascii="仿宋" w:hAnsi="仿宋" w:eastAsia="仿宋" w:cs="仿宋"/>
          <w:kern w:val="0"/>
          <w:sz w:val="24"/>
        </w:rPr>
      </w:pPr>
      <w:r>
        <w:rPr>
          <w:rFonts w:hint="eastAsia" w:ascii="仿宋" w:hAnsi="仿宋" w:eastAsia="仿宋" w:cs="仿宋"/>
          <w:kern w:val="0"/>
          <w:sz w:val="24"/>
        </w:rPr>
        <w:t>八、合同生效</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本合同由甲乙双方签字盖章后生效。</w:t>
      </w:r>
    </w:p>
    <w:p>
      <w:pPr>
        <w:snapToGrid w:val="0"/>
        <w:spacing w:line="360" w:lineRule="auto"/>
        <w:rPr>
          <w:rFonts w:ascii="仿宋" w:hAnsi="仿宋" w:eastAsia="仿宋" w:cs="仿宋"/>
          <w:kern w:val="0"/>
          <w:sz w:val="24"/>
        </w:rPr>
      </w:pPr>
      <w:r>
        <w:rPr>
          <w:rFonts w:hint="eastAsia" w:ascii="仿宋" w:hAnsi="仿宋" w:eastAsia="仿宋" w:cs="仿宋"/>
          <w:kern w:val="0"/>
          <w:sz w:val="24"/>
        </w:rPr>
        <w:t>九、合同鉴证</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招标代理机构应当在本合同上签章，以证明本合同条款与招标文件、响应文件的相关要求相符并且未对采购内容和技术参数进行实质性修改。</w:t>
      </w:r>
    </w:p>
    <w:p>
      <w:pPr>
        <w:snapToGrid w:val="0"/>
        <w:spacing w:line="360" w:lineRule="auto"/>
        <w:rPr>
          <w:rFonts w:ascii="仿宋" w:hAnsi="仿宋" w:eastAsia="仿宋" w:cs="仿宋"/>
          <w:kern w:val="0"/>
          <w:sz w:val="24"/>
        </w:rPr>
      </w:pPr>
      <w:r>
        <w:rPr>
          <w:rFonts w:hint="eastAsia" w:ascii="仿宋" w:hAnsi="仿宋" w:eastAsia="仿宋" w:cs="仿宋"/>
          <w:kern w:val="0"/>
          <w:sz w:val="24"/>
        </w:rPr>
        <w:t>十、组成本合同的文件包括：</w:t>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、合同通用条款和专用条款；</w:t>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、采购文件、乙方的响应文件和评标时的澄清函（如有）；</w:t>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、成交通知书；</w:t>
      </w:r>
    </w:p>
    <w:p>
      <w:pPr>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、甲乙双方商定的其他必要文件。</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上述合同文件内容互为补充，如有不明确，由甲方负责解释。</w:t>
      </w:r>
    </w:p>
    <w:p>
      <w:pPr>
        <w:snapToGrid w:val="0"/>
        <w:spacing w:line="360" w:lineRule="auto"/>
        <w:rPr>
          <w:rFonts w:ascii="仿宋" w:hAnsi="仿宋" w:eastAsia="仿宋" w:cs="仿宋"/>
          <w:kern w:val="0"/>
          <w:sz w:val="24"/>
        </w:rPr>
      </w:pPr>
      <w:r>
        <w:rPr>
          <w:rFonts w:hint="eastAsia" w:ascii="仿宋" w:hAnsi="仿宋" w:eastAsia="仿宋" w:cs="仿宋"/>
          <w:kern w:val="0"/>
          <w:sz w:val="24"/>
        </w:rPr>
        <w:t>十一、合同备案</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本合同一式陆份，中文书写。甲方叁份、乙方贰分，壹份由招标代理机构备案。</w:t>
      </w:r>
    </w:p>
    <w:p>
      <w:pPr>
        <w:snapToGrid w:val="0"/>
        <w:spacing w:line="360" w:lineRule="auto"/>
        <w:rPr>
          <w:rFonts w:ascii="仿宋" w:hAnsi="仿宋" w:eastAsia="仿宋" w:cs="仿宋"/>
          <w:kern w:val="0"/>
          <w:sz w:val="24"/>
        </w:rPr>
      </w:pPr>
      <w:r>
        <w:rPr>
          <w:rFonts w:hint="eastAsia" w:ascii="仿宋" w:hAnsi="仿宋" w:eastAsia="仿宋" w:cs="仿宋"/>
          <w:kern w:val="0"/>
          <w:sz w:val="24"/>
        </w:rPr>
        <w:t>十二、合同转让和分包</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乙方不得全部或部分转让合同。除非甲方事先书面同意外，不得分包其应履行的合同义务。</w:t>
      </w:r>
    </w:p>
    <w:p>
      <w:pPr>
        <w:snapToGrid w:val="0"/>
        <w:spacing w:line="360" w:lineRule="auto"/>
        <w:ind w:firstLine="482" w:firstLineChars="200"/>
        <w:rPr>
          <w:rFonts w:ascii="仿宋" w:hAnsi="仿宋" w:eastAsia="仿宋" w:cs="仿宋"/>
          <w:b/>
          <w:sz w:val="24"/>
          <w:u w:val="single"/>
        </w:rPr>
      </w:pPr>
      <w:r>
        <w:rPr>
          <w:rFonts w:hint="eastAsia" w:ascii="仿宋" w:hAnsi="仿宋" w:eastAsia="仿宋" w:cs="仿宋"/>
          <w:b/>
          <w:sz w:val="24"/>
        </w:rPr>
        <w:t>甲方：</w:t>
      </w:r>
      <w:r>
        <w:rPr>
          <w:rFonts w:hint="eastAsia" w:ascii="仿宋" w:hAnsi="仿宋" w:eastAsia="仿宋" w:cs="仿宋"/>
          <w:bCs/>
          <w:sz w:val="24"/>
          <w:u w:val="single"/>
        </w:rPr>
        <w:t>（盖章）</w:t>
      </w:r>
    </w:p>
    <w:p>
      <w:pPr>
        <w:snapToGrid w:val="0"/>
        <w:spacing w:line="360" w:lineRule="auto"/>
        <w:ind w:firstLine="480" w:firstLineChars="200"/>
        <w:rPr>
          <w:rFonts w:ascii="仿宋" w:hAnsi="仿宋" w:eastAsia="仿宋" w:cs="仿宋"/>
          <w:b/>
          <w:sz w:val="24"/>
          <w:u w:val="single"/>
        </w:rPr>
      </w:pPr>
      <w:r>
        <w:rPr>
          <w:rFonts w:hint="eastAsia" w:ascii="仿宋" w:hAnsi="仿宋" w:eastAsia="仿宋" w:cs="仿宋"/>
          <w:bCs/>
          <w:sz w:val="24"/>
        </w:rPr>
        <w:t>地址：</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（签章）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签订日期：年月日</w:t>
      </w:r>
    </w:p>
    <w:p>
      <w:pPr>
        <w:snapToGrid w:val="0"/>
        <w:spacing w:line="360" w:lineRule="auto"/>
        <w:ind w:firstLine="482" w:firstLineChars="200"/>
        <w:rPr>
          <w:rFonts w:ascii="仿宋" w:hAnsi="仿宋" w:eastAsia="仿宋" w:cs="仿宋"/>
          <w:bCs/>
          <w:sz w:val="24"/>
          <w:u w:val="single"/>
        </w:rPr>
      </w:pPr>
      <w:r>
        <w:rPr>
          <w:rFonts w:hint="eastAsia" w:ascii="仿宋" w:hAnsi="仿宋" w:eastAsia="仿宋" w:cs="仿宋"/>
          <w:b/>
          <w:sz w:val="24"/>
        </w:rPr>
        <w:t>乙方：</w:t>
      </w:r>
      <w:r>
        <w:rPr>
          <w:rFonts w:hint="eastAsia" w:ascii="仿宋" w:hAnsi="仿宋" w:eastAsia="仿宋" w:cs="仿宋"/>
          <w:bCs/>
          <w:sz w:val="24"/>
          <w:u w:val="single"/>
        </w:rPr>
        <w:t>（盖章）</w:t>
      </w:r>
    </w:p>
    <w:p>
      <w:pPr>
        <w:snapToGrid w:val="0"/>
        <w:spacing w:line="360" w:lineRule="auto"/>
        <w:ind w:firstLine="480" w:firstLineChars="200"/>
        <w:rPr>
          <w:rFonts w:ascii="仿宋" w:hAnsi="仿宋" w:eastAsia="仿宋" w:cs="仿宋"/>
          <w:b/>
          <w:sz w:val="24"/>
          <w:u w:val="single"/>
        </w:rPr>
      </w:pPr>
      <w:r>
        <w:rPr>
          <w:rFonts w:hint="eastAsia" w:ascii="仿宋" w:hAnsi="仿宋" w:eastAsia="仿宋" w:cs="仿宋"/>
          <w:bCs/>
          <w:sz w:val="24"/>
        </w:rPr>
        <w:t>地址：</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（签章）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银行户名：</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开户银行：</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银行账号：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签订日期：年月日</w:t>
      </w:r>
    </w:p>
    <w:p>
      <w:pPr>
        <w:snapToGrid w:val="0"/>
        <w:spacing w:line="360" w:lineRule="auto"/>
        <w:ind w:firstLine="482" w:firstLineChars="200"/>
        <w:rPr>
          <w:rFonts w:ascii="仿宋" w:hAnsi="仿宋" w:eastAsia="仿宋" w:cs="仿宋"/>
          <w:bCs/>
          <w:sz w:val="24"/>
          <w:u w:val="single"/>
        </w:rPr>
      </w:pPr>
      <w:r>
        <w:rPr>
          <w:rFonts w:hint="eastAsia" w:ascii="仿宋" w:hAnsi="仿宋" w:eastAsia="仿宋" w:cs="仿宋"/>
          <w:b/>
          <w:sz w:val="24"/>
        </w:rPr>
        <w:t>招标代理机构：</w:t>
      </w:r>
      <w:r>
        <w:rPr>
          <w:rFonts w:hint="eastAsia" w:ascii="仿宋" w:hAnsi="仿宋" w:eastAsia="仿宋" w:cs="仿宋"/>
          <w:bCs/>
          <w:sz w:val="24"/>
          <w:u w:val="single"/>
        </w:rPr>
        <w:t>（盖章）</w:t>
      </w:r>
    </w:p>
    <w:p>
      <w:pPr>
        <w:snapToGrid w:val="0"/>
        <w:spacing w:line="360" w:lineRule="auto"/>
        <w:ind w:firstLine="480" w:firstLineChars="200"/>
        <w:rPr>
          <w:rFonts w:ascii="仿宋" w:hAnsi="仿宋" w:eastAsia="仿宋" w:cs="仿宋"/>
          <w:b/>
          <w:sz w:val="24"/>
          <w:u w:val="single"/>
        </w:rPr>
      </w:pPr>
      <w:r>
        <w:rPr>
          <w:rFonts w:hint="eastAsia" w:ascii="仿宋" w:hAnsi="仿宋" w:eastAsia="仿宋" w:cs="仿宋"/>
          <w:bCs/>
          <w:sz w:val="24"/>
        </w:rPr>
        <w:t>地址：海口市美兰区五指山路康业花园西湖苑</w:t>
      </w:r>
      <w:r>
        <w:rPr>
          <w:rFonts w:ascii="仿宋" w:hAnsi="仿宋" w:eastAsia="仿宋" w:cs="仿宋"/>
          <w:bCs/>
          <w:sz w:val="24"/>
        </w:rPr>
        <w:t>G</w:t>
      </w:r>
      <w:r>
        <w:rPr>
          <w:rFonts w:hint="eastAsia" w:ascii="仿宋" w:hAnsi="仿宋" w:eastAsia="仿宋" w:cs="仿宋"/>
          <w:bCs/>
          <w:sz w:val="24"/>
        </w:rPr>
        <w:t>栋</w:t>
      </w:r>
      <w:r>
        <w:rPr>
          <w:rFonts w:ascii="仿宋" w:hAnsi="仿宋" w:eastAsia="仿宋" w:cs="仿宋"/>
          <w:bCs/>
          <w:sz w:val="24"/>
        </w:rPr>
        <w:t xml:space="preserve">2A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（签章）</w:t>
      </w:r>
    </w:p>
    <w:p>
      <w:pPr>
        <w:snapToGrid w:val="0"/>
        <w:spacing w:line="360" w:lineRule="auto"/>
        <w:ind w:firstLine="480" w:firstLineChars="200"/>
        <w:rPr>
          <w:rFonts w:ascii="仿宋" w:hAnsi="仿宋" w:eastAsia="仿宋" w:cs="仿宋"/>
          <w:sz w:val="24"/>
        </w:rPr>
      </w:pPr>
      <w:bookmarkStart w:id="158" w:name="_Toc517271550"/>
      <w:bookmarkStart w:id="159" w:name="_Toc31723"/>
      <w:bookmarkStart w:id="160" w:name="_Toc7224"/>
      <w:bookmarkStart w:id="161" w:name="_Toc517271861"/>
      <w:r>
        <w:rPr>
          <w:rFonts w:hint="eastAsia" w:ascii="仿宋" w:hAnsi="仿宋" w:eastAsia="仿宋" w:cs="仿宋"/>
          <w:sz w:val="24"/>
        </w:rPr>
        <w:t>签订日期：年月日</w:t>
      </w:r>
      <w:bookmarkEnd w:id="158"/>
      <w:bookmarkEnd w:id="159"/>
      <w:bookmarkEnd w:id="160"/>
      <w:bookmarkEnd w:id="161"/>
    </w:p>
    <w:p>
      <w:pPr>
        <w:widowControl/>
        <w:jc w:val="left"/>
        <w:rPr>
          <w:rFonts w:ascii="仿宋" w:hAnsi="仿宋" w:eastAsia="仿宋" w:cs="仿宋"/>
          <w:szCs w:val="22"/>
        </w:rPr>
      </w:pPr>
      <w:bookmarkStart w:id="162" w:name="_Toc13223"/>
      <w:r>
        <w:rPr>
          <w:rFonts w:ascii="仿宋" w:hAnsi="仿宋" w:eastAsia="仿宋" w:cs="仿宋"/>
          <w:szCs w:val="22"/>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第五章</w:t>
      </w:r>
      <w:r>
        <w:rPr>
          <w:rFonts w:ascii="仿宋" w:hAnsi="仿宋" w:eastAsia="仿宋" w:cs="仿宋"/>
          <w:b/>
          <w:sz w:val="36"/>
          <w:szCs w:val="36"/>
        </w:rPr>
        <w:t xml:space="preserve">  </w:t>
      </w:r>
      <w:r>
        <w:rPr>
          <w:rFonts w:hint="eastAsia" w:ascii="仿宋" w:hAnsi="仿宋" w:eastAsia="仿宋" w:cs="仿宋"/>
          <w:b/>
          <w:sz w:val="36"/>
          <w:szCs w:val="36"/>
        </w:rPr>
        <w:t>响应文件内容和格式</w:t>
      </w:r>
      <w:bookmarkEnd w:id="162"/>
    </w:p>
    <w:p>
      <w:pPr>
        <w:numPr>
          <w:ilvl w:val="0"/>
          <w:numId w:val="11"/>
        </w:numPr>
        <w:snapToGrid w:val="0"/>
        <w:spacing w:line="360" w:lineRule="auto"/>
        <w:rPr>
          <w:rFonts w:ascii="仿宋" w:hAnsi="仿宋" w:eastAsia="仿宋" w:cs="仿宋"/>
          <w:sz w:val="24"/>
        </w:rPr>
      </w:pPr>
      <w:r>
        <w:rPr>
          <w:rFonts w:hint="eastAsia" w:ascii="仿宋" w:hAnsi="仿宋" w:eastAsia="仿宋" w:cs="仿宋"/>
          <w:sz w:val="24"/>
        </w:rPr>
        <w:t>报价一览表</w:t>
      </w:r>
    </w:p>
    <w:p>
      <w:pPr>
        <w:numPr>
          <w:ilvl w:val="0"/>
          <w:numId w:val="11"/>
        </w:numPr>
        <w:snapToGrid w:val="0"/>
        <w:spacing w:line="360" w:lineRule="auto"/>
        <w:rPr>
          <w:rFonts w:ascii="仿宋" w:hAnsi="仿宋" w:eastAsia="仿宋" w:cs="仿宋"/>
          <w:sz w:val="24"/>
        </w:rPr>
      </w:pPr>
      <w:r>
        <w:rPr>
          <w:rFonts w:hint="eastAsia" w:ascii="仿宋" w:hAnsi="仿宋" w:eastAsia="仿宋" w:cs="仿宋"/>
          <w:sz w:val="24"/>
        </w:rPr>
        <w:t>报价明细表</w:t>
      </w:r>
    </w:p>
    <w:p>
      <w:pPr>
        <w:numPr>
          <w:ilvl w:val="0"/>
          <w:numId w:val="11"/>
        </w:numPr>
        <w:snapToGrid w:val="0"/>
        <w:spacing w:line="360" w:lineRule="auto"/>
        <w:rPr>
          <w:rFonts w:ascii="仿宋" w:hAnsi="仿宋" w:eastAsia="仿宋" w:cs="仿宋"/>
          <w:sz w:val="24"/>
        </w:rPr>
      </w:pPr>
      <w:r>
        <w:rPr>
          <w:rFonts w:hint="eastAsia" w:ascii="仿宋" w:hAnsi="仿宋" w:eastAsia="仿宋" w:cs="仿宋"/>
          <w:sz w:val="24"/>
        </w:rPr>
        <w:t>投标响应函</w:t>
      </w:r>
    </w:p>
    <w:p>
      <w:pPr>
        <w:numPr>
          <w:ilvl w:val="0"/>
          <w:numId w:val="11"/>
        </w:numPr>
        <w:snapToGrid w:val="0"/>
        <w:spacing w:line="360" w:lineRule="auto"/>
        <w:rPr>
          <w:rFonts w:ascii="仿宋" w:hAnsi="仿宋" w:eastAsia="仿宋" w:cs="仿宋"/>
          <w:sz w:val="24"/>
        </w:rPr>
      </w:pPr>
      <w:r>
        <w:rPr>
          <w:rFonts w:hint="eastAsia" w:ascii="仿宋" w:hAnsi="仿宋" w:eastAsia="仿宋" w:cs="仿宋"/>
          <w:sz w:val="24"/>
        </w:rPr>
        <w:t>法定代表人证明书</w:t>
      </w:r>
    </w:p>
    <w:p>
      <w:pPr>
        <w:numPr>
          <w:ilvl w:val="0"/>
          <w:numId w:val="11"/>
        </w:numPr>
        <w:snapToGrid w:val="0"/>
        <w:spacing w:line="360" w:lineRule="auto"/>
        <w:rPr>
          <w:rFonts w:ascii="仿宋" w:hAnsi="仿宋" w:eastAsia="仿宋" w:cs="仿宋"/>
          <w:sz w:val="24"/>
        </w:rPr>
      </w:pPr>
      <w:r>
        <w:rPr>
          <w:rFonts w:hint="eastAsia" w:ascii="仿宋" w:hAnsi="仿宋" w:eastAsia="仿宋" w:cs="仿宋"/>
          <w:sz w:val="24"/>
        </w:rPr>
        <w:t>授权委托书</w:t>
      </w:r>
    </w:p>
    <w:p>
      <w:pPr>
        <w:numPr>
          <w:ilvl w:val="0"/>
          <w:numId w:val="11"/>
        </w:numPr>
        <w:snapToGrid w:val="0"/>
        <w:spacing w:line="360" w:lineRule="auto"/>
        <w:rPr>
          <w:rFonts w:ascii="仿宋" w:hAnsi="仿宋" w:eastAsia="仿宋" w:cs="仿宋"/>
          <w:sz w:val="24"/>
        </w:rPr>
      </w:pPr>
      <w:r>
        <w:rPr>
          <w:rFonts w:hint="eastAsia" w:ascii="仿宋" w:hAnsi="仿宋" w:eastAsia="仿宋" w:cs="仿宋"/>
          <w:sz w:val="24"/>
        </w:rPr>
        <w:t>用户需求响应表</w:t>
      </w:r>
    </w:p>
    <w:p>
      <w:pPr>
        <w:snapToGrid w:val="0"/>
        <w:spacing w:line="360" w:lineRule="auto"/>
        <w:ind w:left="480"/>
        <w:rPr>
          <w:rFonts w:ascii="仿宋" w:hAnsi="仿宋" w:eastAsia="仿宋" w:cs="仿宋"/>
          <w:sz w:val="24"/>
        </w:rPr>
      </w:pPr>
      <w:r>
        <w:rPr>
          <w:rFonts w:ascii="仿宋" w:hAnsi="仿宋" w:eastAsia="仿宋" w:cs="仿宋"/>
          <w:sz w:val="24"/>
        </w:rPr>
        <w:t xml:space="preserve">7. </w:t>
      </w:r>
      <w:r>
        <w:rPr>
          <w:rFonts w:hint="eastAsia" w:ascii="仿宋" w:hAnsi="仿宋" w:eastAsia="仿宋" w:cs="仿宋"/>
          <w:sz w:val="24"/>
        </w:rPr>
        <w:t>投标人项目业绩一览表</w:t>
      </w:r>
    </w:p>
    <w:p>
      <w:pPr>
        <w:snapToGrid w:val="0"/>
        <w:spacing w:line="360" w:lineRule="auto"/>
        <w:ind w:left="480"/>
        <w:rPr>
          <w:rFonts w:ascii="仿宋" w:hAnsi="仿宋" w:eastAsia="仿宋" w:cs="仿宋"/>
          <w:sz w:val="24"/>
        </w:rPr>
      </w:pPr>
      <w:r>
        <w:rPr>
          <w:rFonts w:ascii="仿宋" w:hAnsi="仿宋" w:eastAsia="仿宋" w:cs="仿宋"/>
          <w:sz w:val="24"/>
        </w:rPr>
        <w:t xml:space="preserve">8. </w:t>
      </w:r>
      <w:r>
        <w:rPr>
          <w:rFonts w:hint="eastAsia" w:ascii="仿宋" w:hAnsi="仿宋" w:eastAsia="仿宋" w:cs="仿宋"/>
          <w:sz w:val="24"/>
        </w:rPr>
        <w:t>政府采购活动信用记录自查承诺函</w:t>
      </w:r>
    </w:p>
    <w:p>
      <w:pPr>
        <w:snapToGrid w:val="0"/>
        <w:spacing w:line="360" w:lineRule="auto"/>
        <w:ind w:left="480"/>
        <w:rPr>
          <w:rFonts w:ascii="仿宋" w:hAnsi="仿宋" w:eastAsia="仿宋" w:cs="仿宋"/>
          <w:sz w:val="24"/>
        </w:rPr>
      </w:pPr>
      <w:r>
        <w:rPr>
          <w:rFonts w:ascii="仿宋" w:hAnsi="仿宋" w:eastAsia="仿宋" w:cs="仿宋"/>
          <w:sz w:val="24"/>
        </w:rPr>
        <w:t xml:space="preserve">9. </w:t>
      </w:r>
      <w:r>
        <w:rPr>
          <w:rFonts w:hint="eastAsia" w:ascii="仿宋" w:hAnsi="仿宋" w:eastAsia="仿宋" w:cs="仿宋"/>
          <w:sz w:val="24"/>
        </w:rPr>
        <w:t>投标人简介：包括简要历史、投标人技术能力简要介绍。（格式自拟）</w:t>
      </w:r>
    </w:p>
    <w:p>
      <w:pPr>
        <w:snapToGrid w:val="0"/>
        <w:spacing w:line="360" w:lineRule="auto"/>
        <w:ind w:left="48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投标人资格要求证明文件：详见第一章</w:t>
      </w:r>
      <w:r>
        <w:rPr>
          <w:rFonts w:ascii="仿宋" w:hAnsi="仿宋" w:eastAsia="仿宋" w:cs="仿宋"/>
          <w:sz w:val="24"/>
        </w:rPr>
        <w:t xml:space="preserve"> </w:t>
      </w:r>
      <w:r>
        <w:rPr>
          <w:rFonts w:hint="eastAsia" w:ascii="仿宋" w:hAnsi="仿宋" w:eastAsia="仿宋" w:cs="仿宋"/>
          <w:sz w:val="24"/>
        </w:rPr>
        <w:t>招标文件“申请人的资格要求”</w:t>
      </w:r>
    </w:p>
    <w:p>
      <w:pPr>
        <w:spacing w:line="360" w:lineRule="auto"/>
        <w:ind w:left="48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其他材料：投标人根据技术商务评分表要求认为需提供的其他说明材料，格式自定（如有）。</w:t>
      </w:r>
    </w:p>
    <w:p>
      <w:pPr>
        <w:snapToGrid w:val="0"/>
        <w:spacing w:line="360" w:lineRule="auto"/>
        <w:ind w:left="480"/>
        <w:rPr>
          <w:rFonts w:ascii="仿宋" w:hAnsi="仿宋" w:eastAsia="仿宋" w:cs="仿宋"/>
          <w:sz w:val="24"/>
        </w:rPr>
      </w:pPr>
      <w:r>
        <w:rPr>
          <w:rFonts w:ascii="仿宋" w:hAnsi="仿宋" w:eastAsia="仿宋" w:cs="仿宋"/>
          <w:sz w:val="24"/>
        </w:rPr>
        <w:t>12.</w:t>
      </w:r>
      <w:r>
        <w:rPr>
          <w:rFonts w:hint="eastAsia" w:ascii="仿宋" w:hAnsi="仿宋" w:eastAsia="仿宋" w:cs="仿宋"/>
          <w:sz w:val="24"/>
        </w:rPr>
        <w:t>中小企业（监狱企业）声明函（如有）</w:t>
      </w:r>
    </w:p>
    <w:p>
      <w:pPr>
        <w:snapToGrid w:val="0"/>
        <w:spacing w:line="360" w:lineRule="auto"/>
        <w:ind w:left="480"/>
        <w:rPr>
          <w:rFonts w:ascii="仿宋" w:hAnsi="仿宋" w:eastAsia="仿宋" w:cs="仿宋"/>
          <w:sz w:val="24"/>
        </w:rPr>
      </w:pPr>
      <w:r>
        <w:rPr>
          <w:rFonts w:ascii="仿宋" w:hAnsi="仿宋" w:eastAsia="仿宋" w:cs="仿宋"/>
          <w:sz w:val="24"/>
        </w:rPr>
        <w:t>13.</w:t>
      </w:r>
      <w:r>
        <w:rPr>
          <w:rFonts w:hint="eastAsia" w:ascii="仿宋" w:hAnsi="仿宋" w:eastAsia="仿宋" w:cs="仿宋"/>
          <w:sz w:val="24"/>
        </w:rPr>
        <w:t>残疾人福利性单位声明函（如有）</w:t>
      </w:r>
    </w:p>
    <w:p>
      <w:pPr>
        <w:pStyle w:val="2"/>
        <w:ind w:left="0" w:leftChars="0" w:firstLine="0" w:firstLineChars="0"/>
        <w:rPr>
          <w:rFonts w:eastAsia="仿宋"/>
          <w:lang w:eastAsia="zh-CN"/>
        </w:rPr>
      </w:pPr>
      <w:r>
        <w:rPr>
          <w:rFonts w:ascii="仿宋" w:hAnsi="仿宋" w:eastAsia="仿宋" w:cs="仿宋"/>
          <w:sz w:val="24"/>
          <w:lang w:eastAsia="zh-CN"/>
        </w:rPr>
        <w:t xml:space="preserve">    14.</w:t>
      </w:r>
      <w:r>
        <w:rPr>
          <w:rFonts w:hint="eastAsia" w:ascii="仿宋" w:hAnsi="仿宋" w:eastAsia="仿宋" w:cs="仿宋"/>
          <w:sz w:val="24"/>
          <w:lang w:eastAsia="zh-CN"/>
        </w:rPr>
        <w:t>供应商投标承诺书</w:t>
      </w: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jc w:val="center"/>
        <w:rPr>
          <w:rFonts w:ascii="仿宋" w:hAnsi="仿宋" w:eastAsia="仿宋" w:cs="仿宋"/>
          <w:b/>
          <w:bCs/>
          <w:sz w:val="24"/>
        </w:rPr>
      </w:pPr>
      <w:r>
        <w:rPr>
          <w:rFonts w:hint="eastAsia" w:ascii="仿宋" w:hAnsi="仿宋" w:eastAsia="仿宋" w:cs="仿宋"/>
          <w:b/>
          <w:bCs/>
          <w:sz w:val="24"/>
        </w:rPr>
        <w:t>注：以上复印件均需要加盖公章。</w:t>
      </w:r>
    </w:p>
    <w:p>
      <w:pPr>
        <w:pStyle w:val="9"/>
        <w:spacing w:line="360" w:lineRule="auto"/>
        <w:ind w:right="482"/>
        <w:jc w:val="center"/>
        <w:rPr>
          <w:rFonts w:ascii="仿宋" w:hAnsi="仿宋" w:eastAsia="仿宋" w:cs="仿宋"/>
          <w:b/>
          <w:sz w:val="32"/>
          <w:lang w:eastAsia="zh-CN"/>
        </w:rPr>
      </w:pPr>
    </w:p>
    <w:p>
      <w:pPr>
        <w:widowControl/>
        <w:jc w:val="left"/>
        <w:rPr>
          <w:rFonts w:ascii="仿宋" w:hAnsi="仿宋" w:eastAsia="仿宋" w:cs="仿宋"/>
          <w:b/>
          <w:bCs/>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9"/>
        <w:spacing w:line="360" w:lineRule="auto"/>
        <w:ind w:right="482"/>
        <w:jc w:val="center"/>
        <w:rPr>
          <w:rFonts w:ascii="仿宋" w:hAnsi="仿宋" w:eastAsia="仿宋" w:cs="仿宋"/>
          <w:b/>
          <w:sz w:val="48"/>
          <w:szCs w:val="48"/>
          <w:lang w:eastAsia="zh-CN"/>
        </w:rPr>
      </w:pPr>
      <w:r>
        <w:rPr>
          <w:rFonts w:ascii="仿宋" w:hAnsi="仿宋" w:eastAsia="仿宋" w:cs="仿宋"/>
          <w:b/>
          <w:sz w:val="32"/>
          <w:lang w:eastAsia="zh-CN"/>
        </w:rPr>
        <w:t>1</w:t>
      </w:r>
      <w:r>
        <w:rPr>
          <w:rFonts w:hint="eastAsia" w:ascii="仿宋" w:hAnsi="仿宋" w:eastAsia="仿宋" w:cs="仿宋"/>
          <w:b/>
          <w:sz w:val="32"/>
          <w:lang w:eastAsia="zh-CN"/>
        </w:rPr>
        <w:t>、报价一览表</w:t>
      </w:r>
    </w:p>
    <w:p>
      <w:pPr>
        <w:pStyle w:val="9"/>
        <w:spacing w:line="360" w:lineRule="auto"/>
        <w:ind w:firstLine="240" w:firstLineChars="100"/>
        <w:rPr>
          <w:rFonts w:ascii="仿宋" w:hAnsi="仿宋" w:eastAsia="仿宋" w:cs="仿宋"/>
          <w:sz w:val="24"/>
          <w:lang w:eastAsia="zh-CN"/>
        </w:rPr>
      </w:pPr>
      <w:r>
        <w:rPr>
          <w:rFonts w:hint="eastAsia" w:ascii="仿宋" w:hAnsi="仿宋" w:eastAsia="仿宋" w:cs="仿宋"/>
          <w:sz w:val="24"/>
          <w:lang w:eastAsia="zh-CN"/>
        </w:rPr>
        <w:t>项目名称：</w:t>
      </w:r>
    </w:p>
    <w:p>
      <w:pPr>
        <w:spacing w:line="360" w:lineRule="auto"/>
        <w:ind w:firstLine="240" w:firstLineChars="100"/>
        <w:rPr>
          <w:rFonts w:ascii="仿宋" w:hAnsi="仿宋" w:eastAsia="仿宋" w:cs="仿宋"/>
          <w:sz w:val="24"/>
        </w:rPr>
      </w:pPr>
      <w:r>
        <w:rPr>
          <w:rFonts w:hint="eastAsia" w:ascii="仿宋" w:hAnsi="仿宋" w:eastAsia="仿宋" w:cs="仿宋"/>
          <w:sz w:val="24"/>
        </w:rPr>
        <w:t>招标编号：</w:t>
      </w:r>
    </w:p>
    <w:p>
      <w:pPr>
        <w:spacing w:line="360" w:lineRule="auto"/>
        <w:ind w:firstLine="240" w:firstLineChars="100"/>
        <w:jc w:val="righ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单位：元</w:t>
      </w:r>
      <w:r>
        <w:rPr>
          <w:rFonts w:ascii="仿宋" w:hAnsi="仿宋" w:eastAsia="仿宋" w:cs="仿宋"/>
          <w:sz w:val="24"/>
        </w:rPr>
        <w:t>)</w:t>
      </w:r>
    </w:p>
    <w:tbl>
      <w:tblPr>
        <w:tblStyle w:val="27"/>
        <w:tblW w:w="5000" w:type="pct"/>
        <w:jc w:val="center"/>
        <w:tblLayout w:type="autofit"/>
        <w:tblCellMar>
          <w:top w:w="0" w:type="dxa"/>
          <w:left w:w="30" w:type="dxa"/>
          <w:bottom w:w="0" w:type="dxa"/>
          <w:right w:w="30" w:type="dxa"/>
        </w:tblCellMar>
      </w:tblPr>
      <w:tblGrid>
        <w:gridCol w:w="2426"/>
        <w:gridCol w:w="6818"/>
      </w:tblGrid>
      <w:tr>
        <w:tblPrEx>
          <w:tblCellMar>
            <w:top w:w="0" w:type="dxa"/>
            <w:left w:w="30" w:type="dxa"/>
            <w:bottom w:w="0" w:type="dxa"/>
            <w:right w:w="30" w:type="dxa"/>
          </w:tblCellMar>
        </w:tblPrEx>
        <w:trPr>
          <w:cantSplit/>
          <w:trHeight w:val="807" w:hRule="exact"/>
          <w:jc w:val="center"/>
        </w:trPr>
        <w:tc>
          <w:tcPr>
            <w:tcW w:w="1312" w:type="pct"/>
            <w:vMerge w:val="restart"/>
            <w:tcBorders>
              <w:top w:val="single" w:color="auto" w:sz="6" w:space="0"/>
              <w:left w:val="single" w:color="auto" w:sz="6" w:space="0"/>
              <w:right w:val="single" w:color="auto" w:sz="6" w:space="0"/>
            </w:tcBorders>
            <w:noWrap/>
            <w:vAlign w:val="center"/>
          </w:tcPr>
          <w:p>
            <w:pPr>
              <w:spacing w:line="360" w:lineRule="auto"/>
              <w:rPr>
                <w:rFonts w:ascii="仿宋" w:hAnsi="仿宋" w:eastAsia="仿宋" w:cs="仿宋"/>
                <w:bCs/>
                <w:sz w:val="24"/>
                <w:szCs w:val="22"/>
              </w:rPr>
            </w:pPr>
            <w:r>
              <w:rPr>
                <w:rFonts w:hint="eastAsia" w:ascii="仿宋" w:hAnsi="仿宋" w:eastAsia="仿宋" w:cs="仿宋"/>
                <w:bCs/>
                <w:sz w:val="24"/>
                <w:szCs w:val="22"/>
              </w:rPr>
              <w:t>本项目投标总报价</w:t>
            </w:r>
          </w:p>
          <w:p>
            <w:pPr>
              <w:spacing w:line="360" w:lineRule="auto"/>
              <w:rPr>
                <w:rFonts w:ascii="仿宋" w:hAnsi="仿宋" w:eastAsia="仿宋" w:cs="仿宋"/>
                <w:bCs/>
                <w:sz w:val="24"/>
                <w:szCs w:val="22"/>
              </w:rPr>
            </w:pPr>
            <w:r>
              <w:rPr>
                <w:rFonts w:hint="eastAsia" w:ascii="仿宋" w:hAnsi="仿宋" w:eastAsia="仿宋" w:cs="仿宋"/>
                <w:bCs/>
                <w:sz w:val="24"/>
                <w:szCs w:val="22"/>
              </w:rPr>
              <w:t>（大小写一致）</w:t>
            </w:r>
          </w:p>
        </w:tc>
        <w:tc>
          <w:tcPr>
            <w:tcW w:w="3688" w:type="pct"/>
            <w:tcBorders>
              <w:top w:val="single" w:color="auto" w:sz="6" w:space="0"/>
              <w:left w:val="single" w:color="auto" w:sz="6" w:space="0"/>
              <w:bottom w:val="single" w:color="auto" w:sz="6" w:space="0"/>
              <w:right w:val="single" w:color="auto" w:sz="4" w:space="0"/>
            </w:tcBorders>
            <w:noWrap/>
            <w:vAlign w:val="center"/>
          </w:tcPr>
          <w:p>
            <w:pPr>
              <w:spacing w:line="360" w:lineRule="auto"/>
              <w:rPr>
                <w:rFonts w:hint="eastAsia" w:ascii="仿宋" w:hAnsi="仿宋" w:eastAsia="仿宋" w:cs="仿宋"/>
                <w:bCs/>
                <w:sz w:val="24"/>
                <w:szCs w:val="22"/>
              </w:rPr>
            </w:pPr>
            <w:r>
              <w:rPr>
                <w:rFonts w:hint="eastAsia" w:ascii="仿宋_GB2312" w:hAnsi="宋体" w:eastAsia="仿宋_GB2312"/>
                <w:color w:val="FF0000"/>
                <w:sz w:val="24"/>
              </w:rPr>
              <w:t>单价×套数=总价</w:t>
            </w:r>
          </w:p>
          <w:p>
            <w:pPr>
              <w:spacing w:line="360" w:lineRule="auto"/>
              <w:rPr>
                <w:rFonts w:ascii="仿宋" w:hAnsi="仿宋" w:eastAsia="仿宋" w:cs="仿宋"/>
                <w:bCs/>
                <w:sz w:val="24"/>
                <w:szCs w:val="22"/>
              </w:rPr>
            </w:pPr>
            <w:r>
              <w:rPr>
                <w:rFonts w:hint="eastAsia" w:ascii="仿宋" w:hAnsi="仿宋" w:eastAsia="仿宋" w:cs="仿宋"/>
                <w:bCs/>
                <w:sz w:val="24"/>
                <w:szCs w:val="22"/>
              </w:rPr>
              <w:t>（小写）：</w:t>
            </w:r>
          </w:p>
        </w:tc>
      </w:tr>
      <w:tr>
        <w:tblPrEx>
          <w:tblCellMar>
            <w:top w:w="0" w:type="dxa"/>
            <w:left w:w="30" w:type="dxa"/>
            <w:bottom w:w="0" w:type="dxa"/>
            <w:right w:w="30" w:type="dxa"/>
          </w:tblCellMar>
        </w:tblPrEx>
        <w:trPr>
          <w:cantSplit/>
          <w:trHeight w:val="875" w:hRule="exact"/>
          <w:jc w:val="center"/>
        </w:trPr>
        <w:tc>
          <w:tcPr>
            <w:tcW w:w="1312" w:type="pct"/>
            <w:vMerge w:val="continue"/>
            <w:tcBorders>
              <w:left w:val="single" w:color="auto" w:sz="6" w:space="0"/>
              <w:right w:val="single" w:color="auto" w:sz="6" w:space="0"/>
            </w:tcBorders>
            <w:noWrap/>
            <w:vAlign w:val="center"/>
          </w:tcPr>
          <w:p>
            <w:pPr>
              <w:spacing w:line="360" w:lineRule="auto"/>
              <w:rPr>
                <w:rFonts w:ascii="仿宋" w:hAnsi="仿宋" w:eastAsia="仿宋" w:cs="仿宋"/>
                <w:bCs/>
                <w:sz w:val="24"/>
                <w:szCs w:val="22"/>
              </w:rPr>
            </w:pPr>
          </w:p>
        </w:tc>
        <w:tc>
          <w:tcPr>
            <w:tcW w:w="3688" w:type="pct"/>
            <w:tcBorders>
              <w:top w:val="single" w:color="auto" w:sz="6" w:space="0"/>
              <w:left w:val="single" w:color="auto" w:sz="6" w:space="0"/>
              <w:bottom w:val="single" w:color="auto" w:sz="6" w:space="0"/>
              <w:right w:val="single" w:color="auto" w:sz="4" w:space="0"/>
            </w:tcBorders>
            <w:noWrap/>
            <w:vAlign w:val="center"/>
          </w:tcPr>
          <w:p>
            <w:pPr>
              <w:spacing w:line="360" w:lineRule="auto"/>
              <w:rPr>
                <w:rFonts w:hint="eastAsia" w:ascii="仿宋" w:hAnsi="仿宋" w:eastAsia="仿宋" w:cs="仿宋"/>
                <w:bCs/>
                <w:sz w:val="24"/>
                <w:szCs w:val="22"/>
              </w:rPr>
            </w:pPr>
            <w:r>
              <w:rPr>
                <w:rFonts w:hint="eastAsia" w:ascii="仿宋_GB2312" w:hAnsi="宋体" w:eastAsia="仿宋_GB2312"/>
                <w:color w:val="FF0000"/>
                <w:sz w:val="24"/>
              </w:rPr>
              <w:t>单价×套数=总价</w:t>
            </w:r>
          </w:p>
          <w:p>
            <w:pPr>
              <w:spacing w:line="360" w:lineRule="auto"/>
              <w:rPr>
                <w:rFonts w:ascii="仿宋" w:hAnsi="仿宋" w:eastAsia="仿宋" w:cs="仿宋"/>
                <w:bCs/>
                <w:sz w:val="24"/>
                <w:szCs w:val="22"/>
              </w:rPr>
            </w:pPr>
            <w:r>
              <w:rPr>
                <w:rFonts w:hint="eastAsia" w:ascii="仿宋" w:hAnsi="仿宋" w:eastAsia="仿宋" w:cs="仿宋"/>
                <w:bCs/>
                <w:sz w:val="24"/>
                <w:szCs w:val="22"/>
              </w:rPr>
              <w:t>（大写）：</w:t>
            </w:r>
          </w:p>
        </w:tc>
      </w:tr>
      <w:tr>
        <w:tblPrEx>
          <w:tblCellMar>
            <w:top w:w="0" w:type="dxa"/>
            <w:left w:w="30" w:type="dxa"/>
            <w:bottom w:w="0" w:type="dxa"/>
            <w:right w:w="30" w:type="dxa"/>
          </w:tblCellMar>
        </w:tblPrEx>
        <w:trPr>
          <w:cantSplit/>
          <w:trHeight w:val="838" w:hRule="exact"/>
          <w:jc w:val="center"/>
        </w:trPr>
        <w:tc>
          <w:tcPr>
            <w:tcW w:w="1312" w:type="pct"/>
            <w:tcBorders>
              <w:top w:val="single" w:color="auto" w:sz="4" w:space="0"/>
              <w:left w:val="single" w:color="auto" w:sz="6" w:space="0"/>
              <w:bottom w:val="single" w:color="auto" w:sz="4" w:space="0"/>
              <w:right w:val="single" w:color="auto" w:sz="6" w:space="0"/>
            </w:tcBorders>
            <w:noWrap/>
            <w:vAlign w:val="center"/>
          </w:tcPr>
          <w:p>
            <w:pPr>
              <w:spacing w:line="360" w:lineRule="auto"/>
              <w:rPr>
                <w:rFonts w:ascii="仿宋" w:hAnsi="仿宋" w:eastAsia="仿宋" w:cs="仿宋"/>
                <w:bCs/>
                <w:sz w:val="24"/>
                <w:szCs w:val="22"/>
              </w:rPr>
            </w:pPr>
            <w:r>
              <w:rPr>
                <w:rFonts w:hint="eastAsia" w:ascii="仿宋" w:hAnsi="仿宋" w:eastAsia="仿宋" w:cs="仿宋"/>
                <w:bCs/>
                <w:sz w:val="24"/>
                <w:szCs w:val="22"/>
              </w:rPr>
              <w:t>交货期</w:t>
            </w:r>
          </w:p>
        </w:tc>
        <w:tc>
          <w:tcPr>
            <w:tcW w:w="3688" w:type="pct"/>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仿宋" w:hAnsi="仿宋" w:eastAsia="仿宋" w:cs="仿宋"/>
                <w:bCs/>
                <w:sz w:val="24"/>
                <w:szCs w:val="22"/>
              </w:rPr>
            </w:pPr>
          </w:p>
        </w:tc>
      </w:tr>
      <w:tr>
        <w:tblPrEx>
          <w:tblCellMar>
            <w:top w:w="0" w:type="dxa"/>
            <w:left w:w="30" w:type="dxa"/>
            <w:bottom w:w="0" w:type="dxa"/>
            <w:right w:w="30" w:type="dxa"/>
          </w:tblCellMar>
        </w:tblPrEx>
        <w:trPr>
          <w:cantSplit/>
          <w:trHeight w:val="838" w:hRule="exact"/>
          <w:jc w:val="center"/>
        </w:trPr>
        <w:tc>
          <w:tcPr>
            <w:tcW w:w="1312" w:type="pct"/>
            <w:tcBorders>
              <w:top w:val="single" w:color="auto" w:sz="4" w:space="0"/>
              <w:left w:val="single" w:color="auto" w:sz="6" w:space="0"/>
              <w:bottom w:val="single" w:color="auto" w:sz="4" w:space="0"/>
              <w:right w:val="single" w:color="auto" w:sz="6" w:space="0"/>
            </w:tcBorders>
            <w:noWrap/>
            <w:vAlign w:val="center"/>
          </w:tcPr>
          <w:p>
            <w:pPr>
              <w:spacing w:line="360" w:lineRule="auto"/>
              <w:rPr>
                <w:rFonts w:ascii="仿宋" w:hAnsi="仿宋" w:eastAsia="仿宋" w:cs="仿宋"/>
                <w:bCs/>
                <w:sz w:val="24"/>
                <w:szCs w:val="22"/>
              </w:rPr>
            </w:pPr>
            <w:r>
              <w:rPr>
                <w:rFonts w:hint="eastAsia" w:ascii="仿宋" w:hAnsi="仿宋" w:eastAsia="仿宋" w:cs="仿宋"/>
                <w:bCs/>
                <w:sz w:val="24"/>
                <w:szCs w:val="22"/>
              </w:rPr>
              <w:t>服务期</w:t>
            </w:r>
          </w:p>
        </w:tc>
        <w:tc>
          <w:tcPr>
            <w:tcW w:w="3688" w:type="pct"/>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仿宋" w:hAnsi="仿宋" w:eastAsia="仿宋" w:cs="仿宋"/>
                <w:bCs/>
                <w:sz w:val="24"/>
                <w:szCs w:val="22"/>
              </w:rPr>
            </w:pPr>
          </w:p>
        </w:tc>
      </w:tr>
      <w:tr>
        <w:tblPrEx>
          <w:tblCellMar>
            <w:top w:w="0" w:type="dxa"/>
            <w:left w:w="30" w:type="dxa"/>
            <w:bottom w:w="0" w:type="dxa"/>
            <w:right w:w="30" w:type="dxa"/>
          </w:tblCellMar>
        </w:tblPrEx>
        <w:trPr>
          <w:cantSplit/>
          <w:trHeight w:val="930" w:hRule="exact"/>
          <w:jc w:val="center"/>
        </w:trPr>
        <w:tc>
          <w:tcPr>
            <w:tcW w:w="1312" w:type="pct"/>
            <w:tcBorders>
              <w:top w:val="single" w:color="auto" w:sz="4" w:space="0"/>
              <w:left w:val="single" w:color="auto" w:sz="6" w:space="0"/>
              <w:bottom w:val="single" w:color="auto" w:sz="4" w:space="0"/>
              <w:right w:val="single" w:color="auto" w:sz="6" w:space="0"/>
            </w:tcBorders>
            <w:noWrap/>
            <w:vAlign w:val="center"/>
          </w:tcPr>
          <w:p>
            <w:pPr>
              <w:spacing w:line="360" w:lineRule="auto"/>
              <w:rPr>
                <w:rFonts w:ascii="仿宋" w:hAnsi="仿宋" w:eastAsia="仿宋" w:cs="仿宋"/>
                <w:bCs/>
                <w:sz w:val="24"/>
                <w:szCs w:val="22"/>
              </w:rPr>
            </w:pPr>
            <w:r>
              <w:rPr>
                <w:rFonts w:hint="eastAsia" w:ascii="仿宋" w:hAnsi="仿宋" w:eastAsia="仿宋" w:cs="仿宋"/>
                <w:bCs/>
                <w:sz w:val="24"/>
                <w:szCs w:val="22"/>
              </w:rPr>
              <w:t>实施</w:t>
            </w:r>
            <w:r>
              <w:rPr>
                <w:rFonts w:hint="eastAsia" w:ascii="仿宋_GB2312" w:hAnsi="宋体" w:eastAsia="仿宋_GB2312"/>
                <w:sz w:val="24"/>
              </w:rPr>
              <w:t>（交货）</w:t>
            </w:r>
            <w:r>
              <w:rPr>
                <w:rFonts w:hint="eastAsia" w:ascii="仿宋" w:hAnsi="仿宋" w:eastAsia="仿宋" w:cs="仿宋"/>
                <w:bCs/>
                <w:sz w:val="24"/>
                <w:szCs w:val="22"/>
              </w:rPr>
              <w:t>地点</w:t>
            </w:r>
          </w:p>
        </w:tc>
        <w:tc>
          <w:tcPr>
            <w:tcW w:w="3688" w:type="pct"/>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仿宋" w:hAnsi="仿宋" w:eastAsia="仿宋" w:cs="仿宋"/>
                <w:bCs/>
                <w:sz w:val="24"/>
                <w:szCs w:val="22"/>
              </w:rPr>
            </w:pPr>
            <w:r>
              <w:rPr>
                <w:rFonts w:hint="eastAsia" w:ascii="仿宋" w:hAnsi="仿宋" w:eastAsia="仿宋" w:cs="仿宋"/>
                <w:bCs/>
                <w:sz w:val="24"/>
                <w:szCs w:val="22"/>
              </w:rPr>
              <w:t>采购人指定</w:t>
            </w:r>
          </w:p>
        </w:tc>
      </w:tr>
      <w:tr>
        <w:tblPrEx>
          <w:tblCellMar>
            <w:top w:w="0" w:type="dxa"/>
            <w:left w:w="30" w:type="dxa"/>
            <w:bottom w:w="0" w:type="dxa"/>
            <w:right w:w="30" w:type="dxa"/>
          </w:tblCellMar>
        </w:tblPrEx>
        <w:trPr>
          <w:cantSplit/>
          <w:trHeight w:val="565" w:hRule="exact"/>
          <w:jc w:val="center"/>
        </w:trPr>
        <w:tc>
          <w:tcPr>
            <w:tcW w:w="5000" w:type="pct"/>
            <w:gridSpan w:val="2"/>
            <w:tcBorders>
              <w:top w:val="single" w:color="auto" w:sz="4" w:space="0"/>
              <w:left w:val="single" w:color="auto" w:sz="6" w:space="0"/>
              <w:bottom w:val="single" w:color="auto" w:sz="4" w:space="0"/>
              <w:right w:val="single" w:color="auto" w:sz="4" w:space="0"/>
            </w:tcBorders>
            <w:noWrap/>
            <w:vAlign w:val="center"/>
          </w:tcPr>
          <w:p>
            <w:pPr>
              <w:spacing w:line="360" w:lineRule="auto"/>
              <w:rPr>
                <w:rFonts w:ascii="仿宋" w:hAnsi="仿宋" w:eastAsia="仿宋" w:cs="仿宋"/>
                <w:b/>
                <w:sz w:val="24"/>
                <w:szCs w:val="21"/>
              </w:rPr>
            </w:pPr>
            <w:r>
              <w:rPr>
                <w:rFonts w:hint="eastAsia" w:ascii="仿宋" w:hAnsi="仿宋" w:eastAsia="仿宋" w:cs="仿宋"/>
                <w:bCs/>
                <w:sz w:val="24"/>
              </w:rPr>
              <w:t>是否小微型企业产品：是（</w:t>
            </w:r>
            <w:r>
              <w:rPr>
                <w:rFonts w:ascii="仿宋" w:hAnsi="仿宋" w:eastAsia="仿宋" w:cs="仿宋"/>
                <w:bCs/>
                <w:sz w:val="24"/>
              </w:rPr>
              <w:t xml:space="preserve">   </w:t>
            </w:r>
            <w:r>
              <w:rPr>
                <w:rFonts w:hint="eastAsia" w:ascii="仿宋" w:hAnsi="仿宋" w:eastAsia="仿宋" w:cs="仿宋"/>
                <w:bCs/>
                <w:sz w:val="24"/>
              </w:rPr>
              <w:t>）；否（</w:t>
            </w:r>
            <w:r>
              <w:rPr>
                <w:rFonts w:ascii="仿宋" w:hAnsi="仿宋" w:eastAsia="仿宋" w:cs="仿宋"/>
                <w:bCs/>
                <w:sz w:val="24"/>
              </w:rPr>
              <w:t xml:space="preserve">   </w:t>
            </w:r>
            <w:r>
              <w:rPr>
                <w:rFonts w:hint="eastAsia" w:ascii="仿宋" w:hAnsi="仿宋" w:eastAsia="仿宋" w:cs="仿宋"/>
                <w:bCs/>
                <w:sz w:val="24"/>
              </w:rPr>
              <w:t>）</w:t>
            </w:r>
          </w:p>
        </w:tc>
      </w:tr>
      <w:tr>
        <w:tblPrEx>
          <w:tblCellMar>
            <w:top w:w="0" w:type="dxa"/>
            <w:left w:w="30" w:type="dxa"/>
            <w:bottom w:w="0" w:type="dxa"/>
            <w:right w:w="30" w:type="dxa"/>
          </w:tblCellMar>
        </w:tblPrEx>
        <w:trPr>
          <w:cantSplit/>
          <w:trHeight w:val="508" w:hRule="exact"/>
          <w:jc w:val="center"/>
        </w:trPr>
        <w:tc>
          <w:tcPr>
            <w:tcW w:w="5000" w:type="pct"/>
            <w:gridSpan w:val="2"/>
            <w:tcBorders>
              <w:top w:val="single" w:color="auto" w:sz="4" w:space="0"/>
              <w:left w:val="single" w:color="auto" w:sz="6" w:space="0"/>
              <w:bottom w:val="single" w:color="auto" w:sz="4" w:space="0"/>
              <w:right w:val="single" w:color="auto" w:sz="4" w:space="0"/>
            </w:tcBorders>
            <w:noWrap/>
            <w:vAlign w:val="center"/>
          </w:tcPr>
          <w:p>
            <w:pPr>
              <w:spacing w:line="360" w:lineRule="auto"/>
              <w:rPr>
                <w:rFonts w:ascii="仿宋" w:hAnsi="仿宋" w:eastAsia="仿宋" w:cs="仿宋"/>
                <w:b/>
                <w:sz w:val="24"/>
                <w:szCs w:val="21"/>
              </w:rPr>
            </w:pPr>
            <w:r>
              <w:rPr>
                <w:rFonts w:hint="eastAsia" w:ascii="仿宋" w:hAnsi="仿宋" w:eastAsia="仿宋" w:cs="仿宋"/>
                <w:bCs/>
                <w:sz w:val="24"/>
              </w:rPr>
              <w:t>是否监狱企业参加采购活动：是（</w:t>
            </w:r>
            <w:r>
              <w:rPr>
                <w:rFonts w:ascii="仿宋" w:hAnsi="仿宋" w:eastAsia="仿宋" w:cs="仿宋"/>
                <w:bCs/>
                <w:sz w:val="24"/>
              </w:rPr>
              <w:t xml:space="preserve">   </w:t>
            </w:r>
            <w:r>
              <w:rPr>
                <w:rFonts w:hint="eastAsia" w:ascii="仿宋" w:hAnsi="仿宋" w:eastAsia="仿宋" w:cs="仿宋"/>
                <w:bCs/>
                <w:sz w:val="24"/>
              </w:rPr>
              <w:t>）；否（</w:t>
            </w:r>
            <w:r>
              <w:rPr>
                <w:rFonts w:ascii="仿宋" w:hAnsi="仿宋" w:eastAsia="仿宋" w:cs="仿宋"/>
                <w:bCs/>
                <w:sz w:val="24"/>
              </w:rPr>
              <w:t xml:space="preserve">   </w:t>
            </w:r>
            <w:r>
              <w:rPr>
                <w:rFonts w:hint="eastAsia" w:ascii="仿宋" w:hAnsi="仿宋" w:eastAsia="仿宋" w:cs="仿宋"/>
                <w:bCs/>
                <w:sz w:val="24"/>
              </w:rPr>
              <w:t>）</w:t>
            </w:r>
          </w:p>
        </w:tc>
      </w:tr>
      <w:tr>
        <w:tblPrEx>
          <w:tblCellMar>
            <w:top w:w="0" w:type="dxa"/>
            <w:left w:w="30" w:type="dxa"/>
            <w:bottom w:w="0" w:type="dxa"/>
            <w:right w:w="30" w:type="dxa"/>
          </w:tblCellMar>
        </w:tblPrEx>
        <w:trPr>
          <w:cantSplit/>
          <w:trHeight w:val="738" w:hRule="exact"/>
          <w:jc w:val="center"/>
        </w:trPr>
        <w:tc>
          <w:tcPr>
            <w:tcW w:w="5000" w:type="pct"/>
            <w:gridSpan w:val="2"/>
            <w:tcBorders>
              <w:top w:val="single" w:color="auto" w:sz="4" w:space="0"/>
              <w:left w:val="single" w:color="auto" w:sz="6" w:space="0"/>
              <w:bottom w:val="single" w:color="auto" w:sz="4" w:space="0"/>
              <w:right w:val="single" w:color="auto" w:sz="4" w:space="0"/>
            </w:tcBorders>
            <w:noWrap/>
            <w:vAlign w:val="center"/>
          </w:tcPr>
          <w:p>
            <w:pPr>
              <w:spacing w:line="360" w:lineRule="auto"/>
              <w:rPr>
                <w:rFonts w:ascii="仿宋" w:hAnsi="仿宋" w:eastAsia="仿宋" w:cs="仿宋"/>
                <w:b/>
                <w:sz w:val="24"/>
                <w:szCs w:val="21"/>
              </w:rPr>
            </w:pPr>
            <w:r>
              <w:rPr>
                <w:rFonts w:hint="eastAsia" w:ascii="仿宋" w:hAnsi="仿宋" w:eastAsia="仿宋" w:cs="仿宋"/>
                <w:bCs/>
                <w:sz w:val="24"/>
              </w:rPr>
              <w:t>是否残疾人福利性单位参加采购活动：是（</w:t>
            </w:r>
            <w:r>
              <w:rPr>
                <w:rFonts w:ascii="仿宋" w:hAnsi="仿宋" w:eastAsia="仿宋" w:cs="仿宋"/>
                <w:bCs/>
                <w:sz w:val="24"/>
              </w:rPr>
              <w:t xml:space="preserve">   </w:t>
            </w:r>
            <w:r>
              <w:rPr>
                <w:rFonts w:hint="eastAsia" w:ascii="仿宋" w:hAnsi="仿宋" w:eastAsia="仿宋" w:cs="仿宋"/>
                <w:bCs/>
                <w:sz w:val="24"/>
              </w:rPr>
              <w:t>）；否（</w:t>
            </w:r>
            <w:r>
              <w:rPr>
                <w:rFonts w:ascii="仿宋" w:hAnsi="仿宋" w:eastAsia="仿宋" w:cs="仿宋"/>
                <w:bCs/>
                <w:sz w:val="24"/>
              </w:rPr>
              <w:t xml:space="preserve">   </w:t>
            </w:r>
            <w:r>
              <w:rPr>
                <w:rFonts w:hint="eastAsia" w:ascii="仿宋" w:hAnsi="仿宋" w:eastAsia="仿宋" w:cs="仿宋"/>
                <w:bCs/>
                <w:sz w:val="24"/>
              </w:rPr>
              <w:t>）</w:t>
            </w:r>
          </w:p>
        </w:tc>
      </w:tr>
    </w:tbl>
    <w:p>
      <w:pPr>
        <w:spacing w:line="360" w:lineRule="auto"/>
        <w:ind w:firstLine="482" w:firstLineChars="200"/>
        <w:rPr>
          <w:rFonts w:ascii="仿宋" w:hAnsi="仿宋" w:eastAsia="仿宋" w:cs="仿宋"/>
          <w:b/>
          <w:bCs/>
          <w:sz w:val="24"/>
        </w:rPr>
      </w:pPr>
      <w:bookmarkStart w:id="163" w:name="_Toc11799"/>
      <w:bookmarkStart w:id="164" w:name="_Toc31590"/>
      <w:bookmarkStart w:id="165" w:name="_Toc9716"/>
      <w:bookmarkStart w:id="166" w:name="_Toc1660550"/>
      <w:r>
        <w:rPr>
          <w:rFonts w:hint="eastAsia" w:ascii="仿宋" w:hAnsi="仿宋" w:eastAsia="仿宋" w:cs="仿宋"/>
          <w:b/>
          <w:bCs/>
          <w:sz w:val="24"/>
        </w:rPr>
        <w:t>注：</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 xml:space="preserve"> </w:t>
      </w:r>
      <w:r>
        <w:rPr>
          <w:rFonts w:hint="eastAsia" w:ascii="仿宋" w:hAnsi="仿宋" w:eastAsia="仿宋" w:cs="仿宋"/>
          <w:sz w:val="24"/>
        </w:rPr>
        <w:t>报价须是最终用户验收合格后的总价，否则视为不合格投标人。</w:t>
      </w:r>
      <w:bookmarkEnd w:id="163"/>
      <w:bookmarkEnd w:id="164"/>
      <w:bookmarkEnd w:id="165"/>
      <w:bookmarkEnd w:id="166"/>
    </w:p>
    <w:p>
      <w:pPr>
        <w:spacing w:line="360" w:lineRule="auto"/>
        <w:ind w:firstLine="480" w:firstLineChars="200"/>
        <w:rPr>
          <w:rFonts w:ascii="仿宋" w:hAnsi="仿宋" w:eastAsia="仿宋" w:cs="仿宋"/>
          <w:sz w:val="24"/>
        </w:rPr>
      </w:pPr>
      <w:bookmarkStart w:id="167" w:name="_Toc2205"/>
      <w:bookmarkStart w:id="168" w:name="_Toc1660551"/>
      <w:bookmarkStart w:id="169" w:name="_Toc19273"/>
      <w:bookmarkStart w:id="170" w:name="_Toc22917"/>
      <w:r>
        <w:rPr>
          <w:rFonts w:ascii="仿宋" w:hAnsi="仿宋" w:eastAsia="仿宋" w:cs="仿宋"/>
          <w:sz w:val="24"/>
        </w:rPr>
        <w:t>2</w:t>
      </w:r>
      <w:r>
        <w:rPr>
          <w:rFonts w:hint="eastAsia" w:ascii="仿宋" w:hAnsi="仿宋" w:eastAsia="仿宋" w:cs="仿宋"/>
          <w:sz w:val="24"/>
        </w:rPr>
        <w:t>、投标人报价应包含：售后、税费、及相关服务等</w:t>
      </w:r>
      <w:bookmarkEnd w:id="167"/>
      <w:bookmarkEnd w:id="168"/>
      <w:bookmarkEnd w:id="169"/>
      <w:bookmarkEnd w:id="170"/>
      <w:r>
        <w:rPr>
          <w:rFonts w:hint="eastAsia" w:ascii="仿宋" w:hAnsi="仿宋" w:eastAsia="仿宋" w:cs="仿宋"/>
          <w:sz w:val="24"/>
        </w:rPr>
        <w:t>内容。</w:t>
      </w:r>
    </w:p>
    <w:p>
      <w:pPr>
        <w:spacing w:line="360" w:lineRule="auto"/>
        <w:ind w:firstLine="480" w:firstLineChars="200"/>
        <w:rPr>
          <w:rFonts w:ascii="仿宋" w:hAnsi="仿宋" w:eastAsia="仿宋" w:cs="仿宋"/>
          <w:sz w:val="24"/>
        </w:rPr>
      </w:pPr>
      <w:bookmarkStart w:id="171" w:name="_Toc16527"/>
      <w:bookmarkStart w:id="172" w:name="_Toc19547"/>
      <w:bookmarkStart w:id="173" w:name="_Toc1660552"/>
      <w:bookmarkStart w:id="174" w:name="_Toc18874"/>
      <w:r>
        <w:rPr>
          <w:rFonts w:ascii="仿宋" w:hAnsi="仿宋" w:eastAsia="仿宋" w:cs="仿宋"/>
          <w:sz w:val="24"/>
        </w:rPr>
        <w:t>3.</w:t>
      </w:r>
      <w:r>
        <w:rPr>
          <w:rFonts w:hint="eastAsia" w:ascii="仿宋" w:hAnsi="仿宋" w:eastAsia="仿宋" w:cs="仿宋"/>
          <w:sz w:val="24"/>
        </w:rPr>
        <w:t>“报价一览表”为多页的，每页均需由授权代表签字并盖投标人印章。</w:t>
      </w:r>
      <w:bookmarkEnd w:id="171"/>
      <w:bookmarkEnd w:id="172"/>
      <w:bookmarkEnd w:id="173"/>
      <w:bookmarkEnd w:id="174"/>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、是否小微型企业产品栏，在相应的括弧里打勾（√）</w:t>
      </w:r>
      <w:r>
        <w:rPr>
          <w:rFonts w:ascii="仿宋" w:hAnsi="仿宋" w:eastAsia="仿宋" w:cs="仿宋"/>
          <w:sz w:val="24"/>
        </w:rPr>
        <w:t>,</w:t>
      </w:r>
      <w:r>
        <w:rPr>
          <w:rFonts w:hint="eastAsia" w:ascii="仿宋" w:hAnsi="仿宋" w:eastAsia="仿宋" w:cs="仿宋"/>
          <w:sz w:val="24"/>
        </w:rPr>
        <w:t>空白则默认为非小微型产品投标。</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、是否监狱企业栏，在相应的括弧里打勾（√）</w:t>
      </w:r>
      <w:r>
        <w:rPr>
          <w:rFonts w:ascii="仿宋" w:hAnsi="仿宋" w:eastAsia="仿宋" w:cs="仿宋"/>
          <w:sz w:val="24"/>
        </w:rPr>
        <w:t>,</w:t>
      </w:r>
      <w:r>
        <w:rPr>
          <w:rFonts w:hint="eastAsia" w:ascii="仿宋" w:hAnsi="仿宋" w:eastAsia="仿宋" w:cs="仿宋"/>
          <w:sz w:val="24"/>
        </w:rPr>
        <w:t>空白则默认为非监狱企业参与投标。</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、是否残疾人福利性单位栏，在相应的括弧里打勾（√）</w:t>
      </w:r>
      <w:r>
        <w:rPr>
          <w:rFonts w:ascii="仿宋" w:hAnsi="仿宋" w:eastAsia="仿宋" w:cs="仿宋"/>
          <w:sz w:val="24"/>
        </w:rPr>
        <w:t>,</w:t>
      </w:r>
      <w:r>
        <w:rPr>
          <w:rFonts w:hint="eastAsia" w:ascii="仿宋" w:hAnsi="仿宋" w:eastAsia="仿宋" w:cs="仿宋"/>
          <w:sz w:val="24"/>
        </w:rPr>
        <w:t>空白则默认为非残疾人福利性单位参与投标。</w:t>
      </w:r>
    </w:p>
    <w:p>
      <w:pPr>
        <w:spacing w:line="360" w:lineRule="auto"/>
        <w:ind w:firstLine="480" w:firstLineChars="200"/>
        <w:rPr>
          <w:rFonts w:ascii="仿宋" w:hAnsi="仿宋" w:eastAsia="仿宋" w:cs="仿宋"/>
          <w:sz w:val="24"/>
        </w:rPr>
      </w:pPr>
      <w:r>
        <w:rPr>
          <w:rFonts w:hint="eastAsia" w:ascii="仿宋" w:hAnsi="仿宋" w:eastAsia="仿宋" w:cs="仿宋"/>
          <w:sz w:val="24"/>
        </w:rPr>
        <w:t>法定代表人签名或盖名章：</w:t>
      </w:r>
    </w:p>
    <w:p>
      <w:pPr>
        <w:spacing w:line="360" w:lineRule="auto"/>
        <w:ind w:firstLine="480" w:firstLineChars="200"/>
        <w:rPr>
          <w:rFonts w:ascii="仿宋" w:hAnsi="仿宋" w:eastAsia="仿宋" w:cs="仿宋"/>
          <w:sz w:val="24"/>
        </w:rPr>
      </w:pPr>
      <w:r>
        <w:rPr>
          <w:rFonts w:hint="eastAsia" w:ascii="仿宋" w:hAnsi="仿宋" w:eastAsia="仿宋" w:cs="仿宋"/>
          <w:sz w:val="24"/>
        </w:rPr>
        <w:t>授权代表签字：</w:t>
      </w:r>
    </w:p>
    <w:p>
      <w:pPr>
        <w:spacing w:line="360" w:lineRule="auto"/>
        <w:ind w:firstLine="480" w:firstLineChars="200"/>
        <w:rPr>
          <w:rFonts w:ascii="仿宋" w:hAnsi="仿宋" w:eastAsia="仿宋" w:cs="仿宋"/>
          <w:sz w:val="24"/>
        </w:rPr>
      </w:pPr>
      <w:r>
        <w:rPr>
          <w:rFonts w:hint="eastAsia" w:ascii="仿宋" w:hAnsi="仿宋" w:eastAsia="仿宋" w:cs="仿宋"/>
          <w:sz w:val="24"/>
        </w:rPr>
        <w:t>投标单位：</w:t>
      </w:r>
      <w:r>
        <w:rPr>
          <w:rFonts w:ascii="仿宋" w:hAnsi="仿宋" w:eastAsia="仿宋" w:cs="仿宋"/>
          <w:sz w:val="24"/>
        </w:rPr>
        <w:t xml:space="preserve">         </w:t>
      </w:r>
      <w:r>
        <w:rPr>
          <w:rFonts w:hint="eastAsia" w:ascii="仿宋" w:hAnsi="仿宋" w:eastAsia="仿宋" w:cs="仿宋"/>
          <w:sz w:val="24"/>
        </w:rPr>
        <w:t>（盖章）</w:t>
      </w:r>
    </w:p>
    <w:p>
      <w:pPr>
        <w:spacing w:line="360" w:lineRule="auto"/>
        <w:ind w:firstLine="480" w:firstLineChars="200"/>
        <w:rPr>
          <w:rFonts w:ascii="仿宋" w:hAnsi="仿宋" w:eastAsia="仿宋" w:cs="仿宋"/>
          <w:b/>
          <w:sz w:val="28"/>
          <w:szCs w:val="28"/>
        </w:rPr>
      </w:pPr>
      <w:r>
        <w:rPr>
          <w:rFonts w:hint="eastAsia" w:ascii="仿宋" w:hAnsi="仿宋" w:eastAsia="仿宋" w:cs="仿宋"/>
          <w:sz w:val="24"/>
        </w:rPr>
        <w:t>日</w:t>
      </w:r>
      <w:r>
        <w:rPr>
          <w:rFonts w:ascii="仿宋" w:hAnsi="仿宋" w:eastAsia="仿宋" w:cs="仿宋"/>
          <w:sz w:val="24"/>
        </w:rPr>
        <w:t xml:space="preserve">    </w:t>
      </w:r>
      <w:r>
        <w:rPr>
          <w:rFonts w:hint="eastAsia" w:ascii="仿宋" w:hAnsi="仿宋" w:eastAsia="仿宋" w:cs="仿宋"/>
          <w:sz w:val="24"/>
        </w:rPr>
        <w:t>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spacing w:line="360" w:lineRule="auto"/>
        <w:ind w:firstLine="3204" w:firstLineChars="1140"/>
        <w:jc w:val="left"/>
        <w:rPr>
          <w:rFonts w:ascii="仿宋" w:hAnsi="仿宋" w:eastAsia="仿宋" w:cs="仿宋"/>
          <w:b/>
          <w:sz w:val="28"/>
          <w:szCs w:val="28"/>
        </w:rPr>
      </w:pPr>
      <w:r>
        <w:rPr>
          <w:rFonts w:ascii="仿宋" w:hAnsi="仿宋" w:eastAsia="仿宋" w:cs="仿宋"/>
          <w:b/>
          <w:sz w:val="28"/>
          <w:szCs w:val="28"/>
        </w:rPr>
        <w:t xml:space="preserve">2 </w:t>
      </w:r>
      <w:r>
        <w:rPr>
          <w:rFonts w:hint="eastAsia" w:ascii="仿宋" w:hAnsi="仿宋" w:eastAsia="仿宋" w:cs="仿宋"/>
          <w:b/>
          <w:sz w:val="32"/>
          <w:szCs w:val="32"/>
        </w:rPr>
        <w:t>、</w:t>
      </w:r>
      <w:r>
        <w:rPr>
          <w:rFonts w:hint="eastAsia" w:ascii="仿宋" w:hAnsi="仿宋" w:eastAsia="仿宋" w:cs="仿宋"/>
          <w:b/>
          <w:sz w:val="28"/>
          <w:szCs w:val="28"/>
        </w:rPr>
        <w:t>报价明细表</w:t>
      </w:r>
    </w:p>
    <w:p>
      <w:pPr>
        <w:widowControl/>
        <w:spacing w:line="360" w:lineRule="auto"/>
        <w:rPr>
          <w:rFonts w:ascii="仿宋" w:hAnsi="仿宋" w:eastAsia="仿宋" w:cs="仿宋"/>
          <w:b/>
          <w:sz w:val="24"/>
          <w:lang w:val="en-GB"/>
        </w:rPr>
      </w:pPr>
      <w:r>
        <w:rPr>
          <w:rFonts w:hint="eastAsia" w:ascii="仿宋" w:hAnsi="仿宋" w:eastAsia="仿宋" w:cs="仿宋"/>
          <w:b/>
          <w:sz w:val="24"/>
        </w:rPr>
        <w:t>项目名称：</w:t>
      </w:r>
    </w:p>
    <w:p>
      <w:pPr>
        <w:widowControl/>
        <w:spacing w:line="360" w:lineRule="auto"/>
        <w:rPr>
          <w:rFonts w:ascii="仿宋" w:hAnsi="仿宋" w:eastAsia="仿宋" w:cs="仿宋"/>
          <w:b/>
          <w:sz w:val="24"/>
        </w:rPr>
      </w:pPr>
      <w:r>
        <w:rPr>
          <w:rFonts w:hint="eastAsia" w:ascii="仿宋" w:hAnsi="仿宋" w:eastAsia="仿宋" w:cs="仿宋"/>
          <w:b/>
          <w:sz w:val="24"/>
        </w:rPr>
        <w:t>项目编号：</w:t>
      </w:r>
    </w:p>
    <w:p>
      <w:pPr>
        <w:spacing w:line="360" w:lineRule="auto"/>
        <w:ind w:firstLine="560" w:firstLineChars="200"/>
        <w:jc w:val="right"/>
        <w:rPr>
          <w:rFonts w:ascii="仿宋" w:hAnsi="仿宋" w:eastAsia="仿宋" w:cs="仿宋"/>
          <w:kern w:val="0"/>
          <w:sz w:val="24"/>
        </w:rPr>
      </w:pPr>
      <w:r>
        <w:rPr>
          <w:rFonts w:ascii="仿宋" w:hAnsi="仿宋" w:eastAsia="仿宋" w:cs="仿宋"/>
          <w:sz w:val="28"/>
          <w:szCs w:val="28"/>
        </w:rPr>
        <w:t>(</w:t>
      </w:r>
      <w:r>
        <w:rPr>
          <w:rFonts w:hint="eastAsia" w:ascii="仿宋" w:hAnsi="仿宋" w:eastAsia="仿宋" w:cs="仿宋"/>
          <w:sz w:val="28"/>
          <w:szCs w:val="28"/>
        </w:rPr>
        <w:t>单位：元</w:t>
      </w:r>
      <w:r>
        <w:rPr>
          <w:rFonts w:ascii="仿宋" w:hAnsi="仿宋" w:eastAsia="仿宋" w:cs="仿宋"/>
          <w:sz w:val="28"/>
          <w:szCs w:val="28"/>
        </w:rPr>
        <w:t>)</w:t>
      </w:r>
    </w:p>
    <w:tbl>
      <w:tblPr>
        <w:tblStyle w:val="27"/>
        <w:tblpPr w:leftFromText="180" w:rightFromText="180" w:vertAnchor="text" w:horzAnchor="page" w:tblpX="1356" w:tblpY="24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658"/>
        <w:gridCol w:w="1512"/>
        <w:gridCol w:w="540"/>
        <w:gridCol w:w="660"/>
        <w:gridCol w:w="1111"/>
        <w:gridCol w:w="1694"/>
        <w:gridCol w:w="69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539" w:type="pct"/>
            <w:shd w:val="clear" w:color="auto" w:fill="F2F2F2"/>
            <w:noWrap/>
            <w:vAlign w:val="center"/>
          </w:tcPr>
          <w:p>
            <w:pPr>
              <w:spacing w:line="360" w:lineRule="auto"/>
              <w:jc w:val="center"/>
              <w:rPr>
                <w:rFonts w:ascii="仿宋" w:hAnsi="仿宋" w:eastAsia="仿宋" w:cs="仿宋"/>
                <w:sz w:val="24"/>
              </w:rPr>
            </w:pPr>
            <w:r>
              <w:rPr>
                <w:rFonts w:hint="eastAsia" w:ascii="仿宋" w:hAnsi="仿宋" w:eastAsia="仿宋" w:cs="仿宋"/>
                <w:sz w:val="24"/>
              </w:rPr>
              <w:t>品目序号</w:t>
            </w:r>
          </w:p>
        </w:tc>
        <w:tc>
          <w:tcPr>
            <w:tcW w:w="350" w:type="pct"/>
            <w:shd w:val="clear" w:color="auto" w:fill="F1F1F1"/>
            <w:noWrap/>
            <w:vAlign w:val="center"/>
          </w:tcPr>
          <w:p>
            <w:pPr>
              <w:spacing w:line="360" w:lineRule="auto"/>
              <w:ind w:left="50" w:leftChars="24"/>
              <w:jc w:val="center"/>
              <w:rPr>
                <w:rFonts w:ascii="仿宋" w:hAnsi="仿宋" w:eastAsia="仿宋" w:cs="仿宋"/>
                <w:sz w:val="24"/>
              </w:rPr>
            </w:pPr>
            <w:r>
              <w:rPr>
                <w:rFonts w:hint="eastAsia" w:ascii="仿宋" w:hAnsi="仿宋" w:eastAsia="仿宋" w:cs="仿宋"/>
                <w:sz w:val="24"/>
                <w:lang w:val="en-GB"/>
              </w:rPr>
              <w:t>名称</w:t>
            </w:r>
          </w:p>
        </w:tc>
        <w:tc>
          <w:tcPr>
            <w:tcW w:w="804" w:type="pct"/>
            <w:shd w:val="clear" w:color="auto" w:fill="F1F1F1"/>
            <w:noWrap/>
            <w:vAlign w:val="center"/>
          </w:tcPr>
          <w:p>
            <w:pPr>
              <w:spacing w:line="360" w:lineRule="auto"/>
              <w:jc w:val="center"/>
              <w:rPr>
                <w:rFonts w:ascii="仿宋" w:hAnsi="仿宋" w:eastAsia="仿宋" w:cs="仿宋"/>
                <w:sz w:val="24"/>
              </w:rPr>
            </w:pPr>
            <w:r>
              <w:rPr>
                <w:rFonts w:hint="eastAsia" w:ascii="仿宋" w:hAnsi="仿宋" w:eastAsia="仿宋" w:cs="仿宋"/>
                <w:sz w:val="24"/>
              </w:rPr>
              <w:t>品牌</w:t>
            </w:r>
            <w:r>
              <w:rPr>
                <w:rFonts w:ascii="仿宋" w:hAnsi="仿宋" w:eastAsia="仿宋" w:cs="仿宋"/>
                <w:sz w:val="24"/>
              </w:rPr>
              <w:t>/</w:t>
            </w:r>
            <w:r>
              <w:rPr>
                <w:rFonts w:hint="eastAsia" w:ascii="仿宋" w:hAnsi="仿宋" w:eastAsia="仿宋" w:cs="仿宋"/>
                <w:sz w:val="24"/>
              </w:rPr>
              <w:t>规格及型号</w:t>
            </w:r>
          </w:p>
        </w:tc>
        <w:tc>
          <w:tcPr>
            <w:tcW w:w="287" w:type="pct"/>
            <w:shd w:val="clear" w:color="auto" w:fill="F2F2F2"/>
            <w:noWrap/>
            <w:vAlign w:val="center"/>
          </w:tcPr>
          <w:p>
            <w:pPr>
              <w:spacing w:line="360" w:lineRule="auto"/>
              <w:jc w:val="center"/>
              <w:rPr>
                <w:rFonts w:ascii="仿宋" w:hAnsi="仿宋" w:eastAsia="仿宋" w:cs="仿宋"/>
                <w:sz w:val="24"/>
              </w:rPr>
            </w:pPr>
            <w:r>
              <w:rPr>
                <w:rFonts w:hint="eastAsia" w:ascii="仿宋" w:hAnsi="仿宋" w:eastAsia="仿宋" w:cs="仿宋"/>
                <w:sz w:val="24"/>
              </w:rPr>
              <w:t>单位</w:t>
            </w:r>
          </w:p>
        </w:tc>
        <w:tc>
          <w:tcPr>
            <w:tcW w:w="351" w:type="pct"/>
            <w:shd w:val="clear" w:color="auto" w:fill="F2F2F2"/>
            <w:noWrap/>
            <w:vAlign w:val="center"/>
          </w:tcPr>
          <w:p>
            <w:pPr>
              <w:spacing w:line="360" w:lineRule="auto"/>
              <w:jc w:val="center"/>
              <w:rPr>
                <w:rFonts w:ascii="仿宋" w:hAnsi="仿宋" w:eastAsia="仿宋" w:cs="仿宋"/>
                <w:sz w:val="24"/>
              </w:rPr>
            </w:pPr>
            <w:r>
              <w:rPr>
                <w:rFonts w:hint="eastAsia" w:ascii="仿宋" w:hAnsi="仿宋" w:eastAsia="仿宋" w:cs="仿宋"/>
                <w:sz w:val="24"/>
              </w:rPr>
              <w:t>数量</w:t>
            </w:r>
          </w:p>
        </w:tc>
        <w:tc>
          <w:tcPr>
            <w:tcW w:w="590" w:type="pct"/>
            <w:shd w:val="clear" w:color="auto" w:fill="F2F2F2"/>
            <w:noWrap/>
            <w:vAlign w:val="center"/>
          </w:tcPr>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单价（元</w:t>
            </w:r>
            <w:r>
              <w:rPr>
                <w:rFonts w:ascii="仿宋" w:hAnsi="仿宋" w:eastAsia="仿宋" w:cs="仿宋"/>
                <w:sz w:val="24"/>
              </w:rPr>
              <w:t>)/</w:t>
            </w:r>
            <w:r>
              <w:rPr>
                <w:rFonts w:hint="eastAsia" w:ascii="仿宋" w:hAnsi="仿宋" w:eastAsia="仿宋" w:cs="仿宋"/>
                <w:sz w:val="24"/>
              </w:rPr>
              <w:t>人</w:t>
            </w:r>
          </w:p>
          <w:p>
            <w:pPr>
              <w:spacing w:line="360" w:lineRule="auto"/>
              <w:rPr>
                <w:rFonts w:ascii="仿宋" w:hAnsi="仿宋" w:eastAsia="仿宋" w:cs="仿宋"/>
                <w:sz w:val="24"/>
              </w:rPr>
            </w:pPr>
          </w:p>
        </w:tc>
        <w:tc>
          <w:tcPr>
            <w:tcW w:w="901" w:type="pct"/>
            <w:shd w:val="clear" w:color="auto" w:fill="F2F2F2"/>
            <w:noWrap/>
            <w:vAlign w:val="center"/>
          </w:tcPr>
          <w:p>
            <w:pPr>
              <w:spacing w:line="360" w:lineRule="auto"/>
              <w:jc w:val="center"/>
              <w:rPr>
                <w:rFonts w:ascii="仿宋" w:hAnsi="仿宋" w:eastAsia="仿宋" w:cs="仿宋"/>
                <w:sz w:val="24"/>
              </w:rPr>
            </w:pPr>
            <w:r>
              <w:rPr>
                <w:rFonts w:hint="eastAsia" w:ascii="仿宋" w:hAnsi="仿宋" w:eastAsia="仿宋" w:cs="仿宋"/>
                <w:sz w:val="24"/>
              </w:rPr>
              <w:t>综合单价控制价（元）</w:t>
            </w:r>
            <w:r>
              <w:rPr>
                <w:rFonts w:ascii="仿宋" w:hAnsi="仿宋" w:eastAsia="仿宋" w:cs="仿宋"/>
                <w:sz w:val="24"/>
              </w:rPr>
              <w:t>/</w:t>
            </w:r>
            <w:r>
              <w:rPr>
                <w:rFonts w:hint="eastAsia" w:ascii="仿宋" w:hAnsi="仿宋" w:eastAsia="仿宋" w:cs="仿宋"/>
                <w:sz w:val="24"/>
              </w:rPr>
              <w:t>人</w:t>
            </w:r>
          </w:p>
        </w:tc>
        <w:tc>
          <w:tcPr>
            <w:tcW w:w="367" w:type="pct"/>
            <w:shd w:val="clear" w:color="auto" w:fill="F2F2F2"/>
            <w:noWrap/>
            <w:vAlign w:val="center"/>
          </w:tcPr>
          <w:p>
            <w:pPr>
              <w:spacing w:line="360" w:lineRule="auto"/>
              <w:jc w:val="center"/>
              <w:rPr>
                <w:rFonts w:ascii="仿宋" w:hAnsi="仿宋" w:eastAsia="仿宋" w:cs="仿宋"/>
                <w:sz w:val="24"/>
              </w:rPr>
            </w:pPr>
            <w:r>
              <w:rPr>
                <w:rFonts w:hint="eastAsia" w:ascii="仿宋" w:hAnsi="仿宋" w:eastAsia="仿宋" w:cs="仿宋"/>
                <w:sz w:val="24"/>
              </w:rPr>
              <w:t>人数</w:t>
            </w:r>
          </w:p>
        </w:tc>
        <w:tc>
          <w:tcPr>
            <w:tcW w:w="808" w:type="pct"/>
            <w:shd w:val="clear" w:color="auto" w:fill="F2F2F2"/>
            <w:noWrap/>
            <w:vAlign w:val="center"/>
          </w:tcPr>
          <w:p>
            <w:pPr>
              <w:spacing w:line="360" w:lineRule="auto"/>
              <w:jc w:val="center"/>
              <w:rPr>
                <w:rFonts w:ascii="仿宋" w:hAnsi="仿宋" w:eastAsia="仿宋" w:cs="仿宋"/>
                <w:sz w:val="24"/>
              </w:rPr>
            </w:pPr>
            <w:r>
              <w:rPr>
                <w:rFonts w:hint="eastAsia" w:ascii="仿宋" w:hAnsi="仿宋" w:eastAsia="仿宋" w:cs="仿宋"/>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39" w:type="pct"/>
            <w:noWrap/>
            <w:vAlign w:val="center"/>
          </w:tcPr>
          <w:p>
            <w:pPr>
              <w:spacing w:line="360" w:lineRule="auto"/>
              <w:jc w:val="center"/>
              <w:rPr>
                <w:rFonts w:ascii="仿宋" w:hAnsi="仿宋" w:eastAsia="仿宋" w:cs="仿宋"/>
                <w:sz w:val="22"/>
                <w:szCs w:val="22"/>
              </w:rPr>
            </w:pPr>
            <w:r>
              <w:rPr>
                <w:rFonts w:ascii="仿宋" w:hAnsi="仿宋" w:eastAsia="仿宋" w:cs="仿宋"/>
                <w:sz w:val="22"/>
                <w:szCs w:val="22"/>
              </w:rPr>
              <w:t>1</w:t>
            </w:r>
          </w:p>
        </w:tc>
        <w:tc>
          <w:tcPr>
            <w:tcW w:w="350" w:type="pct"/>
            <w:noWrap/>
          </w:tcPr>
          <w:p>
            <w:pPr>
              <w:spacing w:line="360" w:lineRule="auto"/>
              <w:rPr>
                <w:rFonts w:ascii="仿宋" w:hAnsi="仿宋" w:eastAsia="仿宋" w:cs="仿宋"/>
                <w:sz w:val="28"/>
                <w:szCs w:val="28"/>
              </w:rPr>
            </w:pPr>
          </w:p>
        </w:tc>
        <w:tc>
          <w:tcPr>
            <w:tcW w:w="804" w:type="pct"/>
            <w:noWrap/>
          </w:tcPr>
          <w:p>
            <w:pPr>
              <w:spacing w:line="360" w:lineRule="auto"/>
              <w:rPr>
                <w:rFonts w:ascii="仿宋" w:hAnsi="仿宋" w:eastAsia="仿宋" w:cs="仿宋"/>
                <w:sz w:val="28"/>
                <w:szCs w:val="28"/>
              </w:rPr>
            </w:pPr>
          </w:p>
        </w:tc>
        <w:tc>
          <w:tcPr>
            <w:tcW w:w="287" w:type="pct"/>
            <w:noWrap/>
          </w:tcPr>
          <w:p>
            <w:pPr>
              <w:spacing w:line="360" w:lineRule="auto"/>
              <w:rPr>
                <w:rFonts w:ascii="仿宋" w:hAnsi="仿宋" w:eastAsia="仿宋" w:cs="仿宋"/>
                <w:sz w:val="28"/>
                <w:szCs w:val="28"/>
              </w:rPr>
            </w:pPr>
          </w:p>
        </w:tc>
        <w:tc>
          <w:tcPr>
            <w:tcW w:w="351" w:type="pct"/>
            <w:noWrap/>
          </w:tcPr>
          <w:p>
            <w:pPr>
              <w:spacing w:line="360" w:lineRule="auto"/>
              <w:rPr>
                <w:rFonts w:ascii="仿宋" w:hAnsi="仿宋" w:eastAsia="仿宋" w:cs="仿宋"/>
                <w:sz w:val="28"/>
                <w:szCs w:val="28"/>
              </w:rPr>
            </w:pPr>
          </w:p>
        </w:tc>
        <w:tc>
          <w:tcPr>
            <w:tcW w:w="590" w:type="pct"/>
            <w:noWrap/>
          </w:tcPr>
          <w:p>
            <w:pPr>
              <w:spacing w:line="360" w:lineRule="auto"/>
              <w:rPr>
                <w:rFonts w:ascii="仿宋" w:hAnsi="仿宋" w:eastAsia="仿宋" w:cs="仿宋"/>
                <w:sz w:val="28"/>
                <w:szCs w:val="28"/>
              </w:rPr>
            </w:pPr>
          </w:p>
        </w:tc>
        <w:tc>
          <w:tcPr>
            <w:tcW w:w="901" w:type="pct"/>
            <w:noWrap/>
          </w:tcPr>
          <w:p>
            <w:pPr>
              <w:spacing w:line="360" w:lineRule="auto"/>
              <w:rPr>
                <w:rFonts w:ascii="仿宋" w:hAnsi="仿宋" w:eastAsia="仿宋" w:cs="仿宋"/>
                <w:sz w:val="28"/>
                <w:szCs w:val="28"/>
              </w:rPr>
            </w:pPr>
          </w:p>
        </w:tc>
        <w:tc>
          <w:tcPr>
            <w:tcW w:w="367" w:type="pct"/>
            <w:noWrap/>
          </w:tcPr>
          <w:p>
            <w:pPr>
              <w:spacing w:line="360" w:lineRule="auto"/>
              <w:rPr>
                <w:rFonts w:ascii="仿宋" w:hAnsi="仿宋" w:eastAsia="仿宋" w:cs="仿宋"/>
                <w:sz w:val="28"/>
                <w:szCs w:val="28"/>
              </w:rPr>
            </w:pPr>
          </w:p>
        </w:tc>
        <w:tc>
          <w:tcPr>
            <w:tcW w:w="808" w:type="pct"/>
            <w:noWrap/>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9" w:type="pct"/>
            <w:noWrap/>
            <w:vAlign w:val="center"/>
          </w:tcPr>
          <w:p>
            <w:pPr>
              <w:spacing w:line="360" w:lineRule="auto"/>
              <w:jc w:val="center"/>
              <w:rPr>
                <w:rFonts w:ascii="仿宋" w:hAnsi="仿宋" w:eastAsia="仿宋" w:cs="仿宋"/>
                <w:sz w:val="22"/>
                <w:szCs w:val="22"/>
              </w:rPr>
            </w:pPr>
            <w:r>
              <w:rPr>
                <w:rFonts w:ascii="仿宋" w:hAnsi="仿宋" w:eastAsia="仿宋" w:cs="仿宋"/>
                <w:sz w:val="22"/>
                <w:szCs w:val="22"/>
              </w:rPr>
              <w:t>2</w:t>
            </w:r>
          </w:p>
        </w:tc>
        <w:tc>
          <w:tcPr>
            <w:tcW w:w="350" w:type="pct"/>
            <w:noWrap/>
          </w:tcPr>
          <w:p>
            <w:pPr>
              <w:spacing w:line="360" w:lineRule="auto"/>
              <w:rPr>
                <w:rFonts w:ascii="仿宋" w:hAnsi="仿宋" w:eastAsia="仿宋" w:cs="仿宋"/>
                <w:sz w:val="28"/>
                <w:szCs w:val="28"/>
              </w:rPr>
            </w:pPr>
          </w:p>
        </w:tc>
        <w:tc>
          <w:tcPr>
            <w:tcW w:w="804" w:type="pct"/>
            <w:noWrap/>
          </w:tcPr>
          <w:p>
            <w:pPr>
              <w:spacing w:line="360" w:lineRule="auto"/>
              <w:rPr>
                <w:rFonts w:ascii="仿宋" w:hAnsi="仿宋" w:eastAsia="仿宋" w:cs="仿宋"/>
                <w:sz w:val="28"/>
                <w:szCs w:val="28"/>
              </w:rPr>
            </w:pPr>
          </w:p>
        </w:tc>
        <w:tc>
          <w:tcPr>
            <w:tcW w:w="287" w:type="pct"/>
            <w:noWrap/>
          </w:tcPr>
          <w:p>
            <w:pPr>
              <w:spacing w:line="360" w:lineRule="auto"/>
              <w:rPr>
                <w:rFonts w:ascii="仿宋" w:hAnsi="仿宋" w:eastAsia="仿宋" w:cs="仿宋"/>
                <w:sz w:val="28"/>
                <w:szCs w:val="28"/>
              </w:rPr>
            </w:pPr>
          </w:p>
        </w:tc>
        <w:tc>
          <w:tcPr>
            <w:tcW w:w="351" w:type="pct"/>
            <w:noWrap/>
          </w:tcPr>
          <w:p>
            <w:pPr>
              <w:spacing w:line="360" w:lineRule="auto"/>
              <w:rPr>
                <w:rFonts w:ascii="仿宋" w:hAnsi="仿宋" w:eastAsia="仿宋" w:cs="仿宋"/>
                <w:sz w:val="28"/>
                <w:szCs w:val="28"/>
              </w:rPr>
            </w:pPr>
          </w:p>
        </w:tc>
        <w:tc>
          <w:tcPr>
            <w:tcW w:w="590" w:type="pct"/>
            <w:noWrap/>
          </w:tcPr>
          <w:p>
            <w:pPr>
              <w:spacing w:line="360" w:lineRule="auto"/>
              <w:rPr>
                <w:rFonts w:ascii="仿宋" w:hAnsi="仿宋" w:eastAsia="仿宋" w:cs="仿宋"/>
                <w:sz w:val="28"/>
                <w:szCs w:val="28"/>
              </w:rPr>
            </w:pPr>
          </w:p>
        </w:tc>
        <w:tc>
          <w:tcPr>
            <w:tcW w:w="901" w:type="pct"/>
            <w:noWrap/>
          </w:tcPr>
          <w:p>
            <w:pPr>
              <w:spacing w:line="360" w:lineRule="auto"/>
              <w:rPr>
                <w:rFonts w:ascii="仿宋" w:hAnsi="仿宋" w:eastAsia="仿宋" w:cs="仿宋"/>
                <w:sz w:val="28"/>
                <w:szCs w:val="28"/>
              </w:rPr>
            </w:pPr>
          </w:p>
        </w:tc>
        <w:tc>
          <w:tcPr>
            <w:tcW w:w="367" w:type="pct"/>
            <w:noWrap/>
          </w:tcPr>
          <w:p>
            <w:pPr>
              <w:spacing w:line="360" w:lineRule="auto"/>
              <w:rPr>
                <w:rFonts w:ascii="仿宋" w:hAnsi="仿宋" w:eastAsia="仿宋" w:cs="仿宋"/>
                <w:sz w:val="28"/>
                <w:szCs w:val="28"/>
              </w:rPr>
            </w:pPr>
          </w:p>
        </w:tc>
        <w:tc>
          <w:tcPr>
            <w:tcW w:w="808" w:type="pct"/>
            <w:noWrap/>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9" w:type="pct"/>
            <w:noWrap/>
            <w:vAlign w:val="center"/>
          </w:tcPr>
          <w:p>
            <w:pPr>
              <w:spacing w:line="360" w:lineRule="auto"/>
              <w:jc w:val="center"/>
              <w:rPr>
                <w:rFonts w:ascii="仿宋" w:hAnsi="仿宋" w:eastAsia="仿宋" w:cs="仿宋"/>
                <w:sz w:val="22"/>
                <w:szCs w:val="22"/>
              </w:rPr>
            </w:pPr>
            <w:r>
              <w:rPr>
                <w:rFonts w:ascii="仿宋" w:hAnsi="仿宋" w:eastAsia="仿宋" w:cs="仿宋"/>
                <w:sz w:val="22"/>
                <w:szCs w:val="22"/>
              </w:rPr>
              <w:t>3</w:t>
            </w:r>
          </w:p>
        </w:tc>
        <w:tc>
          <w:tcPr>
            <w:tcW w:w="350" w:type="pct"/>
            <w:noWrap/>
          </w:tcPr>
          <w:p>
            <w:pPr>
              <w:spacing w:line="360" w:lineRule="auto"/>
              <w:rPr>
                <w:rFonts w:ascii="仿宋" w:hAnsi="仿宋" w:eastAsia="仿宋" w:cs="仿宋"/>
                <w:sz w:val="28"/>
                <w:szCs w:val="28"/>
              </w:rPr>
            </w:pPr>
          </w:p>
        </w:tc>
        <w:tc>
          <w:tcPr>
            <w:tcW w:w="804" w:type="pct"/>
            <w:noWrap/>
          </w:tcPr>
          <w:p>
            <w:pPr>
              <w:spacing w:line="360" w:lineRule="auto"/>
              <w:rPr>
                <w:rFonts w:ascii="仿宋" w:hAnsi="仿宋" w:eastAsia="仿宋" w:cs="仿宋"/>
                <w:sz w:val="28"/>
                <w:szCs w:val="28"/>
              </w:rPr>
            </w:pPr>
          </w:p>
        </w:tc>
        <w:tc>
          <w:tcPr>
            <w:tcW w:w="287" w:type="pct"/>
            <w:noWrap/>
          </w:tcPr>
          <w:p>
            <w:pPr>
              <w:spacing w:line="360" w:lineRule="auto"/>
              <w:rPr>
                <w:rFonts w:ascii="仿宋" w:hAnsi="仿宋" w:eastAsia="仿宋" w:cs="仿宋"/>
                <w:sz w:val="28"/>
                <w:szCs w:val="28"/>
              </w:rPr>
            </w:pPr>
          </w:p>
        </w:tc>
        <w:tc>
          <w:tcPr>
            <w:tcW w:w="351" w:type="pct"/>
            <w:noWrap/>
          </w:tcPr>
          <w:p>
            <w:pPr>
              <w:spacing w:line="360" w:lineRule="auto"/>
              <w:rPr>
                <w:rFonts w:ascii="仿宋" w:hAnsi="仿宋" w:eastAsia="仿宋" w:cs="仿宋"/>
                <w:sz w:val="28"/>
                <w:szCs w:val="28"/>
              </w:rPr>
            </w:pPr>
          </w:p>
        </w:tc>
        <w:tc>
          <w:tcPr>
            <w:tcW w:w="590" w:type="pct"/>
            <w:noWrap/>
          </w:tcPr>
          <w:p>
            <w:pPr>
              <w:spacing w:line="360" w:lineRule="auto"/>
              <w:rPr>
                <w:rFonts w:ascii="仿宋" w:hAnsi="仿宋" w:eastAsia="仿宋" w:cs="仿宋"/>
                <w:sz w:val="28"/>
                <w:szCs w:val="28"/>
              </w:rPr>
            </w:pPr>
          </w:p>
        </w:tc>
        <w:tc>
          <w:tcPr>
            <w:tcW w:w="901" w:type="pct"/>
            <w:noWrap/>
          </w:tcPr>
          <w:p>
            <w:pPr>
              <w:spacing w:line="360" w:lineRule="auto"/>
              <w:rPr>
                <w:rFonts w:ascii="仿宋" w:hAnsi="仿宋" w:eastAsia="仿宋" w:cs="仿宋"/>
                <w:sz w:val="28"/>
                <w:szCs w:val="28"/>
              </w:rPr>
            </w:pPr>
          </w:p>
        </w:tc>
        <w:tc>
          <w:tcPr>
            <w:tcW w:w="367" w:type="pct"/>
            <w:noWrap/>
          </w:tcPr>
          <w:p>
            <w:pPr>
              <w:spacing w:line="360" w:lineRule="auto"/>
              <w:rPr>
                <w:rFonts w:ascii="仿宋" w:hAnsi="仿宋" w:eastAsia="仿宋" w:cs="仿宋"/>
                <w:sz w:val="28"/>
                <w:szCs w:val="28"/>
              </w:rPr>
            </w:pPr>
          </w:p>
        </w:tc>
        <w:tc>
          <w:tcPr>
            <w:tcW w:w="808" w:type="pct"/>
            <w:noWrap/>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9" w:type="pct"/>
            <w:noWrap/>
            <w:vAlign w:val="center"/>
          </w:tcPr>
          <w:p>
            <w:pPr>
              <w:spacing w:line="360" w:lineRule="auto"/>
              <w:jc w:val="center"/>
              <w:rPr>
                <w:rFonts w:ascii="仿宋" w:hAnsi="仿宋" w:eastAsia="仿宋" w:cs="仿宋"/>
                <w:sz w:val="22"/>
                <w:szCs w:val="22"/>
              </w:rPr>
            </w:pPr>
            <w:r>
              <w:rPr>
                <w:rFonts w:ascii="仿宋" w:hAnsi="仿宋" w:eastAsia="仿宋" w:cs="仿宋"/>
                <w:sz w:val="22"/>
                <w:szCs w:val="22"/>
              </w:rPr>
              <w:t>4</w:t>
            </w:r>
          </w:p>
        </w:tc>
        <w:tc>
          <w:tcPr>
            <w:tcW w:w="350" w:type="pct"/>
            <w:noWrap/>
          </w:tcPr>
          <w:p>
            <w:pPr>
              <w:spacing w:line="360" w:lineRule="auto"/>
              <w:rPr>
                <w:rFonts w:ascii="仿宋" w:hAnsi="仿宋" w:eastAsia="仿宋" w:cs="仿宋"/>
                <w:sz w:val="28"/>
                <w:szCs w:val="28"/>
              </w:rPr>
            </w:pPr>
          </w:p>
        </w:tc>
        <w:tc>
          <w:tcPr>
            <w:tcW w:w="804" w:type="pct"/>
            <w:noWrap/>
          </w:tcPr>
          <w:p>
            <w:pPr>
              <w:spacing w:line="360" w:lineRule="auto"/>
              <w:rPr>
                <w:rFonts w:ascii="仿宋" w:hAnsi="仿宋" w:eastAsia="仿宋" w:cs="仿宋"/>
                <w:sz w:val="28"/>
                <w:szCs w:val="28"/>
              </w:rPr>
            </w:pPr>
          </w:p>
        </w:tc>
        <w:tc>
          <w:tcPr>
            <w:tcW w:w="287" w:type="pct"/>
            <w:noWrap/>
          </w:tcPr>
          <w:p>
            <w:pPr>
              <w:spacing w:line="360" w:lineRule="auto"/>
              <w:rPr>
                <w:rFonts w:ascii="仿宋" w:hAnsi="仿宋" w:eastAsia="仿宋" w:cs="仿宋"/>
                <w:sz w:val="28"/>
                <w:szCs w:val="28"/>
              </w:rPr>
            </w:pPr>
          </w:p>
        </w:tc>
        <w:tc>
          <w:tcPr>
            <w:tcW w:w="351" w:type="pct"/>
            <w:noWrap/>
          </w:tcPr>
          <w:p>
            <w:pPr>
              <w:spacing w:line="360" w:lineRule="auto"/>
              <w:rPr>
                <w:rFonts w:ascii="仿宋" w:hAnsi="仿宋" w:eastAsia="仿宋" w:cs="仿宋"/>
                <w:sz w:val="28"/>
                <w:szCs w:val="28"/>
              </w:rPr>
            </w:pPr>
          </w:p>
        </w:tc>
        <w:tc>
          <w:tcPr>
            <w:tcW w:w="590" w:type="pct"/>
            <w:noWrap/>
          </w:tcPr>
          <w:p>
            <w:pPr>
              <w:spacing w:line="360" w:lineRule="auto"/>
              <w:rPr>
                <w:rFonts w:ascii="仿宋" w:hAnsi="仿宋" w:eastAsia="仿宋" w:cs="仿宋"/>
                <w:sz w:val="28"/>
                <w:szCs w:val="28"/>
              </w:rPr>
            </w:pPr>
          </w:p>
        </w:tc>
        <w:tc>
          <w:tcPr>
            <w:tcW w:w="901" w:type="pct"/>
            <w:noWrap/>
          </w:tcPr>
          <w:p>
            <w:pPr>
              <w:spacing w:line="360" w:lineRule="auto"/>
              <w:rPr>
                <w:rFonts w:ascii="仿宋" w:hAnsi="仿宋" w:eastAsia="仿宋" w:cs="仿宋"/>
                <w:sz w:val="28"/>
                <w:szCs w:val="28"/>
              </w:rPr>
            </w:pPr>
          </w:p>
        </w:tc>
        <w:tc>
          <w:tcPr>
            <w:tcW w:w="367" w:type="pct"/>
            <w:noWrap/>
          </w:tcPr>
          <w:p>
            <w:pPr>
              <w:spacing w:line="360" w:lineRule="auto"/>
              <w:rPr>
                <w:rFonts w:ascii="仿宋" w:hAnsi="仿宋" w:eastAsia="仿宋" w:cs="仿宋"/>
                <w:sz w:val="28"/>
                <w:szCs w:val="28"/>
              </w:rPr>
            </w:pPr>
          </w:p>
        </w:tc>
        <w:tc>
          <w:tcPr>
            <w:tcW w:w="808" w:type="pct"/>
            <w:noWrap/>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9" w:type="pct"/>
            <w:noWrap/>
            <w:vAlign w:val="center"/>
          </w:tcPr>
          <w:p>
            <w:pPr>
              <w:spacing w:line="360" w:lineRule="auto"/>
              <w:jc w:val="center"/>
              <w:rPr>
                <w:rFonts w:ascii="仿宋" w:hAnsi="仿宋" w:eastAsia="仿宋" w:cs="仿宋"/>
                <w:sz w:val="22"/>
                <w:szCs w:val="22"/>
              </w:rPr>
            </w:pPr>
            <w:r>
              <w:rPr>
                <w:rFonts w:ascii="仿宋" w:hAnsi="仿宋" w:eastAsia="仿宋" w:cs="仿宋"/>
                <w:sz w:val="22"/>
                <w:szCs w:val="22"/>
              </w:rPr>
              <w:t>5</w:t>
            </w:r>
          </w:p>
        </w:tc>
        <w:tc>
          <w:tcPr>
            <w:tcW w:w="350" w:type="pct"/>
            <w:noWrap/>
          </w:tcPr>
          <w:p>
            <w:pPr>
              <w:spacing w:line="360" w:lineRule="auto"/>
              <w:rPr>
                <w:rFonts w:ascii="仿宋" w:hAnsi="仿宋" w:eastAsia="仿宋" w:cs="仿宋"/>
                <w:sz w:val="28"/>
                <w:szCs w:val="28"/>
              </w:rPr>
            </w:pPr>
          </w:p>
        </w:tc>
        <w:tc>
          <w:tcPr>
            <w:tcW w:w="804" w:type="pct"/>
            <w:noWrap/>
          </w:tcPr>
          <w:p>
            <w:pPr>
              <w:spacing w:line="360" w:lineRule="auto"/>
              <w:rPr>
                <w:rFonts w:ascii="仿宋" w:hAnsi="仿宋" w:eastAsia="仿宋" w:cs="仿宋"/>
                <w:sz w:val="28"/>
                <w:szCs w:val="28"/>
              </w:rPr>
            </w:pPr>
          </w:p>
        </w:tc>
        <w:tc>
          <w:tcPr>
            <w:tcW w:w="287" w:type="pct"/>
            <w:noWrap/>
          </w:tcPr>
          <w:p>
            <w:pPr>
              <w:spacing w:line="360" w:lineRule="auto"/>
              <w:rPr>
                <w:rFonts w:ascii="仿宋" w:hAnsi="仿宋" w:eastAsia="仿宋" w:cs="仿宋"/>
                <w:sz w:val="28"/>
                <w:szCs w:val="28"/>
              </w:rPr>
            </w:pPr>
          </w:p>
        </w:tc>
        <w:tc>
          <w:tcPr>
            <w:tcW w:w="351" w:type="pct"/>
            <w:noWrap/>
          </w:tcPr>
          <w:p>
            <w:pPr>
              <w:spacing w:line="360" w:lineRule="auto"/>
              <w:rPr>
                <w:rFonts w:ascii="仿宋" w:hAnsi="仿宋" w:eastAsia="仿宋" w:cs="仿宋"/>
                <w:sz w:val="28"/>
                <w:szCs w:val="28"/>
              </w:rPr>
            </w:pPr>
          </w:p>
        </w:tc>
        <w:tc>
          <w:tcPr>
            <w:tcW w:w="590" w:type="pct"/>
            <w:noWrap/>
          </w:tcPr>
          <w:p>
            <w:pPr>
              <w:spacing w:line="360" w:lineRule="auto"/>
              <w:rPr>
                <w:rFonts w:ascii="仿宋" w:hAnsi="仿宋" w:eastAsia="仿宋" w:cs="仿宋"/>
                <w:sz w:val="28"/>
                <w:szCs w:val="28"/>
              </w:rPr>
            </w:pPr>
          </w:p>
        </w:tc>
        <w:tc>
          <w:tcPr>
            <w:tcW w:w="901" w:type="pct"/>
            <w:noWrap/>
          </w:tcPr>
          <w:p>
            <w:pPr>
              <w:spacing w:line="360" w:lineRule="auto"/>
              <w:rPr>
                <w:rFonts w:ascii="仿宋" w:hAnsi="仿宋" w:eastAsia="仿宋" w:cs="仿宋"/>
                <w:sz w:val="28"/>
                <w:szCs w:val="28"/>
              </w:rPr>
            </w:pPr>
          </w:p>
        </w:tc>
        <w:tc>
          <w:tcPr>
            <w:tcW w:w="367" w:type="pct"/>
            <w:noWrap/>
          </w:tcPr>
          <w:p>
            <w:pPr>
              <w:spacing w:line="360" w:lineRule="auto"/>
              <w:rPr>
                <w:rFonts w:ascii="仿宋" w:hAnsi="仿宋" w:eastAsia="仿宋" w:cs="仿宋"/>
                <w:sz w:val="28"/>
                <w:szCs w:val="28"/>
              </w:rPr>
            </w:pPr>
          </w:p>
        </w:tc>
        <w:tc>
          <w:tcPr>
            <w:tcW w:w="808" w:type="pct"/>
            <w:noWrap/>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9" w:type="pct"/>
            <w:noWrap/>
            <w:vAlign w:val="center"/>
          </w:tcPr>
          <w:p>
            <w:pPr>
              <w:spacing w:line="360" w:lineRule="auto"/>
              <w:jc w:val="center"/>
              <w:rPr>
                <w:rFonts w:ascii="仿宋" w:hAnsi="仿宋" w:eastAsia="仿宋" w:cs="仿宋"/>
                <w:sz w:val="22"/>
                <w:szCs w:val="22"/>
              </w:rPr>
            </w:pPr>
            <w:r>
              <w:rPr>
                <w:rFonts w:ascii="仿宋" w:hAnsi="仿宋" w:eastAsia="仿宋" w:cs="仿宋"/>
                <w:sz w:val="22"/>
                <w:szCs w:val="22"/>
              </w:rPr>
              <w:t>...</w:t>
            </w:r>
          </w:p>
        </w:tc>
        <w:tc>
          <w:tcPr>
            <w:tcW w:w="350" w:type="pct"/>
            <w:noWrap/>
          </w:tcPr>
          <w:p>
            <w:pPr>
              <w:spacing w:line="360" w:lineRule="auto"/>
              <w:rPr>
                <w:rFonts w:ascii="仿宋" w:hAnsi="仿宋" w:eastAsia="仿宋" w:cs="仿宋"/>
                <w:sz w:val="28"/>
                <w:szCs w:val="28"/>
              </w:rPr>
            </w:pPr>
          </w:p>
        </w:tc>
        <w:tc>
          <w:tcPr>
            <w:tcW w:w="804" w:type="pct"/>
            <w:noWrap/>
          </w:tcPr>
          <w:p>
            <w:pPr>
              <w:spacing w:line="360" w:lineRule="auto"/>
              <w:rPr>
                <w:rFonts w:ascii="仿宋" w:hAnsi="仿宋" w:eastAsia="仿宋" w:cs="仿宋"/>
                <w:sz w:val="28"/>
                <w:szCs w:val="28"/>
              </w:rPr>
            </w:pPr>
          </w:p>
        </w:tc>
        <w:tc>
          <w:tcPr>
            <w:tcW w:w="287" w:type="pct"/>
            <w:noWrap/>
          </w:tcPr>
          <w:p>
            <w:pPr>
              <w:spacing w:line="360" w:lineRule="auto"/>
              <w:rPr>
                <w:rFonts w:ascii="仿宋" w:hAnsi="仿宋" w:eastAsia="仿宋" w:cs="仿宋"/>
                <w:sz w:val="28"/>
                <w:szCs w:val="28"/>
              </w:rPr>
            </w:pPr>
          </w:p>
        </w:tc>
        <w:tc>
          <w:tcPr>
            <w:tcW w:w="351" w:type="pct"/>
            <w:noWrap/>
          </w:tcPr>
          <w:p>
            <w:pPr>
              <w:spacing w:line="360" w:lineRule="auto"/>
              <w:rPr>
                <w:rFonts w:ascii="仿宋" w:hAnsi="仿宋" w:eastAsia="仿宋" w:cs="仿宋"/>
                <w:sz w:val="28"/>
                <w:szCs w:val="28"/>
              </w:rPr>
            </w:pPr>
          </w:p>
        </w:tc>
        <w:tc>
          <w:tcPr>
            <w:tcW w:w="590" w:type="pct"/>
            <w:noWrap/>
          </w:tcPr>
          <w:p>
            <w:pPr>
              <w:spacing w:line="360" w:lineRule="auto"/>
              <w:rPr>
                <w:rFonts w:ascii="仿宋" w:hAnsi="仿宋" w:eastAsia="仿宋" w:cs="仿宋"/>
                <w:sz w:val="28"/>
                <w:szCs w:val="28"/>
              </w:rPr>
            </w:pPr>
          </w:p>
        </w:tc>
        <w:tc>
          <w:tcPr>
            <w:tcW w:w="901" w:type="pct"/>
            <w:noWrap/>
          </w:tcPr>
          <w:p>
            <w:pPr>
              <w:spacing w:line="360" w:lineRule="auto"/>
              <w:rPr>
                <w:rFonts w:ascii="仿宋" w:hAnsi="仿宋" w:eastAsia="仿宋" w:cs="仿宋"/>
                <w:sz w:val="28"/>
                <w:szCs w:val="28"/>
              </w:rPr>
            </w:pPr>
          </w:p>
        </w:tc>
        <w:tc>
          <w:tcPr>
            <w:tcW w:w="367" w:type="pct"/>
            <w:noWrap/>
          </w:tcPr>
          <w:p>
            <w:pPr>
              <w:spacing w:line="360" w:lineRule="auto"/>
              <w:rPr>
                <w:rFonts w:ascii="仿宋" w:hAnsi="仿宋" w:eastAsia="仿宋" w:cs="仿宋"/>
                <w:sz w:val="28"/>
                <w:szCs w:val="28"/>
              </w:rPr>
            </w:pPr>
          </w:p>
        </w:tc>
        <w:tc>
          <w:tcPr>
            <w:tcW w:w="808" w:type="pct"/>
            <w:noWrap/>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22" w:type="pct"/>
            <w:gridSpan w:val="6"/>
            <w:noWrap/>
            <w:vAlign w:val="center"/>
          </w:tcPr>
          <w:p>
            <w:pPr>
              <w:spacing w:line="360" w:lineRule="auto"/>
              <w:jc w:val="center"/>
              <w:rPr>
                <w:rFonts w:ascii="仿宋" w:hAnsi="仿宋" w:eastAsia="仿宋" w:cs="仿宋"/>
                <w:sz w:val="28"/>
                <w:szCs w:val="28"/>
              </w:rPr>
            </w:pPr>
            <w:r>
              <w:rPr>
                <w:rFonts w:hint="eastAsia" w:ascii="仿宋" w:hAnsi="仿宋" w:eastAsia="仿宋" w:cs="仿宋"/>
                <w:sz w:val="24"/>
              </w:rPr>
              <w:t>合计</w:t>
            </w:r>
          </w:p>
        </w:tc>
        <w:tc>
          <w:tcPr>
            <w:tcW w:w="901" w:type="pct"/>
            <w:noWrap/>
          </w:tcPr>
          <w:p>
            <w:pPr>
              <w:spacing w:line="360" w:lineRule="auto"/>
              <w:rPr>
                <w:rFonts w:ascii="仿宋" w:hAnsi="仿宋" w:eastAsia="仿宋" w:cs="仿宋"/>
                <w:sz w:val="28"/>
                <w:szCs w:val="28"/>
              </w:rPr>
            </w:pPr>
          </w:p>
        </w:tc>
        <w:tc>
          <w:tcPr>
            <w:tcW w:w="367" w:type="pct"/>
            <w:noWrap/>
          </w:tcPr>
          <w:p>
            <w:pPr>
              <w:spacing w:line="360" w:lineRule="auto"/>
              <w:rPr>
                <w:rFonts w:ascii="仿宋" w:hAnsi="仿宋" w:eastAsia="仿宋" w:cs="仿宋"/>
                <w:sz w:val="28"/>
                <w:szCs w:val="28"/>
              </w:rPr>
            </w:pPr>
          </w:p>
        </w:tc>
        <w:tc>
          <w:tcPr>
            <w:tcW w:w="808" w:type="pct"/>
            <w:noWrap/>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89" w:type="pct"/>
            <w:gridSpan w:val="2"/>
            <w:noWrap/>
            <w:vAlign w:val="center"/>
          </w:tcPr>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投标报价</w:t>
            </w:r>
          </w:p>
          <w:p>
            <w:pPr>
              <w:spacing w:line="360" w:lineRule="auto"/>
              <w:jc w:val="center"/>
              <w:rPr>
                <w:rFonts w:ascii="仿宋" w:hAnsi="仿宋" w:eastAsia="仿宋" w:cs="仿宋"/>
                <w:sz w:val="28"/>
                <w:szCs w:val="28"/>
              </w:rPr>
            </w:pPr>
            <w:r>
              <w:rPr>
                <w:rFonts w:ascii="仿宋" w:hAnsi="仿宋" w:eastAsia="仿宋" w:cs="仿宋"/>
                <w:kern w:val="0"/>
                <w:sz w:val="24"/>
              </w:rPr>
              <w:t>(</w:t>
            </w:r>
            <w:r>
              <w:rPr>
                <w:rFonts w:hint="eastAsia" w:ascii="仿宋" w:hAnsi="仿宋" w:eastAsia="仿宋" w:cs="仿宋"/>
                <w:kern w:val="0"/>
                <w:sz w:val="24"/>
              </w:rPr>
              <w:t>单价总计</w:t>
            </w:r>
            <w:r>
              <w:rPr>
                <w:rFonts w:ascii="仿宋" w:hAnsi="仿宋" w:eastAsia="仿宋" w:cs="仿宋"/>
                <w:kern w:val="0"/>
                <w:sz w:val="24"/>
              </w:rPr>
              <w:t>)</w:t>
            </w:r>
          </w:p>
        </w:tc>
        <w:tc>
          <w:tcPr>
            <w:tcW w:w="4110" w:type="pct"/>
            <w:gridSpan w:val="7"/>
            <w:noWrap/>
            <w:vAlign w:val="center"/>
          </w:tcPr>
          <w:p>
            <w:pPr>
              <w:spacing w:line="360" w:lineRule="auto"/>
              <w:rPr>
                <w:rFonts w:ascii="仿宋" w:hAnsi="仿宋" w:eastAsia="仿宋" w:cs="仿宋"/>
                <w:bCs/>
                <w:kern w:val="0"/>
                <w:sz w:val="28"/>
                <w:szCs w:val="28"/>
              </w:rPr>
            </w:pPr>
            <w:r>
              <w:rPr>
                <w:rFonts w:hint="eastAsia" w:ascii="仿宋" w:hAnsi="仿宋" w:eastAsia="仿宋" w:cs="仿宋"/>
                <w:bCs/>
                <w:kern w:val="0"/>
                <w:sz w:val="28"/>
                <w:szCs w:val="28"/>
              </w:rPr>
              <w:t>（小写）</w:t>
            </w:r>
            <w:r>
              <w:rPr>
                <w:rFonts w:ascii="仿宋" w:hAnsi="仿宋" w:eastAsia="仿宋" w:cs="仿宋"/>
                <w:bCs/>
                <w:kern w:val="0"/>
                <w:sz w:val="28"/>
                <w:szCs w:val="28"/>
              </w:rPr>
              <w:t>:</w:t>
            </w:r>
            <w:r>
              <w:rPr>
                <w:rFonts w:hint="eastAsia" w:ascii="仿宋" w:hAnsi="仿宋" w:eastAsia="仿宋" w:cs="仿宋"/>
                <w:bCs/>
                <w:kern w:val="0"/>
                <w:sz w:val="28"/>
                <w:szCs w:val="28"/>
              </w:rPr>
              <w:t>￥</w:t>
            </w:r>
          </w:p>
          <w:p>
            <w:pPr>
              <w:spacing w:line="360" w:lineRule="auto"/>
              <w:rPr>
                <w:rFonts w:ascii="仿宋" w:hAnsi="仿宋" w:eastAsia="仿宋" w:cs="仿宋"/>
                <w:sz w:val="28"/>
                <w:szCs w:val="28"/>
              </w:rPr>
            </w:pPr>
            <w:r>
              <w:rPr>
                <w:rFonts w:hint="eastAsia" w:ascii="仿宋" w:hAnsi="仿宋" w:eastAsia="仿宋" w:cs="仿宋"/>
                <w:bCs/>
                <w:kern w:val="0"/>
                <w:sz w:val="28"/>
                <w:szCs w:val="28"/>
              </w:rPr>
              <w:t>（大写）：人民币</w:t>
            </w:r>
          </w:p>
        </w:tc>
      </w:tr>
    </w:tbl>
    <w:p>
      <w:pPr>
        <w:pStyle w:val="79"/>
        <w:spacing w:line="360" w:lineRule="auto"/>
        <w:rPr>
          <w:rFonts w:ascii="仿宋" w:hAnsi="仿宋" w:eastAsia="仿宋" w:cs="仿宋"/>
          <w:spacing w:val="0"/>
          <w:szCs w:val="24"/>
        </w:rPr>
      </w:pPr>
    </w:p>
    <w:p>
      <w:pPr>
        <w:spacing w:line="360" w:lineRule="auto"/>
        <w:rPr>
          <w:rFonts w:ascii="仿宋" w:hAnsi="仿宋" w:eastAsia="仿宋" w:cs="仿宋"/>
          <w:bCs/>
          <w:kern w:val="0"/>
          <w:sz w:val="24"/>
        </w:rPr>
      </w:pPr>
    </w:p>
    <w:p>
      <w:pPr>
        <w:spacing w:line="360" w:lineRule="auto"/>
        <w:rPr>
          <w:rFonts w:ascii="仿宋" w:hAnsi="仿宋" w:eastAsia="仿宋" w:cs="仿宋"/>
          <w:sz w:val="28"/>
          <w:szCs w:val="28"/>
        </w:rPr>
      </w:pPr>
      <w:r>
        <w:rPr>
          <w:rFonts w:hint="eastAsia" w:ascii="仿宋" w:hAnsi="仿宋" w:eastAsia="仿宋" w:cs="仿宋"/>
          <w:bCs/>
          <w:kern w:val="0"/>
          <w:sz w:val="28"/>
          <w:szCs w:val="28"/>
        </w:rPr>
        <w:t>投标单位</w:t>
      </w:r>
      <w:r>
        <w:rPr>
          <w:rFonts w:ascii="仿宋" w:hAnsi="仿宋" w:eastAsia="仿宋" w:cs="仿宋"/>
          <w:bCs/>
          <w:kern w:val="0"/>
          <w:sz w:val="28"/>
          <w:szCs w:val="28"/>
        </w:rPr>
        <w:t>:(</w:t>
      </w:r>
      <w:r>
        <w:rPr>
          <w:rFonts w:hint="eastAsia" w:ascii="仿宋" w:hAnsi="仿宋" w:eastAsia="仿宋" w:cs="仿宋"/>
          <w:bCs/>
          <w:kern w:val="0"/>
          <w:sz w:val="28"/>
          <w:szCs w:val="28"/>
        </w:rPr>
        <w:t>盖章</w:t>
      </w:r>
      <w:r>
        <w:rPr>
          <w:rFonts w:ascii="仿宋" w:hAnsi="仿宋" w:eastAsia="仿宋" w:cs="仿宋"/>
          <w:bCs/>
          <w:kern w:val="0"/>
          <w:sz w:val="28"/>
          <w:szCs w:val="28"/>
        </w:rPr>
        <w:t xml:space="preserve">)                </w:t>
      </w:r>
      <w:r>
        <w:rPr>
          <w:rFonts w:hint="eastAsia" w:ascii="仿宋" w:hAnsi="仿宋" w:eastAsia="仿宋" w:cs="仿宋"/>
          <w:bCs/>
          <w:spacing w:val="10"/>
          <w:sz w:val="28"/>
          <w:szCs w:val="28"/>
        </w:rPr>
        <w:t>法定授权代表签字：</w:t>
      </w:r>
    </w:p>
    <w:p>
      <w:pPr>
        <w:spacing w:line="360" w:lineRule="auto"/>
        <w:rPr>
          <w:rFonts w:ascii="仿宋" w:hAnsi="仿宋" w:eastAsia="仿宋" w:cs="仿宋"/>
          <w:bCs/>
          <w:kern w:val="0"/>
          <w:sz w:val="28"/>
          <w:szCs w:val="28"/>
        </w:rPr>
      </w:pPr>
    </w:p>
    <w:p>
      <w:pPr>
        <w:spacing w:line="360" w:lineRule="auto"/>
        <w:rPr>
          <w:rFonts w:ascii="仿宋" w:hAnsi="仿宋" w:eastAsia="仿宋" w:cs="仿宋"/>
          <w:bCs/>
          <w:kern w:val="0"/>
          <w:sz w:val="24"/>
        </w:rPr>
      </w:pPr>
      <w:r>
        <w:rPr>
          <w:rFonts w:hint="eastAsia" w:ascii="仿宋" w:hAnsi="仿宋" w:eastAsia="仿宋" w:cs="仿宋"/>
          <w:bCs/>
          <w:kern w:val="0"/>
          <w:sz w:val="24"/>
        </w:rPr>
        <w:t>注：</w:t>
      </w:r>
    </w:p>
    <w:p>
      <w:pPr>
        <w:numPr>
          <w:ilvl w:val="0"/>
          <w:numId w:val="12"/>
        </w:numPr>
        <w:spacing w:line="360" w:lineRule="auto"/>
        <w:rPr>
          <w:rFonts w:ascii="仿宋" w:hAnsi="仿宋" w:eastAsia="仿宋" w:cs="仿宋"/>
          <w:sz w:val="24"/>
        </w:rPr>
      </w:pPr>
      <w:r>
        <w:rPr>
          <w:rFonts w:hint="eastAsia" w:ascii="仿宋" w:hAnsi="仿宋" w:eastAsia="仿宋" w:cs="仿宋"/>
          <w:bCs/>
          <w:kern w:val="0"/>
          <w:sz w:val="24"/>
        </w:rPr>
        <w:t>此表为表样，可根据内容自行调整。</w:t>
      </w:r>
    </w:p>
    <w:p>
      <w:pPr>
        <w:numPr>
          <w:ilvl w:val="0"/>
          <w:numId w:val="12"/>
        </w:numPr>
        <w:spacing w:line="360" w:lineRule="auto"/>
        <w:rPr>
          <w:rFonts w:ascii="仿宋" w:hAnsi="仿宋" w:eastAsia="仿宋" w:cs="仿宋"/>
          <w:bCs/>
          <w:kern w:val="0"/>
          <w:sz w:val="24"/>
        </w:rPr>
      </w:pPr>
      <w:r>
        <w:rPr>
          <w:rFonts w:hint="eastAsia" w:ascii="仿宋" w:hAnsi="仿宋" w:eastAsia="仿宋" w:cs="仿宋"/>
          <w:sz w:val="24"/>
        </w:rPr>
        <w:t>所报价格应包含</w:t>
      </w:r>
      <w:r>
        <w:rPr>
          <w:rFonts w:ascii="仿宋" w:hAnsi="仿宋" w:eastAsia="仿宋" w:cs="仿宋"/>
          <w:sz w:val="24"/>
        </w:rPr>
        <w:t xml:space="preserve">: </w:t>
      </w:r>
      <w:r>
        <w:rPr>
          <w:rFonts w:hint="eastAsia" w:ascii="仿宋" w:hAnsi="仿宋" w:eastAsia="仿宋" w:cs="仿宋"/>
          <w:sz w:val="24"/>
        </w:rPr>
        <w:t>售后、税费、及相关服务等内容。</w:t>
      </w:r>
    </w:p>
    <w:p>
      <w:pPr>
        <w:numPr>
          <w:ilvl w:val="0"/>
          <w:numId w:val="12"/>
        </w:numPr>
        <w:spacing w:line="360" w:lineRule="auto"/>
        <w:rPr>
          <w:rFonts w:ascii="仿宋" w:hAnsi="仿宋" w:eastAsia="仿宋" w:cs="仿宋"/>
          <w:bCs/>
          <w:kern w:val="0"/>
          <w:sz w:val="24"/>
        </w:rPr>
      </w:pPr>
      <w:r>
        <w:rPr>
          <w:rFonts w:hint="eastAsia" w:ascii="仿宋" w:hAnsi="仿宋" w:eastAsia="仿宋" w:cs="仿宋"/>
          <w:bCs/>
          <w:kern w:val="0"/>
          <w:sz w:val="24"/>
        </w:rPr>
        <w:t>“投标报价明细表”中“</w:t>
      </w:r>
      <w:r>
        <w:rPr>
          <w:rFonts w:hint="eastAsia" w:ascii="仿宋" w:hAnsi="仿宋" w:eastAsia="仿宋" w:cs="仿宋"/>
          <w:kern w:val="0"/>
          <w:sz w:val="24"/>
        </w:rPr>
        <w:t>投标报价</w:t>
      </w:r>
      <w:r>
        <w:rPr>
          <w:rFonts w:ascii="仿宋" w:hAnsi="仿宋" w:eastAsia="仿宋" w:cs="仿宋"/>
          <w:kern w:val="0"/>
          <w:sz w:val="24"/>
        </w:rPr>
        <w:t>(</w:t>
      </w:r>
      <w:r>
        <w:rPr>
          <w:rFonts w:hint="eastAsia" w:ascii="仿宋" w:hAnsi="仿宋" w:eastAsia="仿宋" w:cs="仿宋"/>
          <w:kern w:val="0"/>
          <w:sz w:val="24"/>
        </w:rPr>
        <w:t>单价总计</w:t>
      </w:r>
      <w:r>
        <w:rPr>
          <w:rFonts w:ascii="仿宋" w:hAnsi="仿宋" w:eastAsia="仿宋" w:cs="仿宋"/>
          <w:kern w:val="0"/>
          <w:sz w:val="24"/>
        </w:rPr>
        <w:t>)</w:t>
      </w:r>
      <w:r>
        <w:rPr>
          <w:rFonts w:hint="eastAsia" w:ascii="仿宋" w:hAnsi="仿宋" w:eastAsia="仿宋" w:cs="仿宋"/>
          <w:bCs/>
          <w:kern w:val="0"/>
          <w:sz w:val="24"/>
        </w:rPr>
        <w:t>”应当与“报价一览表”中“投标报价</w:t>
      </w:r>
      <w:r>
        <w:rPr>
          <w:rFonts w:ascii="仿宋" w:hAnsi="仿宋" w:eastAsia="仿宋" w:cs="仿宋"/>
          <w:bCs/>
          <w:kern w:val="0"/>
          <w:sz w:val="24"/>
        </w:rPr>
        <w:t>(</w:t>
      </w:r>
      <w:r>
        <w:rPr>
          <w:rFonts w:hint="eastAsia" w:ascii="仿宋" w:hAnsi="仿宋" w:eastAsia="仿宋" w:cs="仿宋"/>
          <w:bCs/>
          <w:kern w:val="0"/>
          <w:sz w:val="24"/>
        </w:rPr>
        <w:t>单价</w:t>
      </w:r>
      <w:r>
        <w:rPr>
          <w:rFonts w:ascii="仿宋" w:hAnsi="仿宋" w:eastAsia="仿宋" w:cs="仿宋"/>
          <w:bCs/>
          <w:kern w:val="0"/>
          <w:sz w:val="24"/>
        </w:rPr>
        <w:t>)</w:t>
      </w:r>
      <w:r>
        <w:rPr>
          <w:rFonts w:hint="eastAsia" w:ascii="仿宋" w:hAnsi="仿宋" w:eastAsia="仿宋" w:cs="仿宋"/>
          <w:bCs/>
          <w:kern w:val="0"/>
          <w:sz w:val="24"/>
        </w:rPr>
        <w:t>”相对应。</w:t>
      </w:r>
    </w:p>
    <w:p>
      <w:pPr>
        <w:pStyle w:val="12"/>
        <w:spacing w:after="0" w:line="360" w:lineRule="auto"/>
        <w:rPr>
          <w:rFonts w:ascii="仿宋" w:hAnsi="仿宋" w:eastAsia="仿宋" w:cs="仿宋"/>
          <w:b/>
          <w:sz w:val="32"/>
          <w:szCs w:val="32"/>
        </w:rPr>
      </w:pPr>
      <w:r>
        <w:rPr>
          <w:rFonts w:hint="eastAsia" w:ascii="仿宋" w:hAnsi="仿宋" w:eastAsia="仿宋" w:cs="仿宋"/>
          <w:bCs/>
          <w:kern w:val="0"/>
          <w:sz w:val="24"/>
        </w:rPr>
        <w:t>（</w:t>
      </w:r>
      <w:r>
        <w:rPr>
          <w:rFonts w:ascii="仿宋" w:hAnsi="仿宋" w:eastAsia="仿宋" w:cs="仿宋"/>
          <w:bCs/>
          <w:kern w:val="0"/>
          <w:sz w:val="24"/>
        </w:rPr>
        <w:t>4</w:t>
      </w:r>
      <w:r>
        <w:rPr>
          <w:rFonts w:hint="eastAsia" w:ascii="仿宋" w:hAnsi="仿宋" w:eastAsia="仿宋" w:cs="仿宋"/>
          <w:bCs/>
          <w:kern w:val="0"/>
          <w:sz w:val="24"/>
        </w:rPr>
        <w:t>）供应商应当根据采购清单列出分项报价总金额。</w:t>
      </w:r>
    </w:p>
    <w:p>
      <w:pPr>
        <w:spacing w:line="360" w:lineRule="auto"/>
        <w:jc w:val="center"/>
        <w:rPr>
          <w:rFonts w:ascii="仿宋" w:hAnsi="仿宋" w:eastAsia="仿宋" w:cs="仿宋"/>
        </w:rPr>
      </w:pPr>
      <w:r>
        <w:rPr>
          <w:rFonts w:ascii="仿宋" w:hAnsi="仿宋" w:eastAsia="仿宋" w:cs="仿宋"/>
          <w:b/>
          <w:sz w:val="32"/>
          <w:szCs w:val="32"/>
        </w:rPr>
        <w:t>3</w:t>
      </w:r>
      <w:r>
        <w:rPr>
          <w:rFonts w:hint="eastAsia" w:ascii="仿宋" w:hAnsi="仿宋" w:eastAsia="仿宋" w:cs="仿宋"/>
          <w:b/>
          <w:sz w:val="32"/>
          <w:szCs w:val="32"/>
        </w:rPr>
        <w:t>、投标响应函</w:t>
      </w:r>
    </w:p>
    <w:p>
      <w:pPr>
        <w:spacing w:line="360" w:lineRule="auto"/>
        <w:rPr>
          <w:rFonts w:ascii="仿宋" w:hAnsi="仿宋" w:eastAsia="仿宋" w:cs="仿宋"/>
          <w:b/>
          <w:bCs/>
          <w:sz w:val="24"/>
          <w:lang w:val="en-GB"/>
        </w:rPr>
      </w:pPr>
      <w:r>
        <w:rPr>
          <w:rFonts w:hint="eastAsia" w:ascii="仿宋" w:hAnsi="仿宋" w:eastAsia="仿宋" w:cs="仿宋"/>
          <w:b/>
          <w:bCs/>
          <w:sz w:val="24"/>
          <w:lang w:val="en-GB"/>
        </w:rPr>
        <w:t>致：海南省技师学院</w:t>
      </w:r>
    </w:p>
    <w:p>
      <w:pPr>
        <w:spacing w:line="360" w:lineRule="auto"/>
        <w:ind w:firstLine="480" w:firstLineChars="200"/>
        <w:rPr>
          <w:rFonts w:ascii="仿宋" w:hAnsi="仿宋" w:eastAsia="仿宋" w:cs="仿宋"/>
          <w:sz w:val="24"/>
          <w:lang w:val="en-GB"/>
        </w:rPr>
      </w:pPr>
      <w:r>
        <w:rPr>
          <w:rFonts w:hint="eastAsia" w:ascii="仿宋" w:hAnsi="仿宋" w:eastAsia="仿宋" w:cs="仿宋"/>
          <w:sz w:val="24"/>
          <w:lang w:val="en-GB"/>
        </w:rPr>
        <w:t>根据贵单位</w:t>
      </w:r>
      <w:r>
        <w:rPr>
          <w:rFonts w:hint="eastAsia" w:ascii="仿宋" w:hAnsi="仿宋" w:eastAsia="仿宋" w:cs="仿宋"/>
          <w:sz w:val="24"/>
          <w:u w:val="single"/>
        </w:rPr>
        <w:t>（</w:t>
      </w:r>
      <w:r>
        <w:rPr>
          <w:rFonts w:ascii="仿宋" w:hAnsi="仿宋" w:eastAsia="仿宋" w:cs="仿宋"/>
          <w:sz w:val="24"/>
          <w:u w:val="single"/>
        </w:rPr>
        <w:t xml:space="preserve">    </w:t>
      </w:r>
      <w:r>
        <w:rPr>
          <w:rFonts w:hint="eastAsia" w:ascii="仿宋" w:hAnsi="仿宋" w:eastAsia="仿宋" w:cs="仿宋"/>
          <w:sz w:val="24"/>
          <w:u w:val="single"/>
        </w:rPr>
        <w:t>）</w:t>
      </w:r>
      <w:r>
        <w:rPr>
          <w:rFonts w:hint="eastAsia" w:ascii="仿宋" w:hAnsi="仿宋" w:eastAsia="仿宋" w:cs="仿宋"/>
          <w:sz w:val="24"/>
        </w:rPr>
        <w:t>项目</w:t>
      </w:r>
      <w:r>
        <w:rPr>
          <w:rFonts w:hint="eastAsia" w:ascii="仿宋" w:hAnsi="仿宋" w:eastAsia="仿宋" w:cs="仿宋"/>
          <w:sz w:val="24"/>
          <w:lang w:val="en-GB"/>
        </w:rPr>
        <w:t>的采购邀请函，正式授权下述签字人</w:t>
      </w:r>
      <w:r>
        <w:rPr>
          <w:rFonts w:hint="eastAsia" w:ascii="仿宋" w:hAnsi="仿宋" w:eastAsia="仿宋" w:cs="仿宋"/>
          <w:b/>
          <w:bCs/>
          <w:sz w:val="24"/>
          <w:u w:val="single"/>
          <w:lang w:val="en-GB"/>
        </w:rPr>
        <w:t>姓名：职务：</w:t>
      </w:r>
      <w:r>
        <w:rPr>
          <w:rFonts w:hint="eastAsia" w:ascii="仿宋" w:hAnsi="仿宋" w:eastAsia="仿宋" w:cs="仿宋"/>
          <w:sz w:val="24"/>
          <w:lang w:val="en-GB"/>
        </w:rPr>
        <w:t>代表供应商</w:t>
      </w:r>
      <w:r>
        <w:rPr>
          <w:rFonts w:hint="eastAsia" w:ascii="仿宋" w:hAnsi="仿宋" w:eastAsia="仿宋" w:cs="仿宋"/>
          <w:b/>
          <w:bCs/>
          <w:sz w:val="24"/>
          <w:u w:val="single"/>
          <w:lang w:val="en-GB"/>
        </w:rPr>
        <w:t>（供应商名称）</w:t>
      </w:r>
      <w:r>
        <w:rPr>
          <w:rFonts w:hint="eastAsia" w:ascii="仿宋" w:hAnsi="仿宋" w:eastAsia="仿宋" w:cs="仿宋"/>
          <w:sz w:val="24"/>
          <w:lang w:val="en-GB"/>
        </w:rPr>
        <w:t>，提交纸质响应文件正本</w:t>
      </w:r>
      <w:r>
        <w:rPr>
          <w:rFonts w:ascii="仿宋" w:hAnsi="仿宋" w:eastAsia="仿宋" w:cs="仿宋"/>
          <w:sz w:val="24"/>
          <w:u w:val="single"/>
        </w:rPr>
        <w:t xml:space="preserve">    </w:t>
      </w:r>
      <w:r>
        <w:rPr>
          <w:rFonts w:hint="eastAsia" w:ascii="仿宋" w:hAnsi="仿宋" w:eastAsia="仿宋" w:cs="仿宋"/>
          <w:sz w:val="24"/>
          <w:lang w:val="en-GB"/>
        </w:rPr>
        <w:t>份；副本</w:t>
      </w:r>
      <w:r>
        <w:rPr>
          <w:rFonts w:ascii="仿宋" w:hAnsi="仿宋" w:eastAsia="仿宋" w:cs="仿宋"/>
          <w:sz w:val="24"/>
          <w:u w:val="single"/>
        </w:rPr>
        <w:t xml:space="preserve">    </w:t>
      </w:r>
      <w:r>
        <w:rPr>
          <w:rFonts w:hint="eastAsia" w:ascii="仿宋" w:hAnsi="仿宋" w:eastAsia="仿宋" w:cs="仿宋"/>
          <w:sz w:val="24"/>
          <w:lang w:val="en-GB"/>
        </w:rPr>
        <w:t>份。</w:t>
      </w:r>
    </w:p>
    <w:p>
      <w:pPr>
        <w:spacing w:line="360" w:lineRule="auto"/>
        <w:ind w:firstLine="480" w:firstLineChars="200"/>
        <w:rPr>
          <w:rFonts w:ascii="仿宋" w:hAnsi="仿宋" w:eastAsia="仿宋" w:cs="仿宋"/>
          <w:sz w:val="24"/>
          <w:lang w:val="en-GB"/>
        </w:rPr>
      </w:pPr>
      <w:r>
        <w:rPr>
          <w:rFonts w:hint="eastAsia" w:ascii="仿宋" w:hAnsi="仿宋" w:eastAsia="仿宋" w:cs="仿宋"/>
          <w:sz w:val="24"/>
          <w:lang w:val="en-GB"/>
        </w:rPr>
        <w:t>本公司谨此承诺并声明：</w:t>
      </w:r>
    </w:p>
    <w:p>
      <w:pPr>
        <w:spacing w:line="360" w:lineRule="auto"/>
        <w:ind w:firstLine="480" w:firstLineChars="200"/>
        <w:rPr>
          <w:rFonts w:ascii="仿宋" w:hAnsi="仿宋" w:eastAsia="仿宋" w:cs="仿宋"/>
          <w:sz w:val="24"/>
          <w:lang w:val="en-GB"/>
        </w:rPr>
      </w:pPr>
      <w:r>
        <w:rPr>
          <w:rFonts w:ascii="仿宋" w:hAnsi="仿宋" w:eastAsia="仿宋" w:cs="仿宋"/>
          <w:sz w:val="24"/>
          <w:lang w:val="en-GB"/>
        </w:rPr>
        <w:t>1</w:t>
      </w:r>
      <w:r>
        <w:rPr>
          <w:rFonts w:hint="eastAsia" w:ascii="仿宋" w:hAnsi="仿宋" w:eastAsia="仿宋" w:cs="仿宋"/>
          <w:sz w:val="24"/>
          <w:lang w:val="en-GB"/>
        </w:rPr>
        <w:t>、同意并接受采购采购文件的各项条款要求，遵守文件中的各项规定，按采购采购文件的要求递交响应文件。</w:t>
      </w:r>
      <w:r>
        <w:rPr>
          <w:rFonts w:ascii="仿宋" w:hAnsi="仿宋" w:eastAsia="仿宋" w:cs="仿宋"/>
          <w:sz w:val="24"/>
          <w:lang w:val="en-GB"/>
        </w:rPr>
        <w:t xml:space="preserve"> </w:t>
      </w:r>
    </w:p>
    <w:p>
      <w:pPr>
        <w:spacing w:line="360" w:lineRule="auto"/>
        <w:ind w:firstLine="480" w:firstLineChars="200"/>
        <w:rPr>
          <w:rFonts w:ascii="仿宋" w:hAnsi="仿宋" w:eastAsia="仿宋" w:cs="仿宋"/>
          <w:sz w:val="24"/>
          <w:lang w:val="en-GB"/>
        </w:rPr>
      </w:pPr>
      <w:r>
        <w:rPr>
          <w:rFonts w:ascii="仿宋" w:hAnsi="仿宋" w:eastAsia="仿宋" w:cs="仿宋"/>
          <w:sz w:val="24"/>
          <w:lang w:val="en-GB"/>
        </w:rPr>
        <w:t>2</w:t>
      </w:r>
      <w:r>
        <w:rPr>
          <w:rFonts w:hint="eastAsia" w:ascii="仿宋" w:hAnsi="仿宋" w:eastAsia="仿宋" w:cs="仿宋"/>
          <w:sz w:val="24"/>
          <w:lang w:val="en-GB"/>
        </w:rPr>
        <w:t>、</w:t>
      </w:r>
      <w:r>
        <w:rPr>
          <w:rFonts w:hint="eastAsia" w:ascii="仿宋" w:hAnsi="仿宋" w:eastAsia="仿宋" w:cs="仿宋"/>
          <w:bCs/>
          <w:kern w:val="0"/>
          <w:sz w:val="24"/>
          <w:lang w:val="en-GB"/>
        </w:rPr>
        <w:t>本响应文件的有效期为从投标截止日期起计算的天，在此期间，本响应文件将始终对我们具有约束力，并可随时被接受</w:t>
      </w:r>
      <w:r>
        <w:rPr>
          <w:rFonts w:hint="eastAsia" w:ascii="仿宋" w:hAnsi="仿宋" w:eastAsia="仿宋" w:cs="仿宋"/>
          <w:sz w:val="24"/>
          <w:lang w:val="en-GB"/>
        </w:rPr>
        <w:t>澄清</w:t>
      </w:r>
      <w:r>
        <w:rPr>
          <w:rFonts w:hint="eastAsia" w:ascii="仿宋" w:hAnsi="仿宋" w:eastAsia="仿宋" w:cs="仿宋"/>
          <w:bCs/>
          <w:kern w:val="0"/>
          <w:sz w:val="24"/>
          <w:lang w:val="en-GB"/>
        </w:rPr>
        <w:t>。如果我们成交，本响应文件在此期间之后将继续保持有效。</w:t>
      </w:r>
    </w:p>
    <w:p>
      <w:pPr>
        <w:spacing w:line="360" w:lineRule="auto"/>
        <w:ind w:firstLine="480" w:firstLineChars="200"/>
        <w:rPr>
          <w:rFonts w:ascii="仿宋" w:hAnsi="仿宋" w:eastAsia="仿宋" w:cs="仿宋"/>
          <w:sz w:val="24"/>
          <w:lang w:val="en-GB"/>
        </w:rPr>
      </w:pPr>
      <w:r>
        <w:rPr>
          <w:rFonts w:ascii="仿宋" w:hAnsi="仿宋" w:eastAsia="仿宋" w:cs="仿宋"/>
          <w:sz w:val="24"/>
          <w:lang w:val="en-GB"/>
        </w:rPr>
        <w:t>3</w:t>
      </w:r>
      <w:r>
        <w:rPr>
          <w:rFonts w:hint="eastAsia" w:ascii="仿宋" w:hAnsi="仿宋" w:eastAsia="仿宋" w:cs="仿宋"/>
          <w:sz w:val="24"/>
          <w:lang w:val="en-GB"/>
        </w:rPr>
        <w:t>、我方已经详细地阅读了全部采购采购文件及其附件，包括澄清及参考文件。我方已完全清晰理解采购采购文件的要求，不存在任何含糊不清和误解之处，同意放弃对这些文件所提出的异议和质疑的权利。</w:t>
      </w:r>
    </w:p>
    <w:p>
      <w:pPr>
        <w:spacing w:line="360" w:lineRule="auto"/>
        <w:ind w:firstLine="480" w:firstLineChars="200"/>
        <w:rPr>
          <w:rFonts w:ascii="仿宋" w:hAnsi="仿宋" w:eastAsia="仿宋" w:cs="仿宋"/>
          <w:sz w:val="24"/>
          <w:lang w:val="en-GB"/>
        </w:rPr>
      </w:pPr>
      <w:r>
        <w:rPr>
          <w:rFonts w:ascii="仿宋" w:hAnsi="仿宋" w:eastAsia="仿宋" w:cs="仿宋"/>
          <w:sz w:val="24"/>
          <w:lang w:val="en-GB"/>
        </w:rPr>
        <w:t>4</w:t>
      </w:r>
      <w:r>
        <w:rPr>
          <w:rFonts w:hint="eastAsia" w:ascii="仿宋" w:hAnsi="仿宋" w:eastAsia="仿宋" w:cs="仿宋"/>
          <w:sz w:val="24"/>
          <w:lang w:val="en-GB"/>
        </w:rPr>
        <w:t>、我方已毫无保留地向贵方提供一切所需的证明材料。不论在任何时候，将按贵方要求如实提供一切补充材料。</w:t>
      </w:r>
    </w:p>
    <w:p>
      <w:pPr>
        <w:spacing w:line="360" w:lineRule="auto"/>
        <w:ind w:firstLine="480" w:firstLineChars="200"/>
        <w:rPr>
          <w:rFonts w:ascii="仿宋" w:hAnsi="仿宋" w:eastAsia="仿宋" w:cs="仿宋"/>
          <w:sz w:val="24"/>
          <w:lang w:val="en-GB"/>
        </w:rPr>
      </w:pPr>
      <w:r>
        <w:rPr>
          <w:rFonts w:ascii="仿宋" w:hAnsi="仿宋" w:eastAsia="仿宋" w:cs="仿宋"/>
          <w:sz w:val="24"/>
          <w:lang w:val="en-GB"/>
        </w:rPr>
        <w:t>5</w:t>
      </w:r>
      <w:r>
        <w:rPr>
          <w:rFonts w:hint="eastAsia" w:ascii="仿宋" w:hAnsi="仿宋" w:eastAsia="仿宋" w:cs="仿宋"/>
          <w:sz w:val="24"/>
          <w:lang w:val="en-GB"/>
        </w:rPr>
        <w:t>、我方承诺在本次报价中提供的一切文件，无论是原件还是复印件均为真实和准确的，绝无任何虚假、伪造和夸大的成份，否则，愿承担相应的后果和法律责任。</w:t>
      </w:r>
    </w:p>
    <w:p>
      <w:pPr>
        <w:spacing w:line="360" w:lineRule="auto"/>
        <w:ind w:firstLine="480" w:firstLineChars="200"/>
        <w:rPr>
          <w:rFonts w:ascii="仿宋" w:hAnsi="仿宋" w:eastAsia="仿宋" w:cs="仿宋"/>
          <w:sz w:val="24"/>
          <w:lang w:val="en-GB"/>
        </w:rPr>
      </w:pPr>
      <w:r>
        <w:rPr>
          <w:rFonts w:ascii="仿宋" w:hAnsi="仿宋" w:eastAsia="仿宋" w:cs="仿宋"/>
          <w:sz w:val="24"/>
          <w:lang w:val="en-GB"/>
        </w:rPr>
        <w:t>6</w:t>
      </w:r>
      <w:r>
        <w:rPr>
          <w:rFonts w:hint="eastAsia" w:ascii="仿宋" w:hAnsi="仿宋" w:eastAsia="仿宋" w:cs="仿宋"/>
          <w:sz w:val="24"/>
          <w:lang w:val="en-GB"/>
        </w:rPr>
        <w:t>、我方完全服从和尊重评审小组所作的评审结果，同时清楚理解到投标报价最低并不一定获得成交资格。</w:t>
      </w:r>
    </w:p>
    <w:p>
      <w:pPr>
        <w:spacing w:line="360" w:lineRule="auto"/>
        <w:ind w:firstLine="480" w:firstLineChars="200"/>
        <w:rPr>
          <w:rFonts w:ascii="仿宋" w:hAnsi="仿宋" w:eastAsia="仿宋" w:cs="仿宋"/>
          <w:sz w:val="24"/>
          <w:lang w:val="en-GB"/>
        </w:rPr>
      </w:pPr>
      <w:r>
        <w:rPr>
          <w:rFonts w:ascii="仿宋" w:hAnsi="仿宋" w:eastAsia="仿宋" w:cs="仿宋"/>
          <w:sz w:val="24"/>
          <w:lang w:val="en-GB"/>
        </w:rPr>
        <w:t>7</w:t>
      </w:r>
      <w:r>
        <w:rPr>
          <w:rFonts w:hint="eastAsia" w:ascii="仿宋" w:hAnsi="仿宋" w:eastAsia="仿宋" w:cs="仿宋"/>
          <w:sz w:val="24"/>
          <w:lang w:val="en-GB"/>
        </w:rPr>
        <w:t>、我方</w:t>
      </w:r>
      <w:r>
        <w:rPr>
          <w:rFonts w:hint="eastAsia" w:ascii="仿宋" w:hAnsi="仿宋" w:eastAsia="仿宋" w:cs="仿宋"/>
          <w:bCs/>
          <w:kern w:val="0"/>
          <w:sz w:val="24"/>
          <w:lang w:val="en-GB"/>
        </w:rPr>
        <w:t>如果获得成交并按《成交公告》的要求，</w:t>
      </w:r>
      <w:r>
        <w:rPr>
          <w:rFonts w:hint="eastAsia" w:ascii="仿宋" w:hAnsi="仿宋" w:eastAsia="仿宋" w:cs="仿宋"/>
          <w:sz w:val="24"/>
          <w:lang w:val="en-GB"/>
        </w:rPr>
        <w:t>如期签订合同并履行其一切责任和义务。</w:t>
      </w:r>
    </w:p>
    <w:p>
      <w:pPr>
        <w:spacing w:line="360" w:lineRule="auto"/>
        <w:ind w:firstLine="480" w:firstLineChars="200"/>
        <w:rPr>
          <w:rFonts w:ascii="仿宋" w:hAnsi="仿宋" w:eastAsia="仿宋" w:cs="仿宋"/>
          <w:sz w:val="24"/>
          <w:lang w:val="en-GB"/>
        </w:rPr>
      </w:pPr>
      <w:r>
        <w:rPr>
          <w:rFonts w:ascii="仿宋" w:hAnsi="仿宋" w:eastAsia="仿宋" w:cs="仿宋"/>
          <w:sz w:val="24"/>
          <w:lang w:val="en-GB"/>
        </w:rPr>
        <w:t>8</w:t>
      </w:r>
      <w:r>
        <w:rPr>
          <w:rFonts w:hint="eastAsia" w:ascii="仿宋" w:hAnsi="仿宋" w:eastAsia="仿宋" w:cs="仿宋"/>
          <w:sz w:val="24"/>
          <w:lang w:val="en-GB"/>
        </w:rPr>
        <w:t>、我方在参与本次公开采购活动中，不以任何不当手段影响、串通、排斥有关当事人或谋取、施予非法利益，如有不当行为，愿承担此行为所造成的不利后果和法律责任。</w:t>
      </w:r>
    </w:p>
    <w:p>
      <w:pPr>
        <w:spacing w:line="360" w:lineRule="auto"/>
        <w:rPr>
          <w:rFonts w:ascii="仿宋" w:hAnsi="仿宋" w:eastAsia="仿宋" w:cs="仿宋"/>
          <w:bCs/>
          <w:sz w:val="24"/>
          <w:lang w:val="en-GB"/>
        </w:rPr>
      </w:pPr>
      <w:r>
        <w:rPr>
          <w:rFonts w:hint="eastAsia" w:ascii="仿宋" w:hAnsi="仿宋" w:eastAsia="仿宋" w:cs="仿宋"/>
          <w:sz w:val="24"/>
          <w:lang w:val="en-GB"/>
        </w:rPr>
        <w:t>投标单位：</w:t>
      </w:r>
      <w:r>
        <w:rPr>
          <w:rFonts w:ascii="仿宋" w:hAnsi="仿宋" w:eastAsia="仿宋" w:cs="仿宋"/>
          <w:sz w:val="24"/>
          <w:u w:val="single"/>
          <w:lang w:val="en-GB"/>
        </w:rPr>
        <w:t xml:space="preserve"> </w:t>
      </w:r>
      <w:r>
        <w:rPr>
          <w:rFonts w:hint="eastAsia" w:ascii="仿宋" w:hAnsi="仿宋" w:eastAsia="仿宋" w:cs="仿宋"/>
          <w:sz w:val="24"/>
          <w:u w:val="single"/>
          <w:lang w:val="en-GB"/>
        </w:rPr>
        <w:t>（公章）</w:t>
      </w:r>
      <w:r>
        <w:rPr>
          <w:rFonts w:hint="eastAsia" w:ascii="仿宋" w:hAnsi="仿宋" w:eastAsia="仿宋" w:cs="仿宋"/>
          <w:bCs/>
          <w:sz w:val="24"/>
          <w:lang w:val="en-GB"/>
        </w:rPr>
        <w:t>法定代表人：</w:t>
      </w:r>
      <w:r>
        <w:rPr>
          <w:rFonts w:ascii="仿宋" w:hAnsi="仿宋" w:eastAsia="仿宋" w:cs="仿宋"/>
          <w:bCs/>
          <w:sz w:val="24"/>
          <w:u w:val="single"/>
          <w:lang w:val="en-GB"/>
        </w:rPr>
        <w:t xml:space="preserve">             </w:t>
      </w:r>
      <w:r>
        <w:rPr>
          <w:rFonts w:hint="eastAsia" w:ascii="仿宋" w:hAnsi="仿宋" w:eastAsia="仿宋" w:cs="仿宋"/>
          <w:bCs/>
          <w:sz w:val="24"/>
          <w:u w:val="single"/>
          <w:lang w:val="en-GB"/>
        </w:rPr>
        <w:t>（</w:t>
      </w:r>
      <w:r>
        <w:rPr>
          <w:rFonts w:ascii="仿宋" w:hAnsi="仿宋" w:eastAsia="仿宋" w:cs="仿宋"/>
          <w:bCs/>
          <w:sz w:val="24"/>
          <w:u w:val="single"/>
          <w:lang w:val="en-GB"/>
        </w:rPr>
        <w:t xml:space="preserve"> </w:t>
      </w:r>
      <w:r>
        <w:rPr>
          <w:rFonts w:hint="eastAsia" w:ascii="仿宋" w:hAnsi="仿宋" w:eastAsia="仿宋" w:cs="仿宋"/>
          <w:bCs/>
          <w:sz w:val="24"/>
          <w:u w:val="single"/>
          <w:lang w:val="en-GB"/>
        </w:rPr>
        <w:t>签名）</w:t>
      </w:r>
    </w:p>
    <w:p>
      <w:pPr>
        <w:snapToGrid w:val="0"/>
        <w:spacing w:line="360" w:lineRule="auto"/>
        <w:rPr>
          <w:rFonts w:ascii="仿宋" w:hAnsi="仿宋" w:eastAsia="仿宋" w:cs="仿宋"/>
          <w:sz w:val="24"/>
          <w:u w:val="single"/>
        </w:rPr>
      </w:pPr>
      <w:r>
        <w:rPr>
          <w:rFonts w:hint="eastAsia" w:ascii="仿宋" w:hAnsi="仿宋" w:eastAsia="仿宋" w:cs="仿宋"/>
          <w:sz w:val="24"/>
          <w:lang w:val="en-GB"/>
        </w:rPr>
        <w:t>授权代表：</w:t>
      </w:r>
      <w:r>
        <w:rPr>
          <w:rFonts w:hint="eastAsia" w:ascii="仿宋" w:hAnsi="仿宋" w:eastAsia="仿宋" w:cs="仿宋"/>
          <w:bCs/>
          <w:sz w:val="24"/>
          <w:u w:val="single"/>
          <w:lang w:val="en-GB"/>
        </w:rPr>
        <w:t>（</w:t>
      </w:r>
      <w:r>
        <w:rPr>
          <w:rFonts w:ascii="仿宋" w:hAnsi="仿宋" w:eastAsia="仿宋" w:cs="仿宋"/>
          <w:bCs/>
          <w:sz w:val="24"/>
          <w:u w:val="single"/>
          <w:lang w:val="en-GB"/>
        </w:rPr>
        <w:t xml:space="preserve"> </w:t>
      </w:r>
      <w:r>
        <w:rPr>
          <w:rFonts w:hint="eastAsia" w:ascii="仿宋" w:hAnsi="仿宋" w:eastAsia="仿宋" w:cs="仿宋"/>
          <w:bCs/>
          <w:sz w:val="24"/>
          <w:u w:val="single"/>
          <w:lang w:val="en-GB"/>
        </w:rPr>
        <w:t>签名）</w:t>
      </w:r>
      <w:r>
        <w:rPr>
          <w:rFonts w:hint="eastAsia" w:ascii="仿宋" w:hAnsi="仿宋" w:eastAsia="仿宋" w:cs="仿宋"/>
          <w:sz w:val="24"/>
          <w:lang w:val="en-GB"/>
        </w:rPr>
        <w:t>职务：</w:t>
      </w:r>
    </w:p>
    <w:p>
      <w:pPr>
        <w:snapToGrid w:val="0"/>
        <w:spacing w:line="360" w:lineRule="auto"/>
        <w:rPr>
          <w:rFonts w:ascii="仿宋" w:hAnsi="仿宋" w:eastAsia="仿宋" w:cs="仿宋"/>
          <w:sz w:val="24"/>
          <w:lang w:val="en-GB"/>
        </w:rPr>
      </w:pPr>
      <w:r>
        <w:rPr>
          <w:rFonts w:hint="eastAsia" w:ascii="仿宋" w:hAnsi="仿宋" w:eastAsia="仿宋" w:cs="仿宋"/>
          <w:sz w:val="24"/>
          <w:lang w:val="en-GB"/>
        </w:rPr>
        <w:t>承诺日期：年月日</w:t>
      </w:r>
    </w:p>
    <w:p>
      <w:pPr>
        <w:snapToGrid w:val="0"/>
        <w:spacing w:line="360" w:lineRule="auto"/>
        <w:jc w:val="center"/>
        <w:rPr>
          <w:rFonts w:ascii="仿宋" w:hAnsi="仿宋" w:eastAsia="仿宋" w:cs="仿宋"/>
          <w:b/>
          <w:sz w:val="32"/>
          <w:szCs w:val="32"/>
        </w:rPr>
      </w:pPr>
      <w:r>
        <w:rPr>
          <w:rFonts w:ascii="仿宋" w:hAnsi="仿宋" w:eastAsia="仿宋" w:cs="仿宋"/>
          <w:b/>
          <w:sz w:val="32"/>
          <w:szCs w:val="32"/>
        </w:rPr>
        <w:br w:type="page"/>
      </w:r>
      <w:r>
        <w:rPr>
          <w:rFonts w:ascii="仿宋" w:hAnsi="仿宋" w:eastAsia="仿宋" w:cs="仿宋"/>
          <w:b/>
          <w:sz w:val="32"/>
          <w:szCs w:val="32"/>
        </w:rPr>
        <w:t>4</w:t>
      </w:r>
      <w:r>
        <w:rPr>
          <w:rFonts w:hint="eastAsia" w:ascii="仿宋" w:hAnsi="仿宋" w:eastAsia="仿宋" w:cs="仿宋"/>
          <w:b/>
          <w:sz w:val="32"/>
          <w:szCs w:val="32"/>
        </w:rPr>
        <w:t>、法定代表人证明书</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投标人名称：</w:t>
      </w:r>
    </w:p>
    <w:p>
      <w:pPr>
        <w:spacing w:line="360" w:lineRule="auto"/>
        <w:ind w:firstLine="480" w:firstLineChars="200"/>
        <w:rPr>
          <w:rFonts w:ascii="仿宋" w:hAnsi="仿宋" w:eastAsia="仿宋" w:cs="仿宋"/>
          <w:sz w:val="24"/>
        </w:rPr>
      </w:pPr>
      <w:r>
        <w:rPr>
          <w:rFonts w:hint="eastAsia" w:ascii="仿宋" w:hAnsi="仿宋" w:eastAsia="仿宋" w:cs="仿宋"/>
          <w:sz w:val="24"/>
        </w:rPr>
        <w:t>单位性质：</w:t>
      </w:r>
    </w:p>
    <w:p>
      <w:pPr>
        <w:spacing w:line="360" w:lineRule="auto"/>
        <w:ind w:firstLine="480" w:firstLineChars="200"/>
        <w:rPr>
          <w:rFonts w:ascii="仿宋" w:hAnsi="仿宋" w:eastAsia="仿宋" w:cs="仿宋"/>
          <w:sz w:val="24"/>
        </w:rPr>
      </w:pPr>
      <w:r>
        <w:rPr>
          <w:rFonts w:hint="eastAsia" w:ascii="仿宋" w:hAnsi="仿宋" w:eastAsia="仿宋" w:cs="仿宋"/>
          <w:sz w:val="24"/>
        </w:rPr>
        <w:t>地址：</w:t>
      </w:r>
    </w:p>
    <w:p>
      <w:pPr>
        <w:spacing w:line="360" w:lineRule="auto"/>
        <w:ind w:firstLine="480" w:firstLineChars="200"/>
        <w:rPr>
          <w:rFonts w:ascii="仿宋" w:hAnsi="仿宋" w:eastAsia="仿宋" w:cs="仿宋"/>
          <w:sz w:val="24"/>
        </w:rPr>
      </w:pPr>
      <w:r>
        <w:rPr>
          <w:rFonts w:hint="eastAsia" w:ascii="仿宋" w:hAnsi="仿宋" w:eastAsia="仿宋" w:cs="仿宋"/>
          <w:sz w:val="24"/>
        </w:rPr>
        <w:t>成立时间：年月日</w:t>
      </w:r>
    </w:p>
    <w:p>
      <w:pPr>
        <w:spacing w:line="360" w:lineRule="auto"/>
        <w:ind w:firstLine="480" w:firstLineChars="200"/>
        <w:rPr>
          <w:rFonts w:ascii="仿宋" w:hAnsi="仿宋" w:eastAsia="仿宋" w:cs="仿宋"/>
          <w:sz w:val="24"/>
        </w:rPr>
      </w:pPr>
      <w:r>
        <w:rPr>
          <w:rFonts w:hint="eastAsia" w:ascii="仿宋" w:hAnsi="仿宋" w:eastAsia="仿宋" w:cs="仿宋"/>
          <w:sz w:val="24"/>
        </w:rPr>
        <w:t>经营期限：</w:t>
      </w:r>
    </w:p>
    <w:p>
      <w:pPr>
        <w:spacing w:line="360" w:lineRule="auto"/>
        <w:ind w:firstLine="480" w:firstLineChars="200"/>
        <w:rPr>
          <w:rFonts w:ascii="仿宋" w:hAnsi="仿宋" w:eastAsia="仿宋" w:cs="仿宋"/>
          <w:sz w:val="24"/>
        </w:rPr>
      </w:pPr>
      <w:r>
        <w:rPr>
          <w:rFonts w:hint="eastAsia" w:ascii="仿宋" w:hAnsi="仿宋" w:eastAsia="仿宋" w:cs="仿宋"/>
          <w:sz w:val="24"/>
        </w:rPr>
        <w:t>姓名：性别：年龄：</w:t>
      </w:r>
      <w:r>
        <w:rPr>
          <w:rFonts w:ascii="仿宋" w:hAnsi="仿宋" w:eastAsia="仿宋" w:cs="仿宋"/>
          <w:sz w:val="24"/>
        </w:rPr>
        <w:t xml:space="preserve"> </w:t>
      </w:r>
      <w:r>
        <w:rPr>
          <w:rFonts w:hint="eastAsia" w:ascii="仿宋" w:hAnsi="仿宋" w:eastAsia="仿宋" w:cs="仿宋"/>
          <w:sz w:val="24"/>
        </w:rPr>
        <w:t>职务：</w:t>
      </w:r>
    </w:p>
    <w:p>
      <w:pPr>
        <w:spacing w:line="360" w:lineRule="auto"/>
        <w:ind w:firstLine="480" w:firstLineChars="20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（投标人名称）</w:t>
      </w:r>
      <w:r>
        <w:rPr>
          <w:rFonts w:hint="eastAsia" w:ascii="仿宋" w:hAnsi="仿宋" w:eastAsia="仿宋" w:cs="仿宋"/>
          <w:sz w:val="24"/>
        </w:rPr>
        <w:t>的法定代表人。</w:t>
      </w:r>
    </w:p>
    <w:p>
      <w:pPr>
        <w:spacing w:line="360" w:lineRule="auto"/>
        <w:ind w:firstLine="960" w:firstLineChars="400"/>
        <w:rPr>
          <w:rFonts w:ascii="仿宋" w:hAnsi="仿宋" w:eastAsia="仿宋" w:cs="仿宋"/>
          <w:sz w:val="24"/>
        </w:rPr>
      </w:pPr>
      <w:r>
        <w:rPr>
          <w:rFonts w:hint="eastAsia" w:ascii="仿宋" w:hAnsi="仿宋" w:eastAsia="仿宋" w:cs="仿宋"/>
          <w:sz w:val="24"/>
        </w:rPr>
        <w:t>特此证明。</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360" w:lineRule="auto"/>
        <w:ind w:firstLine="480" w:firstLineChars="200"/>
        <w:rPr>
          <w:rFonts w:ascii="仿宋" w:hAnsi="仿宋" w:eastAsia="仿宋" w:cs="仿宋"/>
          <w:sz w:val="24"/>
        </w:rPr>
      </w:pPr>
    </w:p>
    <w:p>
      <w:pPr>
        <w:spacing w:line="360" w:lineRule="auto"/>
        <w:ind w:firstLine="2640" w:firstLineChars="1100"/>
        <w:rPr>
          <w:rFonts w:ascii="仿宋" w:hAnsi="仿宋" w:eastAsia="仿宋" w:cs="仿宋"/>
          <w:sz w:val="24"/>
        </w:rPr>
      </w:pPr>
      <w:r>
        <w:rPr>
          <w:rFonts w:hint="eastAsia" w:ascii="仿宋" w:hAnsi="仿宋" w:eastAsia="仿宋" w:cs="仿宋"/>
          <w:sz w:val="24"/>
        </w:rPr>
        <w:t>法定代表人：（签名）</w:t>
      </w:r>
    </w:p>
    <w:p>
      <w:pPr>
        <w:spacing w:line="360" w:lineRule="auto"/>
        <w:ind w:firstLine="2640" w:firstLineChars="1100"/>
        <w:rPr>
          <w:rFonts w:ascii="仿宋" w:hAnsi="仿宋" w:eastAsia="仿宋" w:cs="仿宋"/>
          <w:sz w:val="24"/>
        </w:rPr>
      </w:pPr>
      <w:r>
        <w:rPr>
          <w:rFonts w:hint="eastAsia" w:ascii="仿宋" w:hAnsi="仿宋" w:eastAsia="仿宋" w:cs="仿宋"/>
          <w:sz w:val="24"/>
        </w:rPr>
        <w:t>投标单位：（盖单位章）</w:t>
      </w:r>
    </w:p>
    <w:p>
      <w:pPr>
        <w:spacing w:line="360" w:lineRule="auto"/>
        <w:ind w:firstLine="5400" w:firstLineChars="2250"/>
        <w:rPr>
          <w:rFonts w:ascii="仿宋" w:hAnsi="仿宋" w:eastAsia="仿宋" w:cs="仿宋"/>
          <w:sz w:val="24"/>
        </w:rPr>
      </w:pP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widowControl/>
        <w:jc w:val="left"/>
        <w:rPr>
          <w:rFonts w:ascii="仿宋" w:hAnsi="仿宋" w:eastAsia="仿宋" w:cs="仿宋"/>
          <w:b/>
          <w:sz w:val="28"/>
        </w:rPr>
      </w:pPr>
      <w:r>
        <w:rPr>
          <w:rFonts w:ascii="仿宋" w:hAnsi="仿宋" w:eastAsia="仿宋" w:cs="仿宋"/>
          <w:b/>
          <w:sz w:val="28"/>
        </w:rPr>
        <w:br w:type="page"/>
      </w:r>
    </w:p>
    <w:p>
      <w:pPr>
        <w:spacing w:line="360" w:lineRule="auto"/>
        <w:rPr>
          <w:rFonts w:ascii="仿宋" w:hAnsi="仿宋" w:eastAsia="仿宋" w:cs="仿宋"/>
        </w:rPr>
      </w:pPr>
    </w:p>
    <w:p>
      <w:pPr>
        <w:snapToGrid w:val="0"/>
        <w:spacing w:line="360" w:lineRule="auto"/>
        <w:jc w:val="center"/>
        <w:rPr>
          <w:rFonts w:ascii="仿宋" w:hAnsi="仿宋" w:eastAsia="仿宋" w:cs="仿宋"/>
          <w:b/>
          <w:sz w:val="32"/>
          <w:szCs w:val="32"/>
        </w:rPr>
      </w:pPr>
      <w:r>
        <w:rPr>
          <w:rFonts w:ascii="仿宋" w:hAnsi="仿宋" w:eastAsia="仿宋" w:cs="仿宋"/>
          <w:b/>
          <w:sz w:val="32"/>
          <w:szCs w:val="32"/>
        </w:rPr>
        <w:t>5</w:t>
      </w:r>
      <w:r>
        <w:rPr>
          <w:rFonts w:hint="eastAsia" w:ascii="仿宋" w:hAnsi="仿宋" w:eastAsia="仿宋" w:cs="仿宋"/>
          <w:b/>
          <w:sz w:val="32"/>
          <w:szCs w:val="32"/>
        </w:rPr>
        <w:t>、授权委托书</w:t>
      </w:r>
    </w:p>
    <w:p>
      <w:pPr>
        <w:spacing w:line="360" w:lineRule="auto"/>
        <w:rPr>
          <w:rFonts w:ascii="仿宋" w:hAnsi="仿宋" w:eastAsia="仿宋" w:cs="仿宋"/>
          <w:b/>
          <w:bCs/>
          <w:sz w:val="24"/>
          <w:lang w:val="en-GB"/>
        </w:rPr>
      </w:pPr>
      <w:r>
        <w:rPr>
          <w:rFonts w:hint="eastAsia" w:ascii="仿宋" w:hAnsi="仿宋" w:eastAsia="仿宋" w:cs="仿宋"/>
          <w:b/>
          <w:bCs/>
          <w:sz w:val="24"/>
          <w:lang w:val="zh-CN"/>
        </w:rPr>
        <w:t>致：海南省技师学院</w:t>
      </w:r>
    </w:p>
    <w:p>
      <w:pPr>
        <w:spacing w:line="360" w:lineRule="auto"/>
        <w:ind w:firstLine="482" w:firstLineChars="200"/>
        <w:rPr>
          <w:rFonts w:ascii="仿宋" w:hAnsi="仿宋" w:eastAsia="仿宋" w:cs="仿宋"/>
          <w:sz w:val="24"/>
          <w:lang w:val="en-GB"/>
        </w:rPr>
      </w:pPr>
      <w:r>
        <w:rPr>
          <w:rFonts w:hint="eastAsia" w:ascii="仿宋" w:hAnsi="仿宋" w:eastAsia="仿宋" w:cs="仿宋"/>
          <w:b/>
          <w:bCs/>
          <w:sz w:val="24"/>
          <w:u w:val="single"/>
          <w:lang w:val="zh-CN"/>
        </w:rPr>
        <w:t>（供应商名称）</w:t>
      </w:r>
      <w:r>
        <w:rPr>
          <w:rFonts w:hint="eastAsia" w:ascii="仿宋" w:hAnsi="仿宋" w:eastAsia="仿宋" w:cs="仿宋"/>
          <w:sz w:val="24"/>
          <w:lang w:val="zh-CN"/>
        </w:rPr>
        <w:t>在下面签字的</w:t>
      </w:r>
      <w:r>
        <w:rPr>
          <w:rFonts w:hint="eastAsia" w:ascii="仿宋" w:hAnsi="仿宋" w:eastAsia="仿宋" w:cs="仿宋"/>
          <w:sz w:val="24"/>
          <w:u w:val="single"/>
          <w:lang w:val="zh-CN"/>
        </w:rPr>
        <w:t>（法定代表人）</w:t>
      </w:r>
      <w:r>
        <w:rPr>
          <w:rFonts w:hint="eastAsia" w:ascii="仿宋" w:hAnsi="仿宋" w:eastAsia="仿宋" w:cs="仿宋"/>
          <w:b/>
          <w:bCs/>
          <w:sz w:val="24"/>
          <w:u w:val="single"/>
          <w:lang w:val="zh-CN"/>
        </w:rPr>
        <w:t>姓名：职务：</w:t>
      </w:r>
      <w:r>
        <w:rPr>
          <w:rFonts w:hint="eastAsia" w:ascii="仿宋" w:hAnsi="仿宋" w:eastAsia="仿宋" w:cs="仿宋"/>
          <w:sz w:val="24"/>
          <w:lang w:val="zh-CN"/>
        </w:rPr>
        <w:t>代表本公司授权下面签字的</w:t>
      </w:r>
      <w:r>
        <w:rPr>
          <w:rFonts w:hint="eastAsia" w:ascii="仿宋" w:hAnsi="仿宋" w:eastAsia="仿宋" w:cs="仿宋"/>
          <w:sz w:val="24"/>
          <w:u w:val="single"/>
          <w:lang w:val="zh-CN"/>
        </w:rPr>
        <w:t>（被授权代表）</w:t>
      </w:r>
      <w:r>
        <w:rPr>
          <w:rFonts w:hint="eastAsia" w:ascii="仿宋" w:hAnsi="仿宋" w:eastAsia="仿宋" w:cs="仿宋"/>
          <w:b/>
          <w:bCs/>
          <w:sz w:val="24"/>
          <w:u w:val="single"/>
          <w:lang w:val="zh-CN"/>
        </w:rPr>
        <w:t>姓名：职务：</w:t>
      </w:r>
      <w:r>
        <w:rPr>
          <w:rFonts w:hint="eastAsia" w:ascii="仿宋" w:hAnsi="仿宋" w:eastAsia="仿宋" w:cs="仿宋"/>
          <w:sz w:val="24"/>
          <w:lang w:val="zh-CN"/>
        </w:rPr>
        <w:t>为本公司的合法代理人，就的</w:t>
      </w:r>
      <w:r>
        <w:rPr>
          <w:rFonts w:ascii="仿宋" w:hAnsi="仿宋" w:eastAsia="仿宋" w:cs="仿宋"/>
          <w:sz w:val="24"/>
          <w:u w:val="single"/>
        </w:rPr>
        <w:t xml:space="preserve">          </w:t>
      </w:r>
      <w:r>
        <w:rPr>
          <w:rFonts w:hint="eastAsia" w:ascii="仿宋" w:hAnsi="仿宋" w:eastAsia="仿宋" w:cs="仿宋"/>
          <w:sz w:val="24"/>
          <w:u w:val="single"/>
        </w:rPr>
        <w:t>（项目编号</w:t>
      </w:r>
      <w:r>
        <w:rPr>
          <w:rFonts w:ascii="仿宋" w:hAnsi="仿宋" w:eastAsia="仿宋" w:cs="仿宋"/>
          <w:sz w:val="24"/>
          <w:u w:val="single"/>
        </w:rPr>
        <w:t xml:space="preserve">:     </w:t>
      </w:r>
      <w:r>
        <w:rPr>
          <w:rFonts w:hint="eastAsia" w:ascii="仿宋" w:hAnsi="仿宋" w:eastAsia="仿宋" w:cs="仿宋"/>
          <w:sz w:val="24"/>
          <w:u w:val="single"/>
        </w:rPr>
        <w:t>）</w:t>
      </w:r>
      <w:r>
        <w:rPr>
          <w:rFonts w:hint="eastAsia" w:ascii="仿宋" w:hAnsi="仿宋" w:eastAsia="仿宋" w:cs="仿宋"/>
          <w:sz w:val="24"/>
          <w:lang w:val="zh-CN"/>
        </w:rPr>
        <w:t>进行采购，以本公司的名义处理一切与之相关的事务</w:t>
      </w:r>
      <w:r>
        <w:rPr>
          <w:rFonts w:hint="eastAsia" w:ascii="仿宋" w:hAnsi="仿宋" w:eastAsia="仿宋" w:cs="仿宋"/>
          <w:sz w:val="24"/>
          <w:lang w:val="en-GB"/>
        </w:rPr>
        <w:t>。</w:t>
      </w:r>
    </w:p>
    <w:p>
      <w:pPr>
        <w:spacing w:line="360" w:lineRule="auto"/>
        <w:ind w:firstLine="480" w:firstLineChars="200"/>
        <w:rPr>
          <w:rFonts w:ascii="仿宋" w:hAnsi="仿宋" w:eastAsia="仿宋" w:cs="仿宋"/>
          <w:sz w:val="24"/>
          <w:lang w:val="en-GB"/>
        </w:rPr>
      </w:pPr>
      <w:r>
        <w:rPr>
          <w:rFonts w:hint="eastAsia" w:ascii="仿宋" w:hAnsi="仿宋" w:eastAsia="仿宋" w:cs="仿宋"/>
          <w:sz w:val="24"/>
          <w:lang w:val="en-GB"/>
        </w:rPr>
        <w:t>本授权书自年月日至年月日内签字有效，特此声明。</w:t>
      </w:r>
    </w:p>
    <w:p>
      <w:pPr>
        <w:spacing w:line="360" w:lineRule="auto"/>
        <w:ind w:firstLine="480" w:firstLineChars="200"/>
        <w:rPr>
          <w:rFonts w:ascii="仿宋" w:hAnsi="仿宋" w:eastAsia="仿宋" w:cs="仿宋"/>
          <w:sz w:val="24"/>
          <w:lang w:val="en-GB"/>
        </w:rPr>
      </w:pPr>
      <w:r>
        <w:rPr>
          <w:rFonts w:hint="eastAsia" w:ascii="仿宋" w:hAnsi="仿宋" w:eastAsia="仿宋" w:cs="仿宋"/>
          <w:sz w:val="24"/>
          <w:lang w:val="en-GB"/>
        </w:rPr>
        <w:t>附：法人身份证和授权人身份证</w:t>
      </w:r>
    </w:p>
    <w:p>
      <w:pPr>
        <w:spacing w:line="360" w:lineRule="auto"/>
        <w:rPr>
          <w:rFonts w:ascii="仿宋" w:hAnsi="仿宋" w:eastAsia="仿宋" w:cs="仿宋"/>
          <w:sz w:val="24"/>
          <w:lang w:val="en-GB"/>
        </w:rPr>
      </w:pPr>
      <w:r>
        <w:rPr>
          <w:rFonts w:hint="eastAsia" w:ascii="仿宋" w:hAnsi="仿宋" w:eastAsia="仿宋" w:cs="仿宋"/>
          <w:sz w:val="24"/>
          <w:lang w:val="en-GB"/>
        </w:rPr>
        <w:t>供应商名称：</w:t>
      </w:r>
      <w:r>
        <w:rPr>
          <w:rFonts w:hint="eastAsia" w:ascii="仿宋" w:hAnsi="仿宋" w:eastAsia="仿宋" w:cs="仿宋"/>
          <w:sz w:val="24"/>
          <w:u w:val="single"/>
          <w:lang w:val="en-GB"/>
        </w:rPr>
        <w:t>（公章）</w:t>
      </w:r>
      <w:r>
        <w:rPr>
          <w:rFonts w:hint="eastAsia" w:ascii="仿宋" w:hAnsi="仿宋" w:eastAsia="仿宋" w:cs="仿宋"/>
          <w:sz w:val="24"/>
          <w:lang w:val="en-GB"/>
        </w:rPr>
        <w:t>营业执照号码：</w:t>
      </w:r>
    </w:p>
    <w:p>
      <w:pPr>
        <w:spacing w:line="360" w:lineRule="auto"/>
        <w:rPr>
          <w:rFonts w:ascii="仿宋" w:hAnsi="仿宋" w:eastAsia="仿宋" w:cs="仿宋"/>
          <w:sz w:val="24"/>
        </w:rPr>
      </w:pPr>
      <w:r>
        <w:rPr>
          <w:rFonts w:hint="eastAsia" w:ascii="仿宋" w:hAnsi="仿宋" w:eastAsia="仿宋" w:cs="仿宋"/>
          <w:sz w:val="24"/>
          <w:lang w:val="en-GB"/>
        </w:rPr>
        <w:t>法定代表人：</w:t>
      </w:r>
      <w:r>
        <w:rPr>
          <w:rFonts w:hint="eastAsia" w:ascii="仿宋" w:hAnsi="仿宋" w:eastAsia="仿宋" w:cs="仿宋"/>
          <w:bCs/>
          <w:sz w:val="24"/>
          <w:u w:val="single"/>
          <w:lang w:val="en-GB"/>
        </w:rPr>
        <w:t>（签名）</w:t>
      </w:r>
      <w:r>
        <w:rPr>
          <w:rFonts w:hint="eastAsia" w:ascii="仿宋" w:hAnsi="仿宋" w:eastAsia="仿宋" w:cs="仿宋"/>
          <w:sz w:val="24"/>
          <w:lang w:val="en-GB"/>
        </w:rPr>
        <w:t>联系电话：</w:t>
      </w:r>
    </w:p>
    <w:p>
      <w:pPr>
        <w:spacing w:line="360" w:lineRule="auto"/>
        <w:rPr>
          <w:rFonts w:ascii="仿宋" w:hAnsi="仿宋" w:eastAsia="仿宋" w:cs="仿宋"/>
          <w:sz w:val="24"/>
          <w:lang w:val="en-GB"/>
        </w:rPr>
      </w:pPr>
      <w:r>
        <w:rPr>
          <w:rFonts w:hint="eastAsia" w:ascii="仿宋" w:hAnsi="仿宋" w:eastAsia="仿宋" w:cs="仿宋"/>
          <w:sz w:val="24"/>
          <w:lang w:val="en-GB"/>
        </w:rPr>
        <w:t>职</w:t>
      </w:r>
      <w:r>
        <w:rPr>
          <w:rFonts w:ascii="仿宋" w:hAnsi="仿宋" w:eastAsia="仿宋" w:cs="仿宋"/>
          <w:sz w:val="24"/>
          <w:lang w:val="en-GB"/>
        </w:rPr>
        <w:t xml:space="preserve">    </w:t>
      </w:r>
      <w:r>
        <w:rPr>
          <w:rFonts w:hint="eastAsia" w:ascii="仿宋" w:hAnsi="仿宋" w:eastAsia="仿宋" w:cs="仿宋"/>
          <w:sz w:val="24"/>
          <w:lang w:val="en-GB"/>
        </w:rPr>
        <w:t>务：身份证号码：</w:t>
      </w:r>
    </w:p>
    <w:p>
      <w:pPr>
        <w:spacing w:line="360" w:lineRule="auto"/>
        <w:rPr>
          <w:rFonts w:ascii="仿宋" w:hAnsi="仿宋" w:eastAsia="仿宋" w:cs="仿宋"/>
          <w:sz w:val="24"/>
          <w:u w:val="single"/>
          <w:lang w:val="en-GB"/>
        </w:rPr>
      </w:pPr>
      <w:r>
        <w:rPr>
          <w:rFonts w:hint="eastAsia" w:ascii="仿宋" w:hAnsi="仿宋" w:eastAsia="仿宋" w:cs="仿宋"/>
          <w:sz w:val="24"/>
          <w:lang w:val="en-GB"/>
        </w:rPr>
        <w:t>被授权人：</w:t>
      </w:r>
      <w:r>
        <w:rPr>
          <w:rFonts w:hint="eastAsia" w:ascii="仿宋" w:hAnsi="仿宋" w:eastAsia="仿宋" w:cs="仿宋"/>
          <w:bCs/>
          <w:sz w:val="24"/>
          <w:u w:val="single"/>
          <w:lang w:val="en-GB"/>
        </w:rPr>
        <w:t>（签名）</w:t>
      </w:r>
      <w:r>
        <w:rPr>
          <w:rFonts w:hint="eastAsia" w:ascii="仿宋" w:hAnsi="仿宋" w:eastAsia="仿宋" w:cs="仿宋"/>
          <w:sz w:val="24"/>
          <w:lang w:val="en-GB"/>
        </w:rPr>
        <w:t>联系电话：</w:t>
      </w:r>
    </w:p>
    <w:p>
      <w:pPr>
        <w:spacing w:line="360" w:lineRule="auto"/>
        <w:rPr>
          <w:rFonts w:ascii="仿宋" w:hAnsi="仿宋" w:eastAsia="仿宋" w:cs="仿宋"/>
          <w:sz w:val="24"/>
          <w:lang w:val="en-GB"/>
        </w:rPr>
      </w:pPr>
      <w:r>
        <w:rPr>
          <w:rFonts w:hint="eastAsia" w:ascii="仿宋" w:hAnsi="仿宋" w:eastAsia="仿宋" w:cs="仿宋"/>
          <w:sz w:val="24"/>
          <w:lang w:val="en-GB"/>
        </w:rPr>
        <w:t>职</w:t>
      </w:r>
      <w:r>
        <w:rPr>
          <w:rFonts w:ascii="仿宋" w:hAnsi="仿宋" w:eastAsia="仿宋" w:cs="仿宋"/>
          <w:sz w:val="24"/>
          <w:lang w:val="en-GB"/>
        </w:rPr>
        <w:t xml:space="preserve">    </w:t>
      </w:r>
      <w:r>
        <w:rPr>
          <w:rFonts w:hint="eastAsia" w:ascii="仿宋" w:hAnsi="仿宋" w:eastAsia="仿宋" w:cs="仿宋"/>
          <w:sz w:val="24"/>
          <w:lang w:val="en-GB"/>
        </w:rPr>
        <w:t>务：身份证号码：</w:t>
      </w:r>
    </w:p>
    <w:p>
      <w:pPr>
        <w:spacing w:line="360" w:lineRule="auto"/>
        <w:rPr>
          <w:rFonts w:ascii="仿宋" w:hAnsi="仿宋" w:eastAsia="仿宋" w:cs="仿宋"/>
          <w:sz w:val="24"/>
          <w:lang w:val="en-GB"/>
        </w:rPr>
      </w:pPr>
      <w:r>
        <w:rPr>
          <w:rFonts w:hint="eastAsia" w:ascii="仿宋" w:hAnsi="仿宋" w:eastAsia="仿宋" w:cs="仿宋"/>
          <w:sz w:val="24"/>
          <w:lang w:val="en-GB"/>
        </w:rPr>
        <w:t>生效日期：年月日</w:t>
      </w:r>
    </w:p>
    <w:p>
      <w:pPr>
        <w:spacing w:line="360" w:lineRule="auto"/>
        <w:ind w:firstLine="480" w:firstLineChars="200"/>
        <w:rPr>
          <w:rFonts w:ascii="仿宋" w:hAnsi="仿宋" w:eastAsia="仿宋" w:cs="仿宋"/>
          <w:sz w:val="24"/>
          <w:lang w:val="en-GB"/>
        </w:rPr>
      </w:pPr>
    </w:p>
    <w:p>
      <w:pPr>
        <w:spacing w:line="360" w:lineRule="auto"/>
        <w:ind w:firstLine="480" w:firstLineChars="200"/>
        <w:rPr>
          <w:rFonts w:ascii="仿宋" w:hAnsi="仿宋" w:eastAsia="仿宋" w:cs="仿宋"/>
          <w:sz w:val="24"/>
          <w:lang w:val="en-GB"/>
        </w:rPr>
      </w:pPr>
    </w:p>
    <w:p>
      <w:pPr>
        <w:snapToGrid w:val="0"/>
        <w:spacing w:line="360" w:lineRule="auto"/>
        <w:ind w:firstLine="352" w:firstLineChars="147"/>
        <w:jc w:val="center"/>
        <w:rPr>
          <w:rFonts w:ascii="仿宋" w:hAnsi="仿宋" w:eastAsia="仿宋" w:cs="仿宋"/>
          <w:b/>
          <w:sz w:val="32"/>
        </w:rPr>
      </w:pPr>
      <w:r>
        <w:rPr>
          <w:rFonts w:ascii="仿宋" w:hAnsi="仿宋" w:eastAsia="仿宋" w:cs="仿宋"/>
          <w:sz w:val="24"/>
        </w:rPr>
        <w:br w:type="page"/>
      </w:r>
      <w:r>
        <w:rPr>
          <w:rFonts w:ascii="仿宋" w:hAnsi="仿宋" w:eastAsia="仿宋" w:cs="仿宋"/>
          <w:b/>
          <w:sz w:val="32"/>
        </w:rPr>
        <w:t>6</w:t>
      </w:r>
      <w:r>
        <w:rPr>
          <w:rFonts w:hint="eastAsia" w:ascii="仿宋" w:hAnsi="仿宋" w:eastAsia="仿宋" w:cs="仿宋"/>
          <w:b/>
          <w:sz w:val="32"/>
        </w:rPr>
        <w:t>、用户需求响应表</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项目编号：</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295"/>
        <w:gridCol w:w="2781"/>
        <w:gridCol w:w="279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jc w:val="center"/>
        </w:trPr>
        <w:tc>
          <w:tcPr>
            <w:tcW w:w="366" w:type="pct"/>
            <w:shd w:val="clear" w:color="auto" w:fill="D9D9D9"/>
            <w:noWrap/>
            <w:vAlign w:val="center"/>
          </w:tcPr>
          <w:p>
            <w:pPr>
              <w:spacing w:line="360" w:lineRule="auto"/>
              <w:jc w:val="center"/>
              <w:rPr>
                <w:rFonts w:ascii="仿宋" w:hAnsi="仿宋" w:eastAsia="仿宋" w:cs="仿宋"/>
                <w:b/>
              </w:rPr>
            </w:pPr>
            <w:r>
              <w:rPr>
                <w:rFonts w:hint="eastAsia" w:ascii="仿宋" w:hAnsi="仿宋" w:eastAsia="仿宋" w:cs="仿宋"/>
                <w:b/>
              </w:rPr>
              <w:t>序号</w:t>
            </w:r>
          </w:p>
        </w:tc>
        <w:tc>
          <w:tcPr>
            <w:tcW w:w="689" w:type="pct"/>
            <w:shd w:val="clear" w:color="auto" w:fill="D9D9D9"/>
            <w:noWrap/>
            <w:vAlign w:val="center"/>
          </w:tcPr>
          <w:p>
            <w:pPr>
              <w:spacing w:line="360" w:lineRule="auto"/>
              <w:jc w:val="center"/>
              <w:rPr>
                <w:rFonts w:ascii="仿宋" w:hAnsi="仿宋" w:eastAsia="仿宋" w:cs="仿宋"/>
                <w:b/>
              </w:rPr>
            </w:pPr>
            <w:r>
              <w:rPr>
                <w:rFonts w:hint="eastAsia" w:ascii="仿宋" w:hAnsi="仿宋" w:eastAsia="仿宋" w:cs="仿宋"/>
                <w:b/>
              </w:rPr>
              <w:t>名称</w:t>
            </w:r>
          </w:p>
        </w:tc>
        <w:tc>
          <w:tcPr>
            <w:tcW w:w="1479" w:type="pct"/>
            <w:shd w:val="clear" w:color="auto" w:fill="D9D9D9"/>
            <w:noWrap/>
            <w:vAlign w:val="center"/>
          </w:tcPr>
          <w:p>
            <w:pPr>
              <w:spacing w:line="360" w:lineRule="auto"/>
              <w:jc w:val="center"/>
              <w:rPr>
                <w:rFonts w:ascii="仿宋" w:hAnsi="仿宋" w:eastAsia="仿宋" w:cs="仿宋"/>
                <w:b/>
              </w:rPr>
            </w:pPr>
            <w:r>
              <w:rPr>
                <w:rFonts w:hint="eastAsia" w:ascii="仿宋" w:hAnsi="仿宋" w:eastAsia="仿宋" w:cs="仿宋"/>
                <w:b/>
              </w:rPr>
              <w:t>招标性能指标及技术参数</w:t>
            </w:r>
          </w:p>
        </w:tc>
        <w:tc>
          <w:tcPr>
            <w:tcW w:w="1484" w:type="pct"/>
            <w:shd w:val="clear" w:color="auto" w:fill="D9D9D9"/>
            <w:noWrap/>
            <w:vAlign w:val="center"/>
          </w:tcPr>
          <w:p>
            <w:pPr>
              <w:spacing w:line="360" w:lineRule="auto"/>
              <w:jc w:val="center"/>
              <w:rPr>
                <w:rFonts w:ascii="仿宋" w:hAnsi="仿宋" w:eastAsia="仿宋" w:cs="仿宋"/>
                <w:b/>
              </w:rPr>
            </w:pPr>
            <w:r>
              <w:rPr>
                <w:rFonts w:hint="eastAsia" w:ascii="仿宋" w:hAnsi="仿宋" w:eastAsia="仿宋" w:cs="仿宋"/>
                <w:b/>
              </w:rPr>
              <w:t>投标性能指标及技术参数</w:t>
            </w:r>
          </w:p>
        </w:tc>
        <w:tc>
          <w:tcPr>
            <w:tcW w:w="982" w:type="pct"/>
            <w:shd w:val="clear" w:color="auto" w:fill="D9D9D9"/>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偏离情况说明</w:t>
            </w:r>
          </w:p>
          <w:p>
            <w:pPr>
              <w:spacing w:line="360" w:lineRule="auto"/>
              <w:jc w:val="center"/>
              <w:rPr>
                <w:rFonts w:ascii="仿宋" w:hAnsi="仿宋" w:eastAsia="仿宋" w:cs="仿宋"/>
                <w:b/>
              </w:rPr>
            </w:pPr>
            <w:r>
              <w:rPr>
                <w:rFonts w:hint="eastAsia" w:ascii="仿宋" w:hAnsi="仿宋" w:eastAsia="仿宋" w:cs="仿宋"/>
                <w:szCs w:val="21"/>
              </w:rPr>
              <w:t>（＋</w:t>
            </w:r>
            <w:r>
              <w:rPr>
                <w:rFonts w:ascii="仿宋" w:hAnsi="仿宋" w:eastAsia="仿宋" w:cs="仿宋"/>
                <w:szCs w:val="21"/>
              </w:rPr>
              <w:t>/-/=</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366" w:type="pct"/>
            <w:noWrap/>
            <w:vAlign w:val="center"/>
          </w:tcPr>
          <w:p>
            <w:pPr>
              <w:spacing w:line="360" w:lineRule="auto"/>
              <w:jc w:val="center"/>
              <w:rPr>
                <w:rFonts w:ascii="仿宋" w:hAnsi="仿宋" w:eastAsia="仿宋" w:cs="仿宋"/>
                <w:b/>
              </w:rPr>
            </w:pPr>
            <w:r>
              <w:rPr>
                <w:rFonts w:ascii="仿宋" w:hAnsi="仿宋" w:eastAsia="仿宋" w:cs="仿宋"/>
                <w:b/>
              </w:rPr>
              <w:t>1</w:t>
            </w:r>
          </w:p>
        </w:tc>
        <w:tc>
          <w:tcPr>
            <w:tcW w:w="689" w:type="pct"/>
            <w:noWrap/>
          </w:tcPr>
          <w:p>
            <w:pPr>
              <w:snapToGrid w:val="0"/>
              <w:spacing w:line="360" w:lineRule="auto"/>
              <w:jc w:val="center"/>
              <w:rPr>
                <w:rFonts w:ascii="仿宋" w:hAnsi="仿宋" w:eastAsia="仿宋" w:cs="仿宋"/>
                <w:b/>
              </w:rPr>
            </w:pPr>
          </w:p>
        </w:tc>
        <w:tc>
          <w:tcPr>
            <w:tcW w:w="1479" w:type="pct"/>
            <w:noWrap/>
            <w:vAlign w:val="center"/>
          </w:tcPr>
          <w:p>
            <w:pPr>
              <w:snapToGrid w:val="0"/>
              <w:spacing w:line="360" w:lineRule="auto"/>
              <w:jc w:val="center"/>
              <w:rPr>
                <w:rFonts w:ascii="仿宋" w:hAnsi="仿宋" w:eastAsia="仿宋" w:cs="仿宋"/>
                <w:b/>
              </w:rPr>
            </w:pPr>
          </w:p>
        </w:tc>
        <w:tc>
          <w:tcPr>
            <w:tcW w:w="1484" w:type="pct"/>
            <w:noWrap/>
            <w:vAlign w:val="center"/>
          </w:tcPr>
          <w:p>
            <w:pPr>
              <w:snapToGrid w:val="0"/>
              <w:spacing w:line="360" w:lineRule="auto"/>
              <w:jc w:val="center"/>
              <w:rPr>
                <w:rFonts w:ascii="仿宋" w:hAnsi="仿宋" w:eastAsia="仿宋" w:cs="仿宋"/>
                <w:b/>
              </w:rPr>
            </w:pPr>
          </w:p>
        </w:tc>
        <w:tc>
          <w:tcPr>
            <w:tcW w:w="982" w:type="pct"/>
            <w:noWrap/>
            <w:vAlign w:val="center"/>
          </w:tcPr>
          <w:p>
            <w:pPr>
              <w:snapToGrid w:val="0"/>
              <w:spacing w:line="360" w:lineRule="auto"/>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366" w:type="pct"/>
            <w:noWrap/>
            <w:vAlign w:val="center"/>
          </w:tcPr>
          <w:p>
            <w:pPr>
              <w:spacing w:line="360" w:lineRule="auto"/>
              <w:jc w:val="center"/>
              <w:rPr>
                <w:rFonts w:ascii="仿宋" w:hAnsi="仿宋" w:eastAsia="仿宋" w:cs="仿宋"/>
                <w:b/>
              </w:rPr>
            </w:pPr>
            <w:r>
              <w:rPr>
                <w:rFonts w:ascii="仿宋" w:hAnsi="仿宋" w:eastAsia="仿宋" w:cs="仿宋"/>
                <w:b/>
              </w:rPr>
              <w:t>2</w:t>
            </w:r>
          </w:p>
        </w:tc>
        <w:tc>
          <w:tcPr>
            <w:tcW w:w="689" w:type="pct"/>
            <w:noWrap/>
          </w:tcPr>
          <w:p>
            <w:pPr>
              <w:snapToGrid w:val="0"/>
              <w:spacing w:line="360" w:lineRule="auto"/>
              <w:jc w:val="center"/>
              <w:rPr>
                <w:rFonts w:ascii="仿宋" w:hAnsi="仿宋" w:eastAsia="仿宋" w:cs="仿宋"/>
                <w:b/>
              </w:rPr>
            </w:pPr>
          </w:p>
        </w:tc>
        <w:tc>
          <w:tcPr>
            <w:tcW w:w="1479" w:type="pct"/>
            <w:noWrap/>
            <w:vAlign w:val="center"/>
          </w:tcPr>
          <w:p>
            <w:pPr>
              <w:snapToGrid w:val="0"/>
              <w:spacing w:line="360" w:lineRule="auto"/>
              <w:jc w:val="center"/>
              <w:rPr>
                <w:rFonts w:ascii="仿宋" w:hAnsi="仿宋" w:eastAsia="仿宋" w:cs="仿宋"/>
                <w:b/>
              </w:rPr>
            </w:pPr>
          </w:p>
        </w:tc>
        <w:tc>
          <w:tcPr>
            <w:tcW w:w="1484" w:type="pct"/>
            <w:noWrap/>
            <w:vAlign w:val="center"/>
          </w:tcPr>
          <w:p>
            <w:pPr>
              <w:snapToGrid w:val="0"/>
              <w:spacing w:line="360" w:lineRule="auto"/>
              <w:jc w:val="center"/>
              <w:rPr>
                <w:rFonts w:ascii="仿宋" w:hAnsi="仿宋" w:eastAsia="仿宋" w:cs="仿宋"/>
                <w:b/>
              </w:rPr>
            </w:pPr>
          </w:p>
        </w:tc>
        <w:tc>
          <w:tcPr>
            <w:tcW w:w="982" w:type="pct"/>
            <w:noWrap/>
            <w:vAlign w:val="center"/>
          </w:tcPr>
          <w:p>
            <w:pPr>
              <w:snapToGrid w:val="0"/>
              <w:spacing w:line="360" w:lineRule="auto"/>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366" w:type="pct"/>
            <w:noWrap/>
            <w:vAlign w:val="center"/>
          </w:tcPr>
          <w:p>
            <w:pPr>
              <w:spacing w:line="360" w:lineRule="auto"/>
              <w:jc w:val="center"/>
              <w:rPr>
                <w:rFonts w:ascii="仿宋" w:hAnsi="仿宋" w:eastAsia="仿宋" w:cs="仿宋"/>
                <w:b/>
              </w:rPr>
            </w:pPr>
            <w:r>
              <w:rPr>
                <w:rFonts w:ascii="仿宋" w:hAnsi="仿宋" w:eastAsia="仿宋" w:cs="仿宋"/>
                <w:b/>
              </w:rPr>
              <w:t>3</w:t>
            </w:r>
          </w:p>
        </w:tc>
        <w:tc>
          <w:tcPr>
            <w:tcW w:w="689" w:type="pct"/>
            <w:noWrap/>
          </w:tcPr>
          <w:p>
            <w:pPr>
              <w:snapToGrid w:val="0"/>
              <w:spacing w:line="360" w:lineRule="auto"/>
              <w:jc w:val="center"/>
              <w:rPr>
                <w:rFonts w:ascii="仿宋" w:hAnsi="仿宋" w:eastAsia="仿宋" w:cs="仿宋"/>
                <w:b/>
              </w:rPr>
            </w:pPr>
          </w:p>
        </w:tc>
        <w:tc>
          <w:tcPr>
            <w:tcW w:w="1479" w:type="pct"/>
            <w:noWrap/>
            <w:vAlign w:val="center"/>
          </w:tcPr>
          <w:p>
            <w:pPr>
              <w:snapToGrid w:val="0"/>
              <w:spacing w:line="360" w:lineRule="auto"/>
              <w:jc w:val="center"/>
              <w:rPr>
                <w:rFonts w:ascii="仿宋" w:hAnsi="仿宋" w:eastAsia="仿宋" w:cs="仿宋"/>
                <w:b/>
              </w:rPr>
            </w:pPr>
          </w:p>
        </w:tc>
        <w:tc>
          <w:tcPr>
            <w:tcW w:w="1484" w:type="pct"/>
            <w:noWrap/>
            <w:vAlign w:val="center"/>
          </w:tcPr>
          <w:p>
            <w:pPr>
              <w:snapToGrid w:val="0"/>
              <w:spacing w:line="360" w:lineRule="auto"/>
              <w:jc w:val="center"/>
              <w:rPr>
                <w:rFonts w:ascii="仿宋" w:hAnsi="仿宋" w:eastAsia="仿宋" w:cs="仿宋"/>
                <w:b/>
              </w:rPr>
            </w:pPr>
          </w:p>
        </w:tc>
        <w:tc>
          <w:tcPr>
            <w:tcW w:w="982" w:type="pct"/>
            <w:noWrap/>
            <w:vAlign w:val="center"/>
          </w:tcPr>
          <w:p>
            <w:pPr>
              <w:snapToGrid w:val="0"/>
              <w:spacing w:line="360" w:lineRule="auto"/>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366" w:type="pct"/>
            <w:noWrap/>
            <w:vAlign w:val="center"/>
          </w:tcPr>
          <w:p>
            <w:pPr>
              <w:spacing w:line="360" w:lineRule="auto"/>
              <w:jc w:val="center"/>
              <w:rPr>
                <w:rFonts w:ascii="仿宋" w:hAnsi="仿宋" w:eastAsia="仿宋" w:cs="仿宋"/>
                <w:b/>
              </w:rPr>
            </w:pPr>
            <w:r>
              <w:rPr>
                <w:rFonts w:ascii="仿宋" w:hAnsi="仿宋" w:eastAsia="仿宋" w:cs="仿宋"/>
                <w:b/>
              </w:rPr>
              <w:t>4</w:t>
            </w:r>
          </w:p>
        </w:tc>
        <w:tc>
          <w:tcPr>
            <w:tcW w:w="689" w:type="pct"/>
            <w:noWrap/>
          </w:tcPr>
          <w:p>
            <w:pPr>
              <w:snapToGrid w:val="0"/>
              <w:spacing w:line="360" w:lineRule="auto"/>
              <w:jc w:val="center"/>
              <w:rPr>
                <w:rFonts w:ascii="仿宋" w:hAnsi="仿宋" w:eastAsia="仿宋" w:cs="仿宋"/>
                <w:b/>
              </w:rPr>
            </w:pPr>
          </w:p>
        </w:tc>
        <w:tc>
          <w:tcPr>
            <w:tcW w:w="1479" w:type="pct"/>
            <w:noWrap/>
            <w:vAlign w:val="center"/>
          </w:tcPr>
          <w:p>
            <w:pPr>
              <w:snapToGrid w:val="0"/>
              <w:spacing w:line="360" w:lineRule="auto"/>
              <w:jc w:val="center"/>
              <w:rPr>
                <w:rFonts w:ascii="仿宋" w:hAnsi="仿宋" w:eastAsia="仿宋" w:cs="仿宋"/>
                <w:b/>
              </w:rPr>
            </w:pPr>
          </w:p>
        </w:tc>
        <w:tc>
          <w:tcPr>
            <w:tcW w:w="1484" w:type="pct"/>
            <w:noWrap/>
            <w:vAlign w:val="center"/>
          </w:tcPr>
          <w:p>
            <w:pPr>
              <w:snapToGrid w:val="0"/>
              <w:spacing w:line="360" w:lineRule="auto"/>
              <w:jc w:val="center"/>
              <w:rPr>
                <w:rFonts w:ascii="仿宋" w:hAnsi="仿宋" w:eastAsia="仿宋" w:cs="仿宋"/>
                <w:b/>
              </w:rPr>
            </w:pPr>
          </w:p>
        </w:tc>
        <w:tc>
          <w:tcPr>
            <w:tcW w:w="982" w:type="pct"/>
            <w:noWrap/>
            <w:vAlign w:val="center"/>
          </w:tcPr>
          <w:p>
            <w:pPr>
              <w:snapToGrid w:val="0"/>
              <w:spacing w:line="360" w:lineRule="auto"/>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366" w:type="pct"/>
            <w:noWrap/>
            <w:vAlign w:val="center"/>
          </w:tcPr>
          <w:p>
            <w:pPr>
              <w:spacing w:line="360" w:lineRule="auto"/>
              <w:jc w:val="center"/>
              <w:rPr>
                <w:rFonts w:ascii="仿宋" w:hAnsi="仿宋" w:eastAsia="仿宋" w:cs="仿宋"/>
                <w:b/>
              </w:rPr>
            </w:pPr>
            <w:r>
              <w:rPr>
                <w:rFonts w:ascii="仿宋" w:hAnsi="仿宋" w:eastAsia="仿宋" w:cs="仿宋"/>
                <w:b/>
              </w:rPr>
              <w:t>5</w:t>
            </w:r>
          </w:p>
        </w:tc>
        <w:tc>
          <w:tcPr>
            <w:tcW w:w="689" w:type="pct"/>
            <w:noWrap/>
          </w:tcPr>
          <w:p>
            <w:pPr>
              <w:snapToGrid w:val="0"/>
              <w:spacing w:line="360" w:lineRule="auto"/>
              <w:jc w:val="center"/>
              <w:rPr>
                <w:rFonts w:ascii="仿宋" w:hAnsi="仿宋" w:eastAsia="仿宋" w:cs="仿宋"/>
                <w:b/>
              </w:rPr>
            </w:pPr>
          </w:p>
        </w:tc>
        <w:tc>
          <w:tcPr>
            <w:tcW w:w="1479" w:type="pct"/>
            <w:noWrap/>
            <w:vAlign w:val="center"/>
          </w:tcPr>
          <w:p>
            <w:pPr>
              <w:snapToGrid w:val="0"/>
              <w:spacing w:line="360" w:lineRule="auto"/>
              <w:jc w:val="center"/>
              <w:rPr>
                <w:rFonts w:ascii="仿宋" w:hAnsi="仿宋" w:eastAsia="仿宋" w:cs="仿宋"/>
                <w:b/>
              </w:rPr>
            </w:pPr>
          </w:p>
        </w:tc>
        <w:tc>
          <w:tcPr>
            <w:tcW w:w="1484" w:type="pct"/>
            <w:noWrap/>
            <w:vAlign w:val="center"/>
          </w:tcPr>
          <w:p>
            <w:pPr>
              <w:snapToGrid w:val="0"/>
              <w:spacing w:line="360" w:lineRule="auto"/>
              <w:jc w:val="center"/>
              <w:rPr>
                <w:rFonts w:ascii="仿宋" w:hAnsi="仿宋" w:eastAsia="仿宋" w:cs="仿宋"/>
                <w:b/>
              </w:rPr>
            </w:pPr>
          </w:p>
        </w:tc>
        <w:tc>
          <w:tcPr>
            <w:tcW w:w="982" w:type="pct"/>
            <w:noWrap/>
            <w:vAlign w:val="center"/>
          </w:tcPr>
          <w:p>
            <w:pPr>
              <w:snapToGrid w:val="0"/>
              <w:spacing w:line="360" w:lineRule="auto"/>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366" w:type="pct"/>
            <w:noWrap/>
            <w:vAlign w:val="center"/>
          </w:tcPr>
          <w:p>
            <w:pPr>
              <w:spacing w:line="360" w:lineRule="auto"/>
              <w:jc w:val="center"/>
              <w:rPr>
                <w:rFonts w:ascii="仿宋" w:hAnsi="仿宋" w:eastAsia="仿宋" w:cs="仿宋"/>
                <w:b/>
              </w:rPr>
            </w:pPr>
          </w:p>
        </w:tc>
        <w:tc>
          <w:tcPr>
            <w:tcW w:w="689" w:type="pct"/>
            <w:noWrap/>
            <w:vAlign w:val="center"/>
          </w:tcPr>
          <w:p>
            <w:pPr>
              <w:snapToGrid w:val="0"/>
              <w:spacing w:line="360" w:lineRule="auto"/>
              <w:jc w:val="center"/>
              <w:rPr>
                <w:rFonts w:ascii="仿宋" w:hAnsi="仿宋" w:eastAsia="仿宋" w:cs="仿宋"/>
                <w:b/>
              </w:rPr>
            </w:pPr>
            <w:r>
              <w:rPr>
                <w:rFonts w:hint="eastAsia" w:ascii="仿宋" w:hAnsi="仿宋" w:eastAsia="仿宋" w:cs="仿宋"/>
                <w:b/>
              </w:rPr>
              <w:t>…</w:t>
            </w:r>
          </w:p>
        </w:tc>
        <w:tc>
          <w:tcPr>
            <w:tcW w:w="1479" w:type="pct"/>
            <w:noWrap/>
            <w:vAlign w:val="center"/>
          </w:tcPr>
          <w:p>
            <w:pPr>
              <w:snapToGrid w:val="0"/>
              <w:spacing w:line="360" w:lineRule="auto"/>
              <w:jc w:val="center"/>
              <w:rPr>
                <w:rFonts w:ascii="仿宋" w:hAnsi="仿宋" w:eastAsia="仿宋" w:cs="仿宋"/>
                <w:b/>
              </w:rPr>
            </w:pPr>
          </w:p>
        </w:tc>
        <w:tc>
          <w:tcPr>
            <w:tcW w:w="1484" w:type="pct"/>
            <w:noWrap/>
            <w:vAlign w:val="center"/>
          </w:tcPr>
          <w:p>
            <w:pPr>
              <w:snapToGrid w:val="0"/>
              <w:spacing w:line="360" w:lineRule="auto"/>
              <w:jc w:val="center"/>
              <w:rPr>
                <w:rFonts w:ascii="仿宋" w:hAnsi="仿宋" w:eastAsia="仿宋" w:cs="仿宋"/>
                <w:b/>
              </w:rPr>
            </w:pPr>
          </w:p>
        </w:tc>
        <w:tc>
          <w:tcPr>
            <w:tcW w:w="982" w:type="pct"/>
            <w:noWrap/>
            <w:vAlign w:val="center"/>
          </w:tcPr>
          <w:p>
            <w:pPr>
              <w:snapToGrid w:val="0"/>
              <w:spacing w:line="360" w:lineRule="auto"/>
              <w:jc w:val="center"/>
              <w:rPr>
                <w:rFonts w:ascii="仿宋" w:hAnsi="仿宋" w:eastAsia="仿宋" w:cs="仿宋"/>
                <w:b/>
              </w:rPr>
            </w:pPr>
          </w:p>
        </w:tc>
      </w:tr>
    </w:tbl>
    <w:p>
      <w:pPr>
        <w:snapToGrid w:val="0"/>
        <w:spacing w:line="360" w:lineRule="auto"/>
        <w:rPr>
          <w:rFonts w:ascii="仿宋" w:hAnsi="仿宋" w:eastAsia="仿宋" w:cs="仿宋"/>
        </w:rPr>
      </w:pPr>
    </w:p>
    <w:p>
      <w:pPr>
        <w:snapToGrid w:val="0"/>
        <w:spacing w:line="360" w:lineRule="auto"/>
        <w:rPr>
          <w:rFonts w:ascii="仿宋" w:hAnsi="仿宋" w:eastAsia="仿宋" w:cs="仿宋"/>
          <w:b/>
          <w:sz w:val="24"/>
        </w:rPr>
      </w:pPr>
      <w:r>
        <w:rPr>
          <w:rFonts w:hint="eastAsia" w:ascii="仿宋" w:hAnsi="仿宋" w:eastAsia="仿宋" w:cs="仿宋"/>
          <w:b/>
          <w:sz w:val="24"/>
        </w:rPr>
        <w:t>投标单位（公章）：</w:t>
      </w:r>
      <w:r>
        <w:rPr>
          <w:rFonts w:ascii="仿宋" w:hAnsi="仿宋" w:eastAsia="仿宋" w:cs="仿宋"/>
          <w:b/>
          <w:sz w:val="24"/>
        </w:rPr>
        <w:t xml:space="preserve">               </w:t>
      </w:r>
      <w:r>
        <w:rPr>
          <w:rFonts w:hint="eastAsia" w:ascii="仿宋" w:hAnsi="仿宋" w:eastAsia="仿宋" w:cs="仿宋"/>
          <w:b/>
          <w:sz w:val="24"/>
        </w:rPr>
        <w:t>授权代表（签字）：</w:t>
      </w:r>
    </w:p>
    <w:p>
      <w:pPr>
        <w:tabs>
          <w:tab w:val="left" w:pos="11130"/>
        </w:tabs>
        <w:snapToGrid w:val="0"/>
        <w:spacing w:line="360" w:lineRule="auto"/>
        <w:ind w:firstLine="120" w:firstLineChars="50"/>
        <w:rPr>
          <w:rFonts w:ascii="仿宋" w:hAnsi="仿宋" w:eastAsia="仿宋" w:cs="仿宋"/>
          <w:sz w:val="24"/>
        </w:rPr>
      </w:pPr>
    </w:p>
    <w:p>
      <w:pPr>
        <w:tabs>
          <w:tab w:val="left" w:pos="11130"/>
        </w:tabs>
        <w:snapToGrid w:val="0"/>
        <w:spacing w:line="360" w:lineRule="auto"/>
        <w:ind w:firstLine="120" w:firstLineChars="50"/>
        <w:rPr>
          <w:rFonts w:ascii="仿宋" w:hAnsi="仿宋" w:eastAsia="仿宋" w:cs="仿宋"/>
          <w:bCs/>
          <w:sz w:val="24"/>
        </w:rPr>
      </w:pPr>
      <w:r>
        <w:rPr>
          <w:rFonts w:hint="eastAsia" w:ascii="仿宋" w:hAnsi="仿宋" w:eastAsia="仿宋" w:cs="仿宋"/>
          <w:b/>
          <w:bCs/>
          <w:sz w:val="24"/>
        </w:rPr>
        <w:t>注：</w:t>
      </w:r>
      <w:r>
        <w:rPr>
          <w:rFonts w:ascii="仿宋" w:hAnsi="仿宋" w:eastAsia="仿宋" w:cs="仿宋"/>
          <w:bCs/>
          <w:sz w:val="24"/>
        </w:rPr>
        <w:t>1</w:t>
      </w:r>
      <w:r>
        <w:rPr>
          <w:rFonts w:hint="eastAsia" w:ascii="仿宋" w:hAnsi="仿宋" w:eastAsia="仿宋" w:cs="仿宋"/>
          <w:bCs/>
          <w:sz w:val="24"/>
        </w:rPr>
        <w:t>、此表为表样，行数可自行添加，但表式不变。</w:t>
      </w:r>
    </w:p>
    <w:p>
      <w:pPr>
        <w:numPr>
          <w:ilvl w:val="0"/>
          <w:numId w:val="13"/>
        </w:numPr>
        <w:snapToGrid w:val="0"/>
        <w:spacing w:line="360" w:lineRule="auto"/>
        <w:ind w:firstLine="600"/>
        <w:rPr>
          <w:rFonts w:ascii="仿宋" w:hAnsi="仿宋" w:eastAsia="仿宋" w:cs="仿宋"/>
          <w:bCs/>
          <w:sz w:val="24"/>
        </w:rPr>
      </w:pPr>
      <w:r>
        <w:rPr>
          <w:rFonts w:hint="eastAsia" w:ascii="仿宋" w:hAnsi="仿宋" w:eastAsia="仿宋" w:cs="仿宋"/>
          <w:bCs/>
          <w:sz w:val="24"/>
        </w:rPr>
        <w:t>请在“投标人技术参数</w:t>
      </w:r>
      <w:r>
        <w:rPr>
          <w:rFonts w:ascii="仿宋" w:hAnsi="仿宋" w:eastAsia="仿宋" w:cs="仿宋"/>
          <w:bCs/>
          <w:sz w:val="24"/>
        </w:rPr>
        <w:t>/</w:t>
      </w:r>
      <w:r>
        <w:rPr>
          <w:rFonts w:hint="eastAsia" w:ascii="仿宋" w:hAnsi="仿宋" w:eastAsia="仿宋" w:cs="仿宋"/>
          <w:bCs/>
          <w:sz w:val="24"/>
        </w:rPr>
        <w:t>功能描述”</w:t>
      </w:r>
      <w:r>
        <w:rPr>
          <w:rFonts w:ascii="仿宋" w:hAnsi="仿宋" w:eastAsia="仿宋" w:cs="仿宋"/>
          <w:bCs/>
          <w:sz w:val="24"/>
        </w:rPr>
        <w:t xml:space="preserve"> </w:t>
      </w:r>
      <w:r>
        <w:rPr>
          <w:rFonts w:hint="eastAsia" w:ascii="仿宋" w:hAnsi="仿宋" w:eastAsia="仿宋" w:cs="仿宋"/>
          <w:bCs/>
          <w:sz w:val="24"/>
        </w:rPr>
        <w:t>中列出所投产品</w:t>
      </w:r>
      <w:r>
        <w:rPr>
          <w:rFonts w:ascii="仿宋" w:hAnsi="仿宋" w:eastAsia="仿宋" w:cs="仿宋"/>
          <w:bCs/>
          <w:sz w:val="24"/>
        </w:rPr>
        <w:t>/</w:t>
      </w:r>
      <w:r>
        <w:rPr>
          <w:rFonts w:hint="eastAsia" w:ascii="仿宋" w:hAnsi="仿宋" w:eastAsia="仿宋" w:cs="仿宋"/>
          <w:bCs/>
          <w:sz w:val="24"/>
        </w:rPr>
        <w:t>项目的详细技术参数和功能描述情况，要求将技术参数和功能分别描述，否则将视为不响应或负偏离。</w:t>
      </w:r>
    </w:p>
    <w:p>
      <w:pPr>
        <w:numPr>
          <w:ilvl w:val="0"/>
          <w:numId w:val="13"/>
        </w:numPr>
        <w:snapToGrid w:val="0"/>
        <w:spacing w:line="360" w:lineRule="auto"/>
        <w:ind w:firstLine="600"/>
        <w:rPr>
          <w:rFonts w:ascii="仿宋" w:hAnsi="仿宋" w:eastAsia="仿宋" w:cs="仿宋"/>
          <w:sz w:val="24"/>
        </w:rPr>
      </w:pPr>
      <w:r>
        <w:rPr>
          <w:rFonts w:hint="eastAsia" w:ascii="仿宋" w:hAnsi="仿宋" w:eastAsia="仿宋" w:cs="仿宋"/>
          <w:sz w:val="24"/>
        </w:rPr>
        <w:t>偏离情况说明分正偏离（</w:t>
      </w:r>
      <w:r>
        <w:rPr>
          <w:rFonts w:ascii="仿宋" w:hAnsi="仿宋" w:eastAsia="仿宋" w:cs="仿宋"/>
          <w:sz w:val="24"/>
        </w:rPr>
        <w:t>+</w:t>
      </w:r>
      <w:r>
        <w:rPr>
          <w:rFonts w:hint="eastAsia" w:ascii="仿宋" w:hAnsi="仿宋" w:eastAsia="仿宋" w:cs="仿宋"/>
          <w:sz w:val="24"/>
        </w:rPr>
        <w:t>）、完全响应（</w:t>
      </w:r>
      <w:r>
        <w:rPr>
          <w:rFonts w:ascii="仿宋" w:hAnsi="仿宋" w:eastAsia="仿宋" w:cs="仿宋"/>
          <w:sz w:val="24"/>
        </w:rPr>
        <w:t>=</w:t>
      </w:r>
      <w:r>
        <w:rPr>
          <w:rFonts w:hint="eastAsia" w:ascii="仿宋" w:hAnsi="仿宋" w:eastAsia="仿宋" w:cs="仿宋"/>
          <w:sz w:val="24"/>
        </w:rPr>
        <w:t>）、负偏离（</w:t>
      </w:r>
      <w:r>
        <w:rPr>
          <w:rFonts w:ascii="仿宋" w:hAnsi="仿宋" w:eastAsia="仿宋" w:cs="仿宋"/>
          <w:sz w:val="24"/>
        </w:rPr>
        <w:t>-</w:t>
      </w:r>
      <w:r>
        <w:rPr>
          <w:rFonts w:hint="eastAsia" w:ascii="仿宋" w:hAnsi="仿宋" w:eastAsia="仿宋" w:cs="仿宋"/>
          <w:sz w:val="24"/>
        </w:rPr>
        <w:t>），分别表示优于要求、满足要求、不满足要求。</w:t>
      </w:r>
    </w:p>
    <w:p>
      <w:pPr>
        <w:numPr>
          <w:ilvl w:val="0"/>
          <w:numId w:val="13"/>
        </w:numPr>
        <w:snapToGrid w:val="0"/>
        <w:spacing w:line="360" w:lineRule="auto"/>
        <w:ind w:firstLine="600"/>
        <w:rPr>
          <w:rFonts w:ascii="仿宋" w:hAnsi="仿宋" w:eastAsia="仿宋" w:cs="仿宋"/>
          <w:sz w:val="24"/>
        </w:rPr>
      </w:pPr>
      <w:r>
        <w:rPr>
          <w:rFonts w:hint="eastAsia" w:ascii="仿宋" w:hAnsi="仿宋" w:eastAsia="仿宋" w:cs="仿宋"/>
          <w:sz w:val="24"/>
        </w:rPr>
        <w:t>供应商需对用户需求书里面所有内容进行逐一响应。</w:t>
      </w:r>
    </w:p>
    <w:p>
      <w:pPr>
        <w:widowControl/>
        <w:jc w:val="left"/>
        <w:rPr>
          <w:rFonts w:ascii="仿宋" w:hAnsi="仿宋" w:eastAsia="仿宋" w:cs="仿宋"/>
          <w:sz w:val="24"/>
        </w:rPr>
      </w:pPr>
      <w:r>
        <w:rPr>
          <w:rFonts w:ascii="仿宋" w:hAnsi="仿宋" w:eastAsia="仿宋" w:cs="仿宋"/>
          <w:sz w:val="24"/>
        </w:rPr>
        <w:br w:type="page"/>
      </w:r>
    </w:p>
    <w:p>
      <w:pPr>
        <w:spacing w:line="360" w:lineRule="auto"/>
        <w:jc w:val="center"/>
        <w:rPr>
          <w:rFonts w:ascii="仿宋" w:hAnsi="仿宋" w:eastAsia="仿宋" w:cs="仿宋"/>
          <w:b/>
          <w:sz w:val="32"/>
          <w:szCs w:val="32"/>
        </w:rPr>
      </w:pPr>
      <w:r>
        <w:rPr>
          <w:rFonts w:ascii="仿宋" w:hAnsi="仿宋" w:eastAsia="仿宋" w:cs="仿宋"/>
          <w:b/>
          <w:bCs/>
          <w:sz w:val="32"/>
          <w:szCs w:val="32"/>
        </w:rPr>
        <w:t>7</w:t>
      </w:r>
      <w:r>
        <w:rPr>
          <w:rFonts w:hint="eastAsia" w:ascii="仿宋" w:hAnsi="仿宋" w:eastAsia="仿宋" w:cs="仿宋"/>
          <w:b/>
          <w:bCs/>
          <w:sz w:val="32"/>
          <w:szCs w:val="32"/>
        </w:rPr>
        <w:t>、</w:t>
      </w:r>
      <w:r>
        <w:rPr>
          <w:rFonts w:ascii="仿宋" w:hAnsi="仿宋" w:eastAsia="仿宋" w:cs="仿宋"/>
          <w:b/>
          <w:bCs/>
          <w:sz w:val="32"/>
          <w:szCs w:val="32"/>
        </w:rPr>
        <w:t xml:space="preserve"> </w:t>
      </w:r>
      <w:r>
        <w:rPr>
          <w:rFonts w:hint="eastAsia" w:ascii="仿宋" w:hAnsi="仿宋" w:eastAsia="仿宋" w:cs="仿宋"/>
          <w:b/>
          <w:sz w:val="32"/>
          <w:szCs w:val="32"/>
        </w:rPr>
        <w:t>投标人项目业绩一览表</w:t>
      </w:r>
    </w:p>
    <w:tbl>
      <w:tblPr>
        <w:tblStyle w:val="27"/>
        <w:tblW w:w="9333"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90"/>
        <w:gridCol w:w="1310"/>
        <w:gridCol w:w="1260"/>
        <w:gridCol w:w="1155"/>
        <w:gridCol w:w="1195"/>
        <w:gridCol w:w="2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77"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90"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项目</w:t>
            </w:r>
          </w:p>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310"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项目</w:t>
            </w:r>
          </w:p>
          <w:p>
            <w:pPr>
              <w:spacing w:line="360" w:lineRule="auto"/>
              <w:jc w:val="center"/>
              <w:rPr>
                <w:rFonts w:ascii="仿宋" w:hAnsi="仿宋" w:eastAsia="仿宋" w:cs="仿宋"/>
                <w:b/>
                <w:sz w:val="24"/>
              </w:rPr>
            </w:pPr>
            <w:r>
              <w:rPr>
                <w:rFonts w:hint="eastAsia" w:ascii="仿宋" w:hAnsi="仿宋" w:eastAsia="仿宋" w:cs="仿宋"/>
                <w:b/>
                <w:sz w:val="24"/>
              </w:rPr>
              <w:t>地址</w:t>
            </w:r>
          </w:p>
        </w:tc>
        <w:tc>
          <w:tcPr>
            <w:tcW w:w="1260"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合同</w:t>
            </w:r>
          </w:p>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1155"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完成</w:t>
            </w:r>
          </w:p>
          <w:p>
            <w:pPr>
              <w:spacing w:line="360" w:lineRule="auto"/>
              <w:jc w:val="center"/>
              <w:rPr>
                <w:rFonts w:ascii="仿宋" w:hAnsi="仿宋" w:eastAsia="仿宋" w:cs="仿宋"/>
                <w:b/>
                <w:sz w:val="24"/>
              </w:rPr>
            </w:pPr>
            <w:r>
              <w:rPr>
                <w:rFonts w:hint="eastAsia" w:ascii="仿宋" w:hAnsi="仿宋" w:eastAsia="仿宋" w:cs="仿宋"/>
                <w:b/>
                <w:sz w:val="24"/>
              </w:rPr>
              <w:t>时间</w:t>
            </w:r>
          </w:p>
        </w:tc>
        <w:tc>
          <w:tcPr>
            <w:tcW w:w="1195"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项目</w:t>
            </w:r>
          </w:p>
          <w:p>
            <w:pPr>
              <w:spacing w:line="360" w:lineRule="auto"/>
              <w:jc w:val="center"/>
              <w:rPr>
                <w:rFonts w:ascii="仿宋" w:hAnsi="仿宋" w:eastAsia="仿宋" w:cs="仿宋"/>
                <w:b/>
                <w:sz w:val="24"/>
              </w:rPr>
            </w:pPr>
            <w:r>
              <w:rPr>
                <w:rFonts w:hint="eastAsia" w:ascii="仿宋" w:hAnsi="仿宋" w:eastAsia="仿宋" w:cs="仿宋"/>
                <w:b/>
                <w:sz w:val="24"/>
              </w:rPr>
              <w:t>质量</w:t>
            </w:r>
          </w:p>
        </w:tc>
        <w:tc>
          <w:tcPr>
            <w:tcW w:w="2146" w:type="dxa"/>
            <w:tcBorders>
              <w:top w:val="single" w:color="auto" w:sz="6" w:space="0"/>
              <w:left w:val="single" w:color="auto" w:sz="6" w:space="0"/>
              <w:bottom w:val="single" w:color="auto" w:sz="6" w:space="0"/>
              <w:right w:val="single" w:color="auto" w:sz="6" w:space="0"/>
            </w:tcBorders>
            <w:shd w:val="clear" w:color="auto" w:fill="C0C0C0"/>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项目单位</w:t>
            </w:r>
          </w:p>
          <w:p>
            <w:pPr>
              <w:spacing w:line="360" w:lineRule="auto"/>
              <w:jc w:val="center"/>
              <w:rPr>
                <w:rFonts w:ascii="仿宋" w:hAnsi="仿宋" w:eastAsia="仿宋" w:cs="仿宋"/>
                <w:b/>
                <w:sz w:val="24"/>
              </w:rPr>
            </w:pPr>
            <w:r>
              <w:rPr>
                <w:rFonts w:hint="eastAsia" w:ascii="仿宋" w:hAnsi="仿宋" w:eastAsia="仿宋" w:cs="仿宋"/>
                <w:b/>
                <w:sz w:val="24"/>
              </w:rPr>
              <w:t>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r>
              <w:rPr>
                <w:rFonts w:ascii="仿宋" w:hAnsi="仿宋" w:eastAsia="仿宋" w:cs="仿宋"/>
                <w:b/>
                <w:sz w:val="24"/>
              </w:rPr>
              <w:t>1</w:t>
            </w:r>
          </w:p>
        </w:tc>
        <w:tc>
          <w:tcPr>
            <w:tcW w:w="149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31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26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15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19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214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r>
              <w:rPr>
                <w:rFonts w:ascii="仿宋" w:hAnsi="仿宋" w:eastAsia="仿宋" w:cs="仿宋"/>
                <w:b/>
                <w:sz w:val="24"/>
              </w:rPr>
              <w:t>2</w:t>
            </w:r>
          </w:p>
        </w:tc>
        <w:tc>
          <w:tcPr>
            <w:tcW w:w="149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31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26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15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19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214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r>
              <w:rPr>
                <w:rFonts w:ascii="仿宋" w:hAnsi="仿宋" w:eastAsia="仿宋" w:cs="仿宋"/>
                <w:b/>
                <w:sz w:val="24"/>
              </w:rPr>
              <w:t>3</w:t>
            </w:r>
          </w:p>
        </w:tc>
        <w:tc>
          <w:tcPr>
            <w:tcW w:w="149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31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26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15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19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214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w:t>
            </w:r>
          </w:p>
        </w:tc>
        <w:tc>
          <w:tcPr>
            <w:tcW w:w="149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31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26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15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119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c>
          <w:tcPr>
            <w:tcW w:w="214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b/>
                <w:sz w:val="24"/>
              </w:rPr>
            </w:pPr>
          </w:p>
        </w:tc>
      </w:tr>
    </w:tbl>
    <w:p>
      <w:pPr>
        <w:spacing w:line="360" w:lineRule="auto"/>
        <w:rPr>
          <w:rFonts w:ascii="仿宋" w:hAnsi="仿宋" w:eastAsia="仿宋" w:cs="仿宋"/>
          <w:sz w:val="24"/>
          <w:u w:val="single"/>
          <w:lang w:val="en-GB"/>
        </w:rPr>
      </w:pPr>
      <w:r>
        <w:rPr>
          <w:rFonts w:hint="eastAsia" w:ascii="仿宋" w:hAnsi="仿宋" w:eastAsia="仿宋" w:cs="仿宋"/>
          <w:sz w:val="24"/>
          <w:lang w:val="en-GB"/>
        </w:rPr>
        <w:t>投标单位：</w:t>
      </w:r>
      <w:r>
        <w:rPr>
          <w:rFonts w:hint="eastAsia" w:ascii="仿宋" w:hAnsi="仿宋" w:eastAsia="仿宋" w:cs="仿宋"/>
          <w:sz w:val="24"/>
          <w:u w:val="single"/>
          <w:lang w:val="en-GB"/>
        </w:rPr>
        <w:t>（公章）</w:t>
      </w:r>
    </w:p>
    <w:p>
      <w:pPr>
        <w:spacing w:line="360" w:lineRule="auto"/>
        <w:rPr>
          <w:rFonts w:ascii="仿宋" w:hAnsi="仿宋" w:eastAsia="仿宋" w:cs="仿宋"/>
          <w:sz w:val="24"/>
          <w:lang w:val="en-GB"/>
        </w:rPr>
      </w:pPr>
      <w:r>
        <w:rPr>
          <w:rFonts w:hint="eastAsia" w:ascii="仿宋" w:hAnsi="仿宋" w:eastAsia="仿宋" w:cs="仿宋"/>
          <w:sz w:val="24"/>
          <w:lang w:val="en-GB"/>
        </w:rPr>
        <w:t>授权代表：</w:t>
      </w:r>
      <w:r>
        <w:rPr>
          <w:rFonts w:hint="eastAsia" w:ascii="仿宋" w:hAnsi="仿宋" w:eastAsia="仿宋" w:cs="仿宋"/>
          <w:bCs/>
          <w:sz w:val="24"/>
          <w:u w:val="single"/>
          <w:lang w:val="en-GB"/>
        </w:rPr>
        <w:t>（</w:t>
      </w:r>
      <w:r>
        <w:rPr>
          <w:rFonts w:ascii="仿宋" w:hAnsi="仿宋" w:eastAsia="仿宋" w:cs="仿宋"/>
          <w:bCs/>
          <w:sz w:val="24"/>
          <w:u w:val="single"/>
          <w:lang w:val="en-GB"/>
        </w:rPr>
        <w:t xml:space="preserve"> </w:t>
      </w:r>
      <w:r>
        <w:rPr>
          <w:rFonts w:hint="eastAsia" w:ascii="仿宋" w:hAnsi="仿宋" w:eastAsia="仿宋" w:cs="仿宋"/>
          <w:bCs/>
          <w:sz w:val="24"/>
          <w:u w:val="single"/>
          <w:lang w:val="en-GB"/>
        </w:rPr>
        <w:t>签名）</w:t>
      </w:r>
    </w:p>
    <w:p>
      <w:pPr>
        <w:spacing w:line="360" w:lineRule="auto"/>
        <w:rPr>
          <w:rFonts w:ascii="仿宋" w:hAnsi="仿宋" w:eastAsia="仿宋" w:cs="仿宋"/>
          <w:b/>
          <w:bCs/>
          <w:sz w:val="24"/>
          <w:lang w:val="en-GB"/>
        </w:rPr>
      </w:pPr>
    </w:p>
    <w:p>
      <w:pPr>
        <w:spacing w:line="360" w:lineRule="auto"/>
        <w:rPr>
          <w:rFonts w:ascii="仿宋" w:hAnsi="仿宋" w:eastAsia="仿宋" w:cs="仿宋"/>
          <w:b/>
          <w:bCs/>
          <w:sz w:val="24"/>
          <w:lang w:val="en-GB"/>
        </w:rPr>
      </w:pPr>
      <w:r>
        <w:rPr>
          <w:rFonts w:hint="eastAsia" w:ascii="仿宋" w:hAnsi="仿宋" w:eastAsia="仿宋" w:cs="仿宋"/>
          <w:b/>
          <w:bCs/>
          <w:sz w:val="24"/>
          <w:lang w:val="en-GB"/>
        </w:rPr>
        <w:t>注：提供合同复印件加盖公章。</w:t>
      </w:r>
    </w:p>
    <w:p>
      <w:pPr>
        <w:tabs>
          <w:tab w:val="left" w:pos="720"/>
        </w:tabs>
        <w:autoSpaceDE w:val="0"/>
        <w:autoSpaceDN w:val="0"/>
        <w:adjustRightInd w:val="0"/>
        <w:spacing w:line="360" w:lineRule="auto"/>
        <w:rPr>
          <w:rFonts w:ascii="仿宋" w:hAnsi="仿宋" w:eastAsia="仿宋" w:cs="仿宋"/>
          <w:sz w:val="24"/>
          <w:lang w:val="zh-CN"/>
        </w:rPr>
      </w:pPr>
    </w:p>
    <w:p>
      <w:pPr>
        <w:snapToGrid w:val="0"/>
        <w:spacing w:line="360" w:lineRule="auto"/>
        <w:ind w:firstLine="352" w:firstLineChars="147"/>
        <w:jc w:val="center"/>
        <w:rPr>
          <w:rFonts w:ascii="仿宋" w:hAnsi="仿宋" w:eastAsia="仿宋" w:cs="仿宋"/>
          <w:sz w:val="24"/>
        </w:rPr>
      </w:pPr>
    </w:p>
    <w:p>
      <w:pPr>
        <w:pStyle w:val="9"/>
        <w:spacing w:line="360" w:lineRule="auto"/>
        <w:ind w:right="482"/>
        <w:jc w:val="center"/>
        <w:rPr>
          <w:rFonts w:ascii="仿宋" w:hAnsi="仿宋" w:eastAsia="仿宋" w:cs="仿宋"/>
          <w:b/>
          <w:sz w:val="36"/>
          <w:szCs w:val="36"/>
          <w:lang w:eastAsia="zh-CN"/>
        </w:rPr>
      </w:pPr>
    </w:p>
    <w:p>
      <w:pPr>
        <w:pStyle w:val="9"/>
        <w:spacing w:line="360" w:lineRule="auto"/>
        <w:ind w:right="482"/>
        <w:jc w:val="center"/>
        <w:rPr>
          <w:rFonts w:ascii="仿宋" w:hAnsi="仿宋" w:eastAsia="仿宋" w:cs="仿宋"/>
          <w:b/>
          <w:sz w:val="36"/>
          <w:szCs w:val="36"/>
          <w:lang w:eastAsia="zh-CN"/>
        </w:rPr>
      </w:pPr>
    </w:p>
    <w:p>
      <w:pPr>
        <w:pStyle w:val="9"/>
        <w:spacing w:line="360" w:lineRule="auto"/>
        <w:ind w:right="482"/>
        <w:jc w:val="center"/>
        <w:rPr>
          <w:rFonts w:ascii="仿宋" w:hAnsi="仿宋" w:eastAsia="仿宋" w:cs="仿宋"/>
          <w:b/>
          <w:sz w:val="36"/>
          <w:szCs w:val="36"/>
          <w:lang w:eastAsia="zh-CN"/>
        </w:rPr>
      </w:pPr>
    </w:p>
    <w:p>
      <w:pPr>
        <w:pStyle w:val="9"/>
        <w:spacing w:line="360" w:lineRule="auto"/>
        <w:ind w:right="482"/>
        <w:jc w:val="center"/>
        <w:rPr>
          <w:rFonts w:ascii="仿宋" w:hAnsi="仿宋" w:eastAsia="仿宋" w:cs="仿宋"/>
          <w:b/>
          <w:sz w:val="36"/>
          <w:szCs w:val="36"/>
          <w:lang w:eastAsia="zh-CN"/>
        </w:rPr>
      </w:pPr>
    </w:p>
    <w:p>
      <w:pPr>
        <w:pStyle w:val="9"/>
        <w:spacing w:line="360" w:lineRule="auto"/>
        <w:ind w:right="482"/>
        <w:jc w:val="center"/>
        <w:rPr>
          <w:rFonts w:ascii="仿宋" w:hAnsi="仿宋" w:eastAsia="仿宋" w:cs="仿宋"/>
          <w:b/>
          <w:sz w:val="36"/>
          <w:szCs w:val="36"/>
          <w:lang w:eastAsia="zh-CN"/>
        </w:rPr>
      </w:pPr>
    </w:p>
    <w:p>
      <w:pPr>
        <w:pStyle w:val="9"/>
        <w:spacing w:line="360" w:lineRule="auto"/>
        <w:ind w:right="482"/>
        <w:jc w:val="center"/>
        <w:rPr>
          <w:rFonts w:ascii="仿宋" w:hAnsi="仿宋" w:eastAsia="仿宋" w:cs="仿宋"/>
          <w:b/>
          <w:sz w:val="36"/>
          <w:szCs w:val="36"/>
          <w:lang w:eastAsia="zh-CN"/>
        </w:rPr>
      </w:pPr>
    </w:p>
    <w:p>
      <w:pPr>
        <w:pStyle w:val="9"/>
        <w:spacing w:line="360" w:lineRule="auto"/>
        <w:ind w:right="482"/>
        <w:jc w:val="center"/>
        <w:rPr>
          <w:rFonts w:ascii="仿宋" w:hAnsi="仿宋" w:eastAsia="仿宋" w:cs="仿宋"/>
          <w:b/>
          <w:sz w:val="36"/>
          <w:szCs w:val="36"/>
          <w:lang w:eastAsia="zh-CN"/>
        </w:rPr>
      </w:pPr>
    </w:p>
    <w:p>
      <w:pPr>
        <w:pStyle w:val="9"/>
        <w:spacing w:line="360" w:lineRule="auto"/>
        <w:ind w:right="482"/>
        <w:jc w:val="center"/>
        <w:rPr>
          <w:rFonts w:ascii="仿宋" w:hAnsi="仿宋" w:eastAsia="仿宋" w:cs="仿宋"/>
          <w:b/>
          <w:sz w:val="36"/>
          <w:szCs w:val="36"/>
          <w:lang w:eastAsia="zh-CN"/>
        </w:rPr>
      </w:pPr>
    </w:p>
    <w:p>
      <w:pPr>
        <w:pStyle w:val="5"/>
        <w:spacing w:before="0" w:after="0" w:line="360" w:lineRule="auto"/>
        <w:rPr>
          <w:rFonts w:ascii="仿宋" w:hAnsi="仿宋" w:eastAsia="仿宋" w:cs="仿宋"/>
          <w:lang w:eastAsia="zh-CN"/>
        </w:rPr>
      </w:pPr>
    </w:p>
    <w:p>
      <w:pPr>
        <w:spacing w:line="360" w:lineRule="auto"/>
        <w:ind w:firstLine="640" w:firstLineChars="200"/>
        <w:jc w:val="center"/>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、政府采购活动信用记录自查承诺函</w:t>
      </w:r>
    </w:p>
    <w:p>
      <w:pPr>
        <w:spacing w:line="360" w:lineRule="auto"/>
        <w:jc w:val="left"/>
        <w:outlineLvl w:val="1"/>
        <w:rPr>
          <w:rFonts w:ascii="仿宋" w:hAnsi="仿宋" w:eastAsia="仿宋" w:cs="仿宋"/>
          <w:sz w:val="24"/>
        </w:rPr>
      </w:pPr>
    </w:p>
    <w:p>
      <w:pPr>
        <w:spacing w:line="360" w:lineRule="auto"/>
        <w:rPr>
          <w:rFonts w:ascii="仿宋" w:hAnsi="仿宋" w:eastAsia="仿宋" w:cs="仿宋"/>
          <w:sz w:val="24"/>
          <w:lang w:val="zh-CN"/>
        </w:rPr>
      </w:pPr>
      <w:r>
        <w:rPr>
          <w:rFonts w:hint="eastAsia" w:ascii="仿宋" w:hAnsi="仿宋" w:eastAsia="仿宋" w:cs="仿宋"/>
          <w:sz w:val="24"/>
          <w:lang w:val="zh-CN"/>
        </w:rPr>
        <w:t>海南技师学院：</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关于本公司（企业）信用情况，经对“信用中国”网站（</w:t>
      </w:r>
      <w:r>
        <w:rPr>
          <w:rFonts w:ascii="仿宋" w:hAnsi="仿宋" w:eastAsia="仿宋" w:cs="仿宋"/>
          <w:sz w:val="24"/>
          <w:lang w:val="zh-CN"/>
        </w:rPr>
        <w:t>www.creditchina.gov.cn</w:t>
      </w:r>
      <w:r>
        <w:rPr>
          <w:rFonts w:hint="eastAsia" w:ascii="仿宋" w:hAnsi="仿宋" w:eastAsia="仿宋" w:cs="仿宋"/>
          <w:sz w:val="24"/>
          <w:lang w:val="zh-CN"/>
        </w:rPr>
        <w:t>）中企业信用信息、中国政府采购网（</w:t>
      </w:r>
      <w:r>
        <w:rPr>
          <w:rFonts w:ascii="仿宋" w:hAnsi="仿宋" w:eastAsia="仿宋" w:cs="仿宋"/>
          <w:sz w:val="24"/>
          <w:lang w:val="zh-CN"/>
        </w:rPr>
        <w:t>www.ccgp.gov.cn</w:t>
      </w:r>
      <w:r>
        <w:rPr>
          <w:rFonts w:hint="eastAsia" w:ascii="仿宋" w:hAnsi="仿宋" w:eastAsia="仿宋" w:cs="仿宋"/>
          <w:sz w:val="24"/>
          <w:lang w:val="zh-CN"/>
        </w:rPr>
        <w:t>）中“政府采购严重违法失信行为信息记录”的网上查询，截至规定的采购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特此承诺！</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相关资格证明材料如下（均提供网站截图加盖公章）：</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附件</w:t>
      </w:r>
      <w:r>
        <w:rPr>
          <w:rFonts w:ascii="仿宋" w:hAnsi="仿宋" w:eastAsia="仿宋" w:cs="仿宋"/>
          <w:sz w:val="24"/>
        </w:rPr>
        <w:t>1</w:t>
      </w:r>
      <w:r>
        <w:rPr>
          <w:rFonts w:hint="eastAsia" w:ascii="仿宋" w:hAnsi="仿宋" w:eastAsia="仿宋" w:cs="仿宋"/>
          <w:sz w:val="24"/>
        </w:rPr>
        <w:t>：</w:t>
      </w:r>
      <w:r>
        <w:rPr>
          <w:rFonts w:hint="eastAsia" w:ascii="仿宋" w:hAnsi="仿宋" w:eastAsia="仿宋" w:cs="仿宋"/>
          <w:sz w:val="24"/>
          <w:lang w:val="zh-CN"/>
        </w:rPr>
        <w:t>“信用中国”网站没有被列入失信被执行人、重大税收违法案件当事人名单、政府采购严重违法失信行为记录名单中截图证明；</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附件</w:t>
      </w: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val="zh-CN"/>
        </w:rPr>
        <w:t>中国政府采购网（</w:t>
      </w:r>
      <w:r>
        <w:rPr>
          <w:rFonts w:ascii="仿宋" w:hAnsi="仿宋" w:eastAsia="仿宋" w:cs="仿宋"/>
          <w:sz w:val="24"/>
          <w:lang w:val="zh-CN"/>
        </w:rPr>
        <w:t>www.ccgp.gov.cn</w:t>
      </w:r>
      <w:r>
        <w:rPr>
          <w:rFonts w:hint="eastAsia" w:ascii="仿宋" w:hAnsi="仿宋" w:eastAsia="仿宋" w:cs="仿宋"/>
          <w:sz w:val="24"/>
          <w:lang w:val="zh-CN"/>
        </w:rPr>
        <w:t>）中“政府采购严重违法失信行为信息记录”截图证明。</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授权代表（签字或盖名章）：</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投标单位（加盖公章）：</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w:t>
      </w:r>
      <w:r>
        <w:rPr>
          <w:rFonts w:ascii="仿宋" w:hAnsi="仿宋" w:eastAsia="仿宋" w:cs="仿宋"/>
          <w:sz w:val="24"/>
          <w:lang w:val="zh-CN"/>
        </w:rPr>
        <w:t xml:space="preserve">    </w:t>
      </w:r>
      <w:r>
        <w:rPr>
          <w:rFonts w:hint="eastAsia" w:ascii="仿宋" w:hAnsi="仿宋" w:eastAsia="仿宋" w:cs="仿宋"/>
          <w:sz w:val="24"/>
          <w:lang w:val="zh-CN"/>
        </w:rPr>
        <w:t>期：</w:t>
      </w:r>
      <w:r>
        <w:rPr>
          <w:rFonts w:ascii="仿宋" w:hAnsi="仿宋" w:eastAsia="仿宋" w:cs="仿宋"/>
          <w:sz w:val="24"/>
          <w:lang w:val="zh-CN"/>
        </w:rPr>
        <w:t xml:space="preserve">   </w:t>
      </w: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p>
    <w:p>
      <w:pPr>
        <w:pStyle w:val="9"/>
        <w:spacing w:line="360" w:lineRule="auto"/>
        <w:ind w:right="482" w:firstLine="0"/>
        <w:jc w:val="center"/>
        <w:rPr>
          <w:rFonts w:ascii="仿宋" w:hAnsi="仿宋" w:eastAsia="仿宋" w:cs="仿宋"/>
          <w:sz w:val="30"/>
          <w:lang w:eastAsia="zh-CN"/>
        </w:rPr>
      </w:pPr>
      <w:r>
        <w:rPr>
          <w:rFonts w:ascii="仿宋" w:hAnsi="仿宋" w:eastAsia="仿宋" w:cs="仿宋"/>
          <w:sz w:val="24"/>
          <w:lang w:eastAsia="zh-CN"/>
        </w:rPr>
        <w:br w:type="page"/>
      </w:r>
      <w:bookmarkStart w:id="175" w:name="_Toc18619"/>
      <w:bookmarkStart w:id="176" w:name="_Toc19635"/>
      <w:bookmarkStart w:id="177" w:name="_Toc13835"/>
      <w:r>
        <w:rPr>
          <w:rFonts w:ascii="仿宋" w:hAnsi="仿宋" w:eastAsia="仿宋" w:cs="仿宋"/>
          <w:b/>
          <w:bCs/>
          <w:sz w:val="30"/>
          <w:lang w:eastAsia="zh-CN"/>
        </w:rPr>
        <w:t>9</w:t>
      </w:r>
      <w:r>
        <w:rPr>
          <w:rFonts w:hint="eastAsia" w:ascii="仿宋" w:hAnsi="仿宋" w:eastAsia="仿宋" w:cs="仿宋"/>
          <w:b/>
          <w:bCs/>
          <w:sz w:val="30"/>
          <w:lang w:eastAsia="zh-CN"/>
        </w:rPr>
        <w:t>、中小企业（监狱企业）声明函</w:t>
      </w:r>
      <w:bookmarkEnd w:id="175"/>
      <w:bookmarkEnd w:id="176"/>
      <w:bookmarkEnd w:id="177"/>
    </w:p>
    <w:p>
      <w:pPr>
        <w:snapToGrid w:val="0"/>
        <w:spacing w:line="360" w:lineRule="auto"/>
        <w:jc w:val="center"/>
        <w:rPr>
          <w:rFonts w:ascii="仿宋" w:hAnsi="仿宋" w:eastAsia="仿宋" w:cs="仿宋"/>
          <w:b/>
          <w:sz w:val="32"/>
        </w:rPr>
      </w:pP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本公司（联合体）郑重声明，根据《政府采购促进中小企业发展管理办法》（财库﹝</w:t>
      </w:r>
      <w:r>
        <w:rPr>
          <w:rFonts w:ascii="仿宋" w:hAnsi="仿宋" w:eastAsia="仿宋" w:cs="仿宋"/>
          <w:kern w:val="0"/>
          <w:sz w:val="24"/>
        </w:rPr>
        <w:t>2020</w:t>
      </w:r>
      <w:r>
        <w:rPr>
          <w:rFonts w:hint="eastAsia" w:ascii="仿宋" w:hAnsi="仿宋" w:eastAsia="仿宋" w:cs="仿宋"/>
          <w:kern w:val="0"/>
          <w:sz w:val="24"/>
        </w:rPr>
        <w:t>﹞</w:t>
      </w:r>
      <w:r>
        <w:rPr>
          <w:rFonts w:ascii="仿宋" w:hAnsi="仿宋" w:eastAsia="仿宋" w:cs="仿宋"/>
          <w:kern w:val="0"/>
          <w:sz w:val="24"/>
        </w:rPr>
        <w:t xml:space="preserve">46 </w:t>
      </w:r>
      <w:r>
        <w:rPr>
          <w:rFonts w:hint="eastAsia" w:ascii="仿宋" w:hAnsi="仿宋" w:eastAsia="仿宋" w:cs="仿宋"/>
          <w:kern w:val="0"/>
          <w:sz w:val="24"/>
        </w:rPr>
        <w:t>号）的规定，本公司（联合体）参加</w:t>
      </w:r>
      <w:r>
        <w:rPr>
          <w:rFonts w:hint="eastAsia" w:ascii="仿宋" w:hAnsi="仿宋" w:eastAsia="仿宋" w:cs="仿宋"/>
          <w:kern w:val="0"/>
          <w:sz w:val="24"/>
          <w:u w:val="single"/>
        </w:rPr>
        <w:t>（单位名称）</w:t>
      </w:r>
      <w:r>
        <w:rPr>
          <w:rFonts w:hint="eastAsia" w:ascii="仿宋" w:hAnsi="仿宋" w:eastAsia="仿宋" w:cs="仿宋"/>
          <w:kern w:val="0"/>
          <w:sz w:val="24"/>
        </w:rPr>
        <w:t>的</w:t>
      </w:r>
      <w:r>
        <w:rPr>
          <w:rFonts w:hint="eastAsia" w:ascii="仿宋" w:hAnsi="仿宋" w:eastAsia="仿宋" w:cs="仿宋"/>
          <w:kern w:val="0"/>
          <w:sz w:val="24"/>
          <w:u w:val="single"/>
        </w:rPr>
        <w:t>（项目名称）</w:t>
      </w:r>
      <w:r>
        <w:rPr>
          <w:rFonts w:hint="eastAsia" w:ascii="仿宋" w:hAnsi="仿宋" w:eastAsia="仿宋" w:cs="仿宋"/>
          <w:kern w:val="0"/>
          <w:sz w:val="24"/>
        </w:rPr>
        <w:t>采购活动，工程的施工单位全部为符合政策要求的中小企业（或者：服务全部由符合政策要求的中小企业承接）。相关企业（含联合体中的中小企业、签订分包意向协议的中小企业）的具体情</w:t>
      </w:r>
      <w:r>
        <w:rPr>
          <w:rFonts w:ascii="仿宋" w:hAnsi="仿宋" w:eastAsia="仿宋" w:cs="仿宋"/>
          <w:kern w:val="0"/>
          <w:sz w:val="24"/>
        </w:rPr>
        <w:t xml:space="preserve"> </w:t>
      </w:r>
      <w:r>
        <w:rPr>
          <w:rFonts w:hint="eastAsia" w:ascii="仿宋" w:hAnsi="仿宋" w:eastAsia="仿宋" w:cs="仿宋"/>
          <w:kern w:val="0"/>
          <w:sz w:val="24"/>
        </w:rPr>
        <w:t>况如下：</w:t>
      </w:r>
    </w:p>
    <w:p>
      <w:pPr>
        <w:widowControl/>
        <w:spacing w:line="360" w:lineRule="auto"/>
        <w:ind w:firstLine="480" w:firstLineChars="200"/>
        <w:jc w:val="left"/>
        <w:rPr>
          <w:rFonts w:ascii="仿宋" w:hAnsi="仿宋" w:eastAsia="仿宋" w:cs="仿宋"/>
          <w:sz w:val="24"/>
        </w:rPr>
      </w:pPr>
      <w:r>
        <w:rPr>
          <w:rFonts w:ascii="仿宋" w:hAnsi="仿宋" w:eastAsia="仿宋" w:cs="仿宋"/>
          <w:kern w:val="0"/>
          <w:sz w:val="24"/>
        </w:rPr>
        <w:t xml:space="preserve">1. </w:t>
      </w:r>
      <w:r>
        <w:rPr>
          <w:rFonts w:hint="eastAsia" w:ascii="仿宋" w:hAnsi="仿宋" w:eastAsia="仿宋" w:cs="仿宋"/>
          <w:kern w:val="0"/>
          <w:sz w:val="24"/>
          <w:u w:val="single"/>
        </w:rPr>
        <w:t>（标的名称）</w:t>
      </w:r>
      <w:r>
        <w:rPr>
          <w:rFonts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（采购文件中明确的所属行业）</w:t>
      </w:r>
      <w:r>
        <w:rPr>
          <w:rFonts w:hint="eastAsia" w:ascii="仿宋" w:hAnsi="仿宋" w:eastAsia="仿宋" w:cs="仿宋"/>
          <w:kern w:val="0"/>
          <w:sz w:val="24"/>
        </w:rPr>
        <w:t>；承建（承接）企业为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，从业人员人，营业收入为万元，资产总额为万元，属于</w:t>
      </w:r>
      <w:r>
        <w:rPr>
          <w:rFonts w:hint="eastAsia" w:ascii="仿宋" w:hAnsi="仿宋" w:eastAsia="仿宋" w:cs="仿宋"/>
          <w:kern w:val="0"/>
          <w:sz w:val="24"/>
          <w:u w:val="single"/>
        </w:rPr>
        <w:t>（中型企业、小型企业、微型企业）</w:t>
      </w:r>
      <w:r>
        <w:rPr>
          <w:rFonts w:hint="eastAsia" w:ascii="仿宋" w:hAnsi="仿宋" w:eastAsia="仿宋" w:cs="仿宋"/>
          <w:kern w:val="0"/>
          <w:sz w:val="24"/>
        </w:rPr>
        <w:t>；</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ascii="仿宋" w:hAnsi="仿宋" w:eastAsia="仿宋" w:cs="仿宋"/>
          <w:kern w:val="0"/>
          <w:sz w:val="24"/>
        </w:rPr>
        <w:t xml:space="preserve">2. </w:t>
      </w:r>
      <w:r>
        <w:rPr>
          <w:rFonts w:hint="eastAsia" w:ascii="仿宋" w:hAnsi="仿宋" w:eastAsia="仿宋" w:cs="仿宋"/>
          <w:kern w:val="0"/>
          <w:sz w:val="24"/>
          <w:u w:val="single"/>
        </w:rPr>
        <w:t>（标的名称）</w:t>
      </w:r>
      <w:r>
        <w:rPr>
          <w:rFonts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（采购文件中明确的所属行业）</w:t>
      </w:r>
      <w:r>
        <w:rPr>
          <w:rFonts w:hint="eastAsia" w:ascii="仿宋" w:hAnsi="仿宋" w:eastAsia="仿宋" w:cs="仿宋"/>
          <w:kern w:val="0"/>
          <w:sz w:val="24"/>
        </w:rPr>
        <w:t>；承建（承接）企业为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，从业人员人，营业收入为万元，资产总额为万元，属于</w:t>
      </w:r>
      <w:r>
        <w:rPr>
          <w:rFonts w:hint="eastAsia" w:ascii="仿宋" w:hAnsi="仿宋" w:eastAsia="仿宋" w:cs="仿宋"/>
          <w:kern w:val="0"/>
          <w:sz w:val="24"/>
          <w:u w:val="single"/>
        </w:rPr>
        <w:t>（中型企业、</w:t>
      </w:r>
      <w:r>
        <w:rPr>
          <w:rFonts w:ascii="仿宋" w:hAnsi="仿宋" w:eastAsia="仿宋" w:cs="仿宋"/>
          <w:kern w:val="0"/>
          <w:sz w:val="24"/>
          <w:u w:val="single"/>
        </w:rPr>
        <w:t xml:space="preserve"> </w:t>
      </w:r>
      <w:r>
        <w:rPr>
          <w:rFonts w:hint="eastAsia" w:ascii="仿宋" w:hAnsi="仿宋" w:eastAsia="仿宋" w:cs="仿宋"/>
          <w:kern w:val="0"/>
          <w:sz w:val="24"/>
          <w:u w:val="single"/>
        </w:rPr>
        <w:t>小型企业、微型企业）</w:t>
      </w:r>
      <w:r>
        <w:rPr>
          <w:rFonts w:hint="eastAsia" w:ascii="仿宋" w:hAnsi="仿宋" w:eastAsia="仿宋" w:cs="仿宋"/>
          <w:kern w:val="0"/>
          <w:sz w:val="24"/>
        </w:rPr>
        <w:t>；</w:t>
      </w:r>
      <w:r>
        <w:rPr>
          <w:rFonts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本企业对上述声明内容的真实性负责。如有虚假，将依法承担相应责任。</w:t>
      </w:r>
      <w:r>
        <w:rPr>
          <w:rFonts w:ascii="仿宋" w:hAnsi="仿宋" w:eastAsia="仿宋" w:cs="仿宋"/>
          <w:kern w:val="0"/>
          <w:sz w:val="24"/>
        </w:rPr>
        <w:t xml:space="preserve"> </w:t>
      </w:r>
    </w:p>
    <w:p>
      <w:pPr>
        <w:widowControl/>
        <w:spacing w:line="360" w:lineRule="auto"/>
        <w:jc w:val="left"/>
        <w:rPr>
          <w:rFonts w:ascii="仿宋" w:hAnsi="仿宋" w:eastAsia="仿宋" w:cs="仿宋"/>
          <w:kern w:val="0"/>
          <w:sz w:val="24"/>
        </w:rPr>
      </w:pPr>
    </w:p>
    <w:p>
      <w:pPr>
        <w:widowControl/>
        <w:spacing w:line="360" w:lineRule="auto"/>
        <w:jc w:val="left"/>
        <w:rPr>
          <w:rFonts w:ascii="仿宋" w:hAnsi="仿宋" w:eastAsia="仿宋" w:cs="仿宋"/>
          <w:kern w:val="0"/>
          <w:sz w:val="24"/>
        </w:rPr>
      </w:pPr>
    </w:p>
    <w:p>
      <w:pPr>
        <w:widowControl/>
        <w:spacing w:line="360" w:lineRule="auto"/>
        <w:jc w:val="left"/>
        <w:rPr>
          <w:rFonts w:ascii="仿宋" w:hAnsi="仿宋" w:eastAsia="仿宋" w:cs="仿宋"/>
          <w:kern w:val="0"/>
          <w:sz w:val="24"/>
        </w:rPr>
      </w:pPr>
    </w:p>
    <w:p>
      <w:pPr>
        <w:widowControl/>
        <w:spacing w:line="360" w:lineRule="auto"/>
        <w:jc w:val="left"/>
        <w:rPr>
          <w:rFonts w:ascii="仿宋" w:hAnsi="仿宋" w:eastAsia="仿宋" w:cs="仿宋"/>
          <w:kern w:val="0"/>
          <w:sz w:val="24"/>
        </w:rPr>
      </w:pPr>
    </w:p>
    <w:p>
      <w:pPr>
        <w:widowControl/>
        <w:spacing w:line="360" w:lineRule="auto"/>
        <w:jc w:val="left"/>
        <w:rPr>
          <w:rFonts w:ascii="仿宋" w:hAnsi="仿宋" w:eastAsia="仿宋" w:cs="仿宋"/>
          <w:sz w:val="24"/>
        </w:rPr>
      </w:pPr>
      <w:r>
        <w:rPr>
          <w:rFonts w:hint="eastAsia" w:ascii="仿宋" w:hAnsi="仿宋" w:eastAsia="仿宋" w:cs="仿宋"/>
          <w:kern w:val="0"/>
          <w:sz w:val="24"/>
        </w:rPr>
        <w:t>企业名称（盖章）：</w:t>
      </w:r>
      <w:r>
        <w:rPr>
          <w:rFonts w:ascii="仿宋" w:hAnsi="仿宋" w:eastAsia="仿宋" w:cs="仿宋"/>
          <w:kern w:val="0"/>
          <w:sz w:val="24"/>
        </w:rPr>
        <w:t xml:space="preserve"> </w:t>
      </w:r>
    </w:p>
    <w:p>
      <w:pPr>
        <w:widowControl/>
        <w:spacing w:line="360" w:lineRule="auto"/>
        <w:jc w:val="left"/>
        <w:rPr>
          <w:rFonts w:ascii="仿宋" w:hAnsi="仿宋" w:eastAsia="仿宋" w:cs="仿宋"/>
          <w:sz w:val="24"/>
        </w:rPr>
      </w:pPr>
      <w:r>
        <w:rPr>
          <w:rFonts w:hint="eastAsia" w:ascii="仿宋" w:hAnsi="仿宋" w:eastAsia="仿宋" w:cs="仿宋"/>
          <w:kern w:val="0"/>
          <w:sz w:val="24"/>
        </w:rPr>
        <w:t>日</w:t>
      </w:r>
      <w:r>
        <w:rPr>
          <w:rFonts w:ascii="仿宋" w:hAnsi="仿宋" w:eastAsia="仿宋" w:cs="仿宋"/>
          <w:kern w:val="0"/>
          <w:sz w:val="24"/>
        </w:rPr>
        <w:t xml:space="preserve"> </w:t>
      </w:r>
      <w:r>
        <w:rPr>
          <w:rFonts w:hint="eastAsia" w:ascii="仿宋" w:hAnsi="仿宋" w:eastAsia="仿宋" w:cs="仿宋"/>
          <w:kern w:val="0"/>
          <w:sz w:val="24"/>
        </w:rPr>
        <w:t>期：</w:t>
      </w:r>
    </w:p>
    <w:p>
      <w:pPr>
        <w:snapToGrid w:val="0"/>
        <w:spacing w:line="360" w:lineRule="auto"/>
        <w:jc w:val="center"/>
        <w:rPr>
          <w:rFonts w:ascii="仿宋" w:hAnsi="仿宋" w:eastAsia="仿宋" w:cs="仿宋"/>
          <w:b/>
          <w:sz w:val="32"/>
        </w:rPr>
      </w:pPr>
    </w:p>
    <w:p>
      <w:pPr>
        <w:snapToGrid w:val="0"/>
        <w:spacing w:line="360" w:lineRule="auto"/>
        <w:jc w:val="center"/>
        <w:rPr>
          <w:rFonts w:ascii="仿宋" w:hAnsi="仿宋" w:eastAsia="仿宋" w:cs="仿宋"/>
          <w:b/>
          <w:sz w:val="32"/>
        </w:rPr>
      </w:pPr>
    </w:p>
    <w:p>
      <w:pPr>
        <w:keepNext/>
        <w:keepLines/>
        <w:tabs>
          <w:tab w:val="left" w:pos="900"/>
        </w:tabs>
        <w:snapToGrid w:val="0"/>
        <w:spacing w:line="360" w:lineRule="auto"/>
        <w:ind w:left="540"/>
        <w:jc w:val="center"/>
        <w:rPr>
          <w:rFonts w:ascii="仿宋" w:hAnsi="仿宋" w:eastAsia="仿宋" w:cs="仿宋"/>
          <w:sz w:val="30"/>
        </w:rPr>
      </w:pPr>
      <w:r>
        <w:rPr>
          <w:rFonts w:ascii="仿宋" w:hAnsi="仿宋" w:eastAsia="仿宋" w:cs="仿宋"/>
        </w:rPr>
        <w:br w:type="page"/>
      </w:r>
      <w:r>
        <w:rPr>
          <w:rFonts w:ascii="仿宋" w:hAnsi="仿宋" w:eastAsia="仿宋" w:cs="仿宋"/>
          <w:b/>
          <w:sz w:val="32"/>
          <w:szCs w:val="32"/>
        </w:rPr>
        <w:t>10</w:t>
      </w:r>
      <w:r>
        <w:rPr>
          <w:rFonts w:hint="eastAsia" w:ascii="仿宋" w:hAnsi="仿宋" w:eastAsia="仿宋" w:cs="仿宋"/>
          <w:b/>
          <w:sz w:val="32"/>
          <w:szCs w:val="32"/>
        </w:rPr>
        <w:t>、残疾人福利性单位声明函</w:t>
      </w:r>
    </w:p>
    <w:p>
      <w:pPr>
        <w:snapToGrid w:val="0"/>
        <w:spacing w:line="360" w:lineRule="auto"/>
        <w:rPr>
          <w:rFonts w:ascii="仿宋" w:hAnsi="仿宋" w:eastAsia="仿宋" w:cs="仿宋"/>
          <w:b/>
          <w:spacing w:val="6"/>
          <w:sz w:val="24"/>
        </w:rPr>
      </w:pPr>
    </w:p>
    <w:p>
      <w:pPr>
        <w:snapToGrid w:val="0"/>
        <w:spacing w:line="360" w:lineRule="auto"/>
        <w:ind w:firstLine="504"/>
        <w:rPr>
          <w:rFonts w:ascii="仿宋" w:hAnsi="仿宋" w:eastAsia="仿宋" w:cs="仿宋"/>
          <w:spacing w:val="6"/>
          <w:sz w:val="24"/>
        </w:rPr>
      </w:pPr>
      <w:r>
        <w:rPr>
          <w:rFonts w:hint="eastAsia" w:ascii="仿宋" w:hAnsi="仿宋" w:eastAsia="仿宋" w:cs="仿宋"/>
          <w:spacing w:val="6"/>
          <w:sz w:val="24"/>
        </w:rPr>
        <w:t>本单位郑重声明，根据《财政部</w:t>
      </w:r>
      <w:r>
        <w:rPr>
          <w:rFonts w:ascii="仿宋" w:hAnsi="仿宋" w:eastAsia="仿宋" w:cs="仿宋"/>
          <w:spacing w:val="6"/>
          <w:sz w:val="24"/>
        </w:rPr>
        <w:t xml:space="preserve"> </w:t>
      </w:r>
      <w:r>
        <w:rPr>
          <w:rFonts w:hint="eastAsia" w:ascii="仿宋" w:hAnsi="仿宋" w:eastAsia="仿宋" w:cs="仿宋"/>
          <w:spacing w:val="6"/>
          <w:sz w:val="24"/>
        </w:rPr>
        <w:t>民政部</w:t>
      </w:r>
      <w:r>
        <w:rPr>
          <w:rFonts w:ascii="仿宋" w:hAnsi="仿宋" w:eastAsia="仿宋" w:cs="仿宋"/>
          <w:spacing w:val="6"/>
          <w:sz w:val="24"/>
        </w:rPr>
        <w:t xml:space="preserve"> </w:t>
      </w:r>
      <w:r>
        <w:rPr>
          <w:rFonts w:hint="eastAsia" w:ascii="仿宋" w:hAnsi="仿宋" w:eastAsia="仿宋" w:cs="仿宋"/>
          <w:spacing w:val="6"/>
          <w:sz w:val="24"/>
        </w:rPr>
        <w:t>中国残疾人联合会关于促进残疾人就业政府采购政策的通知》（财库</w:t>
      </w:r>
      <w:r>
        <w:rPr>
          <w:rFonts w:hint="eastAsia" w:ascii="仿宋" w:hAnsi="仿宋" w:eastAsia="仿宋" w:cs="仿宋"/>
          <w:sz w:val="24"/>
        </w:rPr>
        <w:t>〔</w:t>
      </w:r>
      <w:r>
        <w:rPr>
          <w:rFonts w:ascii="仿宋" w:hAnsi="仿宋" w:eastAsia="仿宋" w:cs="仿宋"/>
          <w:sz w:val="24"/>
        </w:rPr>
        <w:t>2017</w:t>
      </w:r>
      <w:r>
        <w:rPr>
          <w:rFonts w:hint="eastAsia" w:ascii="仿宋" w:hAnsi="仿宋" w:eastAsia="仿宋" w:cs="仿宋"/>
          <w:sz w:val="24"/>
        </w:rPr>
        <w:t>〕</w:t>
      </w:r>
      <w:r>
        <w:rPr>
          <w:rFonts w:ascii="仿宋" w:hAnsi="仿宋" w:eastAsia="仿宋" w:cs="仿宋"/>
          <w:sz w:val="24"/>
        </w:rPr>
        <w:t xml:space="preserve"> 141</w:t>
      </w:r>
      <w:r>
        <w:rPr>
          <w:rFonts w:hint="eastAsia" w:ascii="仿宋" w:hAnsi="仿宋" w:eastAsia="仿宋" w:cs="仿宋"/>
          <w:spacing w:val="6"/>
          <w:sz w:val="24"/>
        </w:rPr>
        <w:t>号）的规定，本单位为符合条件的残疾人福利性单位，且本单位参加</w:t>
      </w:r>
      <w:r>
        <w:rPr>
          <w:rFonts w:ascii="仿宋" w:hAnsi="仿宋" w:eastAsia="仿宋" w:cs="仿宋"/>
          <w:spacing w:val="6"/>
          <w:sz w:val="24"/>
        </w:rPr>
        <w:t>______</w:t>
      </w:r>
      <w:r>
        <w:rPr>
          <w:rFonts w:hint="eastAsia" w:ascii="仿宋" w:hAnsi="仿宋" w:eastAsia="仿宋" w:cs="仿宋"/>
          <w:spacing w:val="6"/>
          <w:sz w:val="24"/>
        </w:rPr>
        <w:t>单位的</w:t>
      </w:r>
      <w:r>
        <w:rPr>
          <w:rFonts w:ascii="仿宋" w:hAnsi="仿宋" w:eastAsia="仿宋" w:cs="仿宋"/>
          <w:spacing w:val="6"/>
          <w:sz w:val="24"/>
        </w:rPr>
        <w:t>______</w:t>
      </w:r>
      <w:r>
        <w:rPr>
          <w:rFonts w:hint="eastAsia" w:ascii="仿宋" w:hAnsi="仿宋" w:eastAsia="仿宋" w:cs="仿宋"/>
          <w:spacing w:val="6"/>
          <w:sz w:val="24"/>
        </w:rPr>
        <w:t>项目采购活动提供本单位制造的货物（由本单位承担工程</w:t>
      </w:r>
      <w:r>
        <w:rPr>
          <w:rFonts w:ascii="仿宋" w:hAnsi="仿宋" w:eastAsia="仿宋" w:cs="仿宋"/>
          <w:spacing w:val="6"/>
          <w:sz w:val="24"/>
        </w:rPr>
        <w:t>/</w:t>
      </w:r>
      <w:r>
        <w:rPr>
          <w:rFonts w:hint="eastAsia" w:ascii="仿宋" w:hAnsi="仿宋" w:eastAsia="仿宋" w:cs="仿宋"/>
          <w:spacing w:val="6"/>
          <w:sz w:val="24"/>
        </w:rPr>
        <w:t>提供服务），或者提供其他残疾人福利性单位制造的货物（不包括使用非残疾人福利性单位注册商标的货物）。</w:t>
      </w:r>
    </w:p>
    <w:p>
      <w:pPr>
        <w:snapToGrid w:val="0"/>
        <w:spacing w:line="360" w:lineRule="auto"/>
        <w:ind w:firstLine="504"/>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napToGrid w:val="0"/>
        <w:spacing w:line="360" w:lineRule="auto"/>
        <w:rPr>
          <w:rFonts w:ascii="仿宋" w:hAnsi="仿宋" w:eastAsia="仿宋" w:cs="仿宋"/>
          <w:spacing w:val="6"/>
          <w:sz w:val="24"/>
        </w:rPr>
      </w:pPr>
    </w:p>
    <w:p>
      <w:pPr>
        <w:snapToGrid w:val="0"/>
        <w:spacing w:line="360" w:lineRule="auto"/>
        <w:rPr>
          <w:rFonts w:ascii="仿宋" w:hAnsi="仿宋" w:eastAsia="仿宋" w:cs="仿宋"/>
          <w:spacing w:val="6"/>
          <w:sz w:val="24"/>
        </w:rPr>
      </w:pPr>
    </w:p>
    <w:p>
      <w:pPr>
        <w:tabs>
          <w:tab w:val="left" w:pos="4860"/>
        </w:tabs>
        <w:snapToGrid w:val="0"/>
        <w:spacing w:line="360" w:lineRule="auto"/>
        <w:ind w:right="1560"/>
        <w:rPr>
          <w:rFonts w:ascii="仿宋" w:hAnsi="仿宋" w:eastAsia="仿宋" w:cs="仿宋"/>
          <w:b/>
          <w:spacing w:val="6"/>
          <w:sz w:val="24"/>
        </w:rPr>
      </w:pPr>
      <w:r>
        <w:rPr>
          <w:rFonts w:hint="eastAsia" w:ascii="仿宋" w:hAnsi="仿宋" w:eastAsia="仿宋" w:cs="仿宋"/>
          <w:b/>
          <w:spacing w:val="6"/>
          <w:sz w:val="24"/>
        </w:rPr>
        <w:t>单位名称（盖章）：</w:t>
      </w:r>
    </w:p>
    <w:p>
      <w:pPr>
        <w:snapToGrid w:val="0"/>
        <w:spacing w:line="360" w:lineRule="auto"/>
        <w:rPr>
          <w:rFonts w:ascii="仿宋" w:hAnsi="仿宋" w:eastAsia="仿宋" w:cs="仿宋"/>
          <w:b/>
          <w:spacing w:val="6"/>
          <w:sz w:val="24"/>
        </w:rPr>
      </w:pPr>
    </w:p>
    <w:p>
      <w:pPr>
        <w:snapToGrid w:val="0"/>
        <w:spacing w:line="360" w:lineRule="auto"/>
        <w:rPr>
          <w:rFonts w:ascii="仿宋" w:hAnsi="仿宋" w:eastAsia="仿宋" w:cs="仿宋"/>
          <w:b/>
          <w:spacing w:val="6"/>
          <w:sz w:val="24"/>
        </w:rPr>
      </w:pPr>
      <w:r>
        <w:rPr>
          <w:rFonts w:hint="eastAsia" w:ascii="仿宋" w:hAnsi="仿宋" w:eastAsia="仿宋" w:cs="仿宋"/>
          <w:b/>
          <w:spacing w:val="6"/>
          <w:sz w:val="24"/>
        </w:rPr>
        <w:t>日</w:t>
      </w:r>
      <w:r>
        <w:rPr>
          <w:rFonts w:ascii="仿宋" w:hAnsi="仿宋" w:eastAsia="仿宋" w:cs="仿宋"/>
          <w:b/>
          <w:spacing w:val="6"/>
          <w:sz w:val="24"/>
        </w:rPr>
        <w:t xml:space="preserve">  </w:t>
      </w:r>
      <w:r>
        <w:rPr>
          <w:rFonts w:hint="eastAsia" w:ascii="仿宋" w:hAnsi="仿宋" w:eastAsia="仿宋" w:cs="仿宋"/>
          <w:b/>
          <w:spacing w:val="6"/>
          <w:sz w:val="24"/>
        </w:rPr>
        <w:t>期：</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r>
        <w:rPr>
          <w:rFonts w:hint="eastAsia" w:ascii="仿宋" w:hAnsi="仿宋" w:eastAsia="仿宋" w:cs="仿宋"/>
          <w:sz w:val="24"/>
        </w:rPr>
        <w:t>注：</w:t>
      </w:r>
    </w:p>
    <w:p>
      <w:pPr>
        <w:numPr>
          <w:ilvl w:val="0"/>
          <w:numId w:val="14"/>
        </w:numPr>
        <w:snapToGrid w:val="0"/>
        <w:spacing w:line="360" w:lineRule="auto"/>
        <w:rPr>
          <w:rFonts w:ascii="仿宋" w:hAnsi="仿宋" w:eastAsia="仿宋" w:cs="仿宋"/>
          <w:sz w:val="24"/>
        </w:rPr>
      </w:pPr>
      <w:r>
        <w:rPr>
          <w:rFonts w:hint="eastAsia" w:ascii="仿宋" w:hAnsi="仿宋" w:eastAsia="仿宋" w:cs="仿宋"/>
          <w:sz w:val="24"/>
        </w:rPr>
        <w:t>残疾人福利性单位视同小型、微型企业，享受预留份额、评审中价格扣除等促进中小企业发展的政府采购政策。残疾人福利性单位属于小型、微型企业的，不重复享受政策。</w:t>
      </w:r>
    </w:p>
    <w:p>
      <w:pPr>
        <w:numPr>
          <w:ilvl w:val="0"/>
          <w:numId w:val="14"/>
        </w:numPr>
        <w:snapToGrid w:val="0"/>
        <w:spacing w:line="360" w:lineRule="auto"/>
        <w:rPr>
          <w:rFonts w:ascii="仿宋" w:hAnsi="仿宋" w:eastAsia="仿宋" w:cs="仿宋"/>
          <w:sz w:val="24"/>
        </w:rPr>
      </w:pPr>
      <w:r>
        <w:rPr>
          <w:rFonts w:hint="eastAsia" w:ascii="仿宋" w:hAnsi="仿宋" w:eastAsia="仿宋" w:cs="仿宋"/>
          <w:sz w:val="24"/>
        </w:rPr>
        <w:t>投标人为非残疾人福利性单位的，可不提供此声明。</w:t>
      </w: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pStyle w:val="2"/>
        <w:ind w:firstLine="480"/>
        <w:rPr>
          <w:rFonts w:ascii="仿宋" w:hAnsi="仿宋" w:eastAsia="仿宋" w:cs="仿宋"/>
          <w:sz w:val="24"/>
          <w:lang w:eastAsia="zh-CN"/>
        </w:rPr>
      </w:pPr>
    </w:p>
    <w:p>
      <w:pPr>
        <w:numPr>
          <w:ilvl w:val="0"/>
          <w:numId w:val="15"/>
        </w:numPr>
        <w:adjustRightInd w:val="0"/>
        <w:snapToGrid w:val="0"/>
        <w:jc w:val="center"/>
        <w:rPr>
          <w:rFonts w:ascii="仿宋" w:hAnsi="仿宋" w:eastAsia="仿宋" w:cs="仿宋"/>
          <w:b/>
          <w:sz w:val="24"/>
        </w:rPr>
      </w:pPr>
      <w:r>
        <w:rPr>
          <w:rFonts w:ascii="仿宋" w:hAnsi="仿宋" w:eastAsia="仿宋" w:cs="仿宋"/>
          <w:b/>
          <w:bCs/>
          <w:sz w:val="24"/>
          <w:szCs w:val="20"/>
        </w:rPr>
        <w:t xml:space="preserve"> </w:t>
      </w:r>
      <w:r>
        <w:rPr>
          <w:rFonts w:hint="eastAsia" w:ascii="仿宋" w:hAnsi="仿宋" w:eastAsia="仿宋" w:cs="仿宋"/>
          <w:b/>
          <w:bCs/>
          <w:sz w:val="24"/>
          <w:szCs w:val="20"/>
        </w:rPr>
        <w:t>供应商投标承诺书</w:t>
      </w:r>
    </w:p>
    <w:p>
      <w:pPr>
        <w:adjustRightInd w:val="0"/>
        <w:snapToGrid w:val="0"/>
        <w:rPr>
          <w:rFonts w:ascii="仿宋" w:hAnsi="仿宋" w:eastAsia="仿宋" w:cs="仿宋"/>
          <w:sz w:val="24"/>
        </w:rPr>
      </w:pPr>
      <w:r>
        <w:rPr>
          <w:rFonts w:hint="eastAsia" w:ascii="仿宋" w:hAnsi="仿宋" w:eastAsia="仿宋" w:cs="仿宋"/>
          <w:sz w:val="24"/>
        </w:rPr>
        <w:t>致：（采购人）：</w:t>
      </w:r>
    </w:p>
    <w:p>
      <w:pPr>
        <w:rPr>
          <w:rFonts w:ascii="仿宋" w:hAnsi="仿宋" w:eastAsia="仿宋" w:cs="仿宋"/>
          <w:sz w:val="24"/>
        </w:rPr>
      </w:pPr>
      <w:r>
        <w:rPr>
          <w:rFonts w:hint="eastAsia" w:ascii="仿宋" w:hAnsi="仿宋" w:eastAsia="仿宋" w:cs="仿宋"/>
          <w:sz w:val="24"/>
        </w:rPr>
        <w:t>我单位在参加</w:t>
      </w:r>
      <w:r>
        <w:rPr>
          <w:rFonts w:ascii="仿宋" w:hAnsi="仿宋" w:eastAsia="仿宋" w:cs="仿宋"/>
          <w:sz w:val="24"/>
          <w:u w:val="single"/>
        </w:rPr>
        <w:t xml:space="preserve">           </w:t>
      </w:r>
      <w:r>
        <w:rPr>
          <w:rFonts w:hint="eastAsia" w:ascii="仿宋" w:hAnsi="仿宋" w:eastAsia="仿宋" w:cs="仿宋"/>
          <w:sz w:val="24"/>
        </w:rPr>
        <w:t>项目的投标活动中，郑重承诺如下：</w:t>
      </w:r>
    </w:p>
    <w:p>
      <w:pPr>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、我方在此声明，本次招标投标活动中提交的所有资料都是真实、准确完整的，如发现提供虚假资料，或与事实不符而导致投标无效，甚至造成任何法律和经济责任，完全由我方负责；</w:t>
      </w:r>
    </w:p>
    <w:p>
      <w:pPr>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、我公司在参加本次政府采购活动前三年内，在经营活动中没有重大事故、违法记录；我方人员针对本项目没有重大违法记录；</w:t>
      </w:r>
      <w:r>
        <w:rPr>
          <w:rFonts w:ascii="仿宋" w:hAnsi="仿宋" w:eastAsia="仿宋" w:cs="仿宋"/>
          <w:sz w:val="24"/>
        </w:rPr>
        <w:t xml:space="preserve"> </w:t>
      </w:r>
    </w:p>
    <w:p>
      <w:pPr>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、我方未被地市级及其以上行政主管部门做出取消投标资格的处罚且该处罚在有效期内的；</w:t>
      </w:r>
    </w:p>
    <w:p>
      <w:pPr>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、我方一旦中标，将严格按照响应文件中所承诺的报价、质量、工期、措施、项目负责人等内容组织实施；</w:t>
      </w:r>
    </w:p>
    <w:p>
      <w:pPr>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、我方一旦中标，将按规定及时与采购人签订合同。</w:t>
      </w:r>
    </w:p>
    <w:p>
      <w:pPr>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w:t>
      </w:r>
      <w:r>
        <w:rPr>
          <w:rFonts w:hint="eastAsia" w:ascii="仿宋" w:hAnsi="仿宋" w:eastAsia="仿宋" w:cs="仿宋"/>
          <w:sz w:val="24"/>
          <w:szCs w:val="20"/>
        </w:rPr>
        <w:t>我公司如果中标本项目，对本项目提供的所有货物保证货源全新正品，保质保量，按时供货，否则按合同赔偿违约金，并自愿接受省财政部门的相关处罚。</w:t>
      </w:r>
    </w:p>
    <w:p>
      <w:pPr>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、我方在本次投标活动中绝无资质挂靠、串标、围标情形，若出现下列情形，立即取消我方投标资格并承担相应的法律责任；</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）不同供应商的响应文件由同一单位或者个人编制；</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）不同供应商委托同一单位或者个人办理投标事宜；</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）不同供应商的响应文件载明的项目管理成员或者联系人员为同一人；</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）不同供应商的响应文件异常一致或者投标报价呈规律性差异；</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）不同供应商的响应文件相互混装；</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）不同供应商的投标保证金从同一单位或者个人的账户转出。</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）单位负责人为同一人或者存在直接控股、管理关系的不同供应商，同时参加本项目采购活动；</w:t>
      </w:r>
    </w:p>
    <w:p>
      <w:pPr>
        <w:ind w:firstLine="480" w:firstLineChars="200"/>
        <w:rPr>
          <w:rFonts w:ascii="仿宋" w:hAnsi="仿宋" w:eastAsia="仿宋" w:cs="仿宋"/>
          <w:sz w:val="24"/>
        </w:rPr>
      </w:pPr>
      <w:r>
        <w:rPr>
          <w:rFonts w:hint="eastAsia" w:ascii="仿宋" w:hAnsi="仿宋" w:eastAsia="仿宋" w:cs="仿宋"/>
          <w:sz w:val="24"/>
        </w:rPr>
        <w:t>根据国家企业信用信息公示系统（</w:t>
      </w:r>
      <w:r>
        <w:fldChar w:fldCharType="begin"/>
      </w:r>
      <w:r>
        <w:instrText xml:space="preserve"> HYPERLINK "http://www.gsxt.gov.cn/" </w:instrText>
      </w:r>
      <w:r>
        <w:fldChar w:fldCharType="separate"/>
      </w:r>
      <w:r>
        <w:rPr>
          <w:rStyle w:val="32"/>
          <w:rFonts w:ascii="仿宋" w:hAnsi="仿宋" w:eastAsia="仿宋" w:cs="仿宋"/>
          <w:sz w:val="24"/>
        </w:rPr>
        <w:t>http://www.gsxt.gov.cn/</w:t>
      </w:r>
      <w:r>
        <w:rPr>
          <w:rStyle w:val="32"/>
          <w:rFonts w:ascii="仿宋" w:hAnsi="仿宋" w:eastAsia="仿宋" w:cs="仿宋"/>
          <w:sz w:val="24"/>
        </w:rPr>
        <w:fldChar w:fldCharType="end"/>
      </w:r>
      <w:r>
        <w:rPr>
          <w:rFonts w:hint="eastAsia" w:ascii="仿宋" w:hAnsi="仿宋" w:eastAsia="仿宋" w:cs="仿宋"/>
          <w:sz w:val="24"/>
        </w:rPr>
        <w:t>）登记信息提供以下内容：</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序号</w:t>
            </w:r>
          </w:p>
        </w:tc>
        <w:tc>
          <w:tcPr>
            <w:tcW w:w="2319" w:type="dxa"/>
            <w:vAlign w:val="center"/>
          </w:tcPr>
          <w:p>
            <w:pPr>
              <w:jc w:val="center"/>
              <w:rPr>
                <w:rFonts w:ascii="仿宋" w:hAnsi="仿宋" w:eastAsia="仿宋" w:cs="仿宋"/>
                <w:szCs w:val="21"/>
              </w:rPr>
            </w:pPr>
            <w:r>
              <w:rPr>
                <w:rFonts w:hint="eastAsia" w:ascii="仿宋" w:hAnsi="仿宋" w:eastAsia="仿宋" w:cs="仿宋"/>
                <w:szCs w:val="21"/>
              </w:rPr>
              <w:t>股东名称</w:t>
            </w:r>
          </w:p>
        </w:tc>
        <w:tc>
          <w:tcPr>
            <w:tcW w:w="2410" w:type="dxa"/>
            <w:vAlign w:val="center"/>
          </w:tcPr>
          <w:p>
            <w:pPr>
              <w:jc w:val="center"/>
              <w:rPr>
                <w:rFonts w:ascii="仿宋" w:hAnsi="仿宋" w:eastAsia="仿宋" w:cs="仿宋"/>
                <w:szCs w:val="21"/>
              </w:rPr>
            </w:pPr>
            <w:r>
              <w:rPr>
                <w:rFonts w:hint="eastAsia" w:ascii="仿宋" w:hAnsi="仿宋" w:eastAsia="仿宋" w:cs="仿宋"/>
                <w:szCs w:val="21"/>
              </w:rPr>
              <w:t>股东类型</w:t>
            </w:r>
          </w:p>
        </w:tc>
        <w:tc>
          <w:tcPr>
            <w:tcW w:w="1559" w:type="dxa"/>
          </w:tcPr>
          <w:p>
            <w:pPr>
              <w:spacing w:line="400" w:lineRule="exact"/>
              <w:jc w:val="center"/>
              <w:rPr>
                <w:rFonts w:ascii="仿宋" w:hAnsi="仿宋" w:eastAsia="仿宋" w:cs="仿宋"/>
                <w:szCs w:val="21"/>
              </w:rPr>
            </w:pPr>
            <w:r>
              <w:rPr>
                <w:rFonts w:hint="eastAsia" w:ascii="仿宋" w:hAnsi="仿宋" w:eastAsia="仿宋" w:cs="仿宋"/>
                <w:szCs w:val="21"/>
              </w:rPr>
              <w:t>占股比例</w:t>
            </w:r>
          </w:p>
        </w:tc>
        <w:tc>
          <w:tcPr>
            <w:tcW w:w="146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jc w:val="center"/>
              <w:rPr>
                <w:rFonts w:ascii="仿宋" w:hAnsi="仿宋" w:eastAsia="仿宋" w:cs="仿宋"/>
                <w:szCs w:val="21"/>
              </w:rPr>
            </w:pPr>
            <w:r>
              <w:rPr>
                <w:rFonts w:ascii="仿宋" w:hAnsi="仿宋" w:eastAsia="仿宋" w:cs="仿宋"/>
                <w:szCs w:val="21"/>
              </w:rPr>
              <w:t>1</w:t>
            </w:r>
          </w:p>
        </w:tc>
        <w:tc>
          <w:tcPr>
            <w:tcW w:w="2319" w:type="dxa"/>
            <w:vAlign w:val="center"/>
          </w:tcPr>
          <w:p>
            <w:pPr>
              <w:jc w:val="center"/>
              <w:rPr>
                <w:rFonts w:ascii="仿宋" w:hAnsi="仿宋" w:eastAsia="仿宋" w:cs="仿宋"/>
                <w:szCs w:val="21"/>
              </w:rPr>
            </w:pPr>
          </w:p>
        </w:tc>
        <w:tc>
          <w:tcPr>
            <w:tcW w:w="2410" w:type="dxa"/>
            <w:vAlign w:val="center"/>
          </w:tcPr>
          <w:p>
            <w:pPr>
              <w:jc w:val="center"/>
              <w:rPr>
                <w:rFonts w:ascii="仿宋" w:hAnsi="仿宋" w:eastAsia="仿宋" w:cs="仿宋"/>
                <w:szCs w:val="21"/>
              </w:rPr>
            </w:pPr>
          </w:p>
        </w:tc>
        <w:tc>
          <w:tcPr>
            <w:tcW w:w="1559" w:type="dxa"/>
          </w:tcPr>
          <w:p>
            <w:pPr>
              <w:jc w:val="center"/>
              <w:rPr>
                <w:rFonts w:ascii="仿宋" w:hAnsi="仿宋" w:eastAsia="仿宋" w:cs="仿宋"/>
                <w:szCs w:val="21"/>
              </w:rPr>
            </w:pPr>
          </w:p>
        </w:tc>
        <w:tc>
          <w:tcPr>
            <w:tcW w:w="1468"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jc w:val="center"/>
              <w:rPr>
                <w:rFonts w:ascii="仿宋" w:hAnsi="仿宋" w:eastAsia="仿宋" w:cs="仿宋"/>
                <w:szCs w:val="21"/>
              </w:rPr>
            </w:pPr>
            <w:r>
              <w:rPr>
                <w:rFonts w:ascii="仿宋" w:hAnsi="仿宋" w:eastAsia="仿宋" w:cs="仿宋"/>
                <w:szCs w:val="21"/>
              </w:rPr>
              <w:t>2</w:t>
            </w:r>
          </w:p>
        </w:tc>
        <w:tc>
          <w:tcPr>
            <w:tcW w:w="2319" w:type="dxa"/>
            <w:vAlign w:val="center"/>
          </w:tcPr>
          <w:p>
            <w:pPr>
              <w:jc w:val="center"/>
              <w:rPr>
                <w:rFonts w:ascii="仿宋" w:hAnsi="仿宋" w:eastAsia="仿宋" w:cs="仿宋"/>
                <w:szCs w:val="21"/>
              </w:rPr>
            </w:pPr>
          </w:p>
        </w:tc>
        <w:tc>
          <w:tcPr>
            <w:tcW w:w="2410" w:type="dxa"/>
            <w:vAlign w:val="center"/>
          </w:tcPr>
          <w:p>
            <w:pPr>
              <w:jc w:val="center"/>
              <w:rPr>
                <w:rFonts w:ascii="仿宋" w:hAnsi="仿宋" w:eastAsia="仿宋" w:cs="仿宋"/>
                <w:szCs w:val="21"/>
              </w:rPr>
            </w:pPr>
          </w:p>
        </w:tc>
        <w:tc>
          <w:tcPr>
            <w:tcW w:w="1559" w:type="dxa"/>
          </w:tcPr>
          <w:p>
            <w:pPr>
              <w:jc w:val="center"/>
              <w:rPr>
                <w:rFonts w:ascii="仿宋" w:hAnsi="仿宋" w:eastAsia="仿宋" w:cs="仿宋"/>
                <w:szCs w:val="21"/>
              </w:rPr>
            </w:pPr>
          </w:p>
        </w:tc>
        <w:tc>
          <w:tcPr>
            <w:tcW w:w="1468"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jc w:val="center"/>
              <w:rPr>
                <w:rFonts w:ascii="仿宋" w:hAnsi="仿宋" w:eastAsia="仿宋" w:cs="仿宋"/>
                <w:szCs w:val="21"/>
              </w:rPr>
            </w:pPr>
            <w:r>
              <w:rPr>
                <w:rFonts w:hint="eastAsia" w:ascii="仿宋" w:hAnsi="仿宋" w:eastAsia="仿宋" w:cs="仿宋"/>
                <w:szCs w:val="21"/>
              </w:rPr>
              <w:t>……</w:t>
            </w:r>
          </w:p>
        </w:tc>
        <w:tc>
          <w:tcPr>
            <w:tcW w:w="2319" w:type="dxa"/>
            <w:vAlign w:val="center"/>
          </w:tcPr>
          <w:p>
            <w:pPr>
              <w:jc w:val="center"/>
              <w:rPr>
                <w:rFonts w:ascii="仿宋" w:hAnsi="仿宋" w:eastAsia="仿宋" w:cs="仿宋"/>
                <w:szCs w:val="21"/>
              </w:rPr>
            </w:pPr>
          </w:p>
        </w:tc>
        <w:tc>
          <w:tcPr>
            <w:tcW w:w="2410" w:type="dxa"/>
            <w:vAlign w:val="center"/>
          </w:tcPr>
          <w:p>
            <w:pPr>
              <w:jc w:val="center"/>
              <w:rPr>
                <w:rFonts w:ascii="仿宋" w:hAnsi="仿宋" w:eastAsia="仿宋" w:cs="仿宋"/>
                <w:szCs w:val="21"/>
              </w:rPr>
            </w:pPr>
          </w:p>
        </w:tc>
        <w:tc>
          <w:tcPr>
            <w:tcW w:w="1559" w:type="dxa"/>
          </w:tcPr>
          <w:p>
            <w:pPr>
              <w:jc w:val="center"/>
              <w:rPr>
                <w:rFonts w:ascii="仿宋" w:hAnsi="仿宋" w:eastAsia="仿宋" w:cs="仿宋"/>
                <w:szCs w:val="21"/>
              </w:rPr>
            </w:pPr>
          </w:p>
        </w:tc>
        <w:tc>
          <w:tcPr>
            <w:tcW w:w="1468" w:type="dxa"/>
            <w:vAlign w:val="center"/>
          </w:tcPr>
          <w:p>
            <w:pPr>
              <w:jc w:val="center"/>
              <w:rPr>
                <w:rFonts w:ascii="仿宋" w:hAnsi="仿宋" w:eastAsia="仿宋" w:cs="仿宋"/>
                <w:szCs w:val="21"/>
              </w:rPr>
            </w:pPr>
          </w:p>
        </w:tc>
      </w:tr>
    </w:tbl>
    <w:p>
      <w:pPr>
        <w:rPr>
          <w:rFonts w:ascii="仿宋" w:hAnsi="仿宋" w:eastAsia="仿宋" w:cs="仿宋"/>
          <w:sz w:val="24"/>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2340" w:type="dxa"/>
            <w:vAlign w:val="center"/>
          </w:tcPr>
          <w:p>
            <w:pPr>
              <w:jc w:val="center"/>
              <w:rPr>
                <w:rFonts w:ascii="仿宋" w:hAnsi="仿宋" w:eastAsia="仿宋" w:cs="仿宋"/>
                <w:szCs w:val="21"/>
              </w:rPr>
            </w:pPr>
            <w:r>
              <w:rPr>
                <w:rFonts w:hint="eastAsia" w:ascii="仿宋" w:hAnsi="仿宋" w:eastAsia="仿宋" w:cs="仿宋"/>
                <w:szCs w:val="21"/>
              </w:rPr>
              <w:t>主要人员姓名</w:t>
            </w:r>
          </w:p>
        </w:tc>
        <w:tc>
          <w:tcPr>
            <w:tcW w:w="1440" w:type="dxa"/>
            <w:vAlign w:val="center"/>
          </w:tcPr>
          <w:p>
            <w:pPr>
              <w:jc w:val="center"/>
              <w:rPr>
                <w:rFonts w:ascii="仿宋" w:hAnsi="仿宋" w:eastAsia="仿宋" w:cs="仿宋"/>
                <w:szCs w:val="21"/>
              </w:rPr>
            </w:pPr>
            <w:r>
              <w:rPr>
                <w:rFonts w:hint="eastAsia" w:ascii="仿宋" w:hAnsi="仿宋" w:eastAsia="仿宋" w:cs="仿宋"/>
                <w:szCs w:val="21"/>
              </w:rPr>
              <w:t>职务</w:t>
            </w:r>
          </w:p>
        </w:tc>
        <w:tc>
          <w:tcPr>
            <w:tcW w:w="3773" w:type="dxa"/>
            <w:vAlign w:val="center"/>
          </w:tcPr>
          <w:p>
            <w:pPr>
              <w:jc w:val="center"/>
              <w:rPr>
                <w:rFonts w:ascii="仿宋" w:hAnsi="仿宋" w:eastAsia="仿宋" w:cs="仿宋"/>
                <w:szCs w:val="21"/>
              </w:rPr>
            </w:pPr>
            <w:r>
              <w:rPr>
                <w:rFonts w:hint="eastAsia" w:ascii="仿宋" w:hAnsi="仿宋" w:eastAsia="仿宋" w:cs="仿宋"/>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仿宋" w:hAnsi="仿宋" w:eastAsia="仿宋" w:cs="仿宋"/>
                <w:szCs w:val="21"/>
              </w:rPr>
            </w:pPr>
            <w:r>
              <w:rPr>
                <w:rFonts w:ascii="仿宋" w:hAnsi="仿宋" w:eastAsia="仿宋" w:cs="仿宋"/>
                <w:szCs w:val="21"/>
              </w:rPr>
              <w:t>1</w:t>
            </w:r>
          </w:p>
        </w:tc>
        <w:tc>
          <w:tcPr>
            <w:tcW w:w="2340" w:type="dxa"/>
            <w:vAlign w:val="center"/>
          </w:tcPr>
          <w:p>
            <w:pPr>
              <w:jc w:val="center"/>
              <w:rPr>
                <w:rFonts w:ascii="仿宋" w:hAnsi="仿宋" w:eastAsia="仿宋" w:cs="仿宋"/>
                <w:szCs w:val="21"/>
              </w:rPr>
            </w:pPr>
          </w:p>
        </w:tc>
        <w:tc>
          <w:tcPr>
            <w:tcW w:w="1440" w:type="dxa"/>
            <w:vAlign w:val="center"/>
          </w:tcPr>
          <w:p>
            <w:pPr>
              <w:jc w:val="center"/>
              <w:rPr>
                <w:rFonts w:ascii="仿宋" w:hAnsi="仿宋" w:eastAsia="仿宋" w:cs="仿宋"/>
                <w:szCs w:val="21"/>
              </w:rPr>
            </w:pPr>
          </w:p>
        </w:tc>
        <w:tc>
          <w:tcPr>
            <w:tcW w:w="377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仿宋" w:hAnsi="仿宋" w:eastAsia="仿宋" w:cs="仿宋"/>
                <w:szCs w:val="21"/>
              </w:rPr>
            </w:pPr>
            <w:r>
              <w:rPr>
                <w:rFonts w:ascii="仿宋" w:hAnsi="仿宋" w:eastAsia="仿宋" w:cs="仿宋"/>
                <w:szCs w:val="21"/>
              </w:rPr>
              <w:t>2</w:t>
            </w:r>
          </w:p>
        </w:tc>
        <w:tc>
          <w:tcPr>
            <w:tcW w:w="2340" w:type="dxa"/>
            <w:vAlign w:val="center"/>
          </w:tcPr>
          <w:p>
            <w:pPr>
              <w:jc w:val="center"/>
              <w:rPr>
                <w:rFonts w:ascii="仿宋" w:hAnsi="仿宋" w:eastAsia="仿宋" w:cs="仿宋"/>
                <w:szCs w:val="21"/>
              </w:rPr>
            </w:pPr>
          </w:p>
        </w:tc>
        <w:tc>
          <w:tcPr>
            <w:tcW w:w="1440" w:type="dxa"/>
            <w:vAlign w:val="center"/>
          </w:tcPr>
          <w:p>
            <w:pPr>
              <w:jc w:val="center"/>
              <w:rPr>
                <w:rFonts w:ascii="仿宋" w:hAnsi="仿宋" w:eastAsia="仿宋" w:cs="仿宋"/>
                <w:szCs w:val="21"/>
              </w:rPr>
            </w:pPr>
          </w:p>
        </w:tc>
        <w:tc>
          <w:tcPr>
            <w:tcW w:w="377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w:t>
            </w:r>
          </w:p>
        </w:tc>
        <w:tc>
          <w:tcPr>
            <w:tcW w:w="2340" w:type="dxa"/>
            <w:vAlign w:val="center"/>
          </w:tcPr>
          <w:p>
            <w:pPr>
              <w:jc w:val="center"/>
              <w:rPr>
                <w:rFonts w:ascii="仿宋" w:hAnsi="仿宋" w:eastAsia="仿宋" w:cs="仿宋"/>
                <w:szCs w:val="21"/>
              </w:rPr>
            </w:pPr>
          </w:p>
        </w:tc>
        <w:tc>
          <w:tcPr>
            <w:tcW w:w="1440" w:type="dxa"/>
            <w:vAlign w:val="center"/>
          </w:tcPr>
          <w:p>
            <w:pPr>
              <w:jc w:val="center"/>
              <w:rPr>
                <w:rFonts w:ascii="仿宋" w:hAnsi="仿宋" w:eastAsia="仿宋" w:cs="仿宋"/>
                <w:szCs w:val="21"/>
              </w:rPr>
            </w:pPr>
          </w:p>
        </w:tc>
        <w:tc>
          <w:tcPr>
            <w:tcW w:w="3773" w:type="dxa"/>
            <w:vAlign w:val="center"/>
          </w:tcPr>
          <w:p>
            <w:pPr>
              <w:jc w:val="center"/>
              <w:rPr>
                <w:rFonts w:ascii="仿宋" w:hAnsi="仿宋" w:eastAsia="仿宋" w:cs="仿宋"/>
                <w:szCs w:val="21"/>
              </w:rPr>
            </w:pPr>
          </w:p>
        </w:tc>
      </w:tr>
    </w:tbl>
    <w:p>
      <w:pPr>
        <w:rPr>
          <w:rFonts w:ascii="仿宋" w:hAnsi="仿宋" w:eastAsia="仿宋" w:cs="仿宋"/>
          <w:sz w:val="24"/>
        </w:rPr>
      </w:pPr>
    </w:p>
    <w:p>
      <w:pPr>
        <w:ind w:left="2698" w:leftChars="1285"/>
        <w:jc w:val="right"/>
        <w:rPr>
          <w:rFonts w:ascii="仿宋" w:hAnsi="仿宋" w:eastAsia="仿宋" w:cs="仿宋"/>
          <w:sz w:val="24"/>
        </w:rPr>
      </w:pPr>
      <w:r>
        <w:rPr>
          <w:rFonts w:hint="eastAsia" w:ascii="仿宋" w:hAnsi="仿宋" w:eastAsia="仿宋" w:cs="仿宋"/>
          <w:sz w:val="24"/>
        </w:rPr>
        <w:t>供应商名称：</w:t>
      </w:r>
      <w:r>
        <w:rPr>
          <w:rFonts w:ascii="仿宋" w:hAnsi="仿宋" w:eastAsia="仿宋" w:cs="仿宋"/>
          <w:sz w:val="24"/>
        </w:rPr>
        <w:t xml:space="preserve"> </w:t>
      </w:r>
      <w:r>
        <w:rPr>
          <w:rFonts w:hint="eastAsia" w:ascii="仿宋" w:hAnsi="仿宋" w:eastAsia="仿宋" w:cs="仿宋"/>
          <w:sz w:val="24"/>
        </w:rPr>
        <w:t>（盖公章）</w:t>
      </w:r>
    </w:p>
    <w:p>
      <w:pPr>
        <w:jc w:val="right"/>
        <w:rPr>
          <w:rFonts w:ascii="仿宋" w:hAnsi="仿宋" w:eastAsia="仿宋" w:cs="仿宋"/>
        </w:rPr>
      </w:pPr>
      <w:r>
        <w:rPr>
          <w:rFonts w:hint="eastAsia" w:ascii="仿宋" w:hAnsi="仿宋" w:eastAsia="仿宋" w:cs="仿宋"/>
          <w:sz w:val="24"/>
        </w:rPr>
        <w:t>法定代表人（或授权代理人）：</w:t>
      </w:r>
      <w:r>
        <w:rPr>
          <w:rFonts w:ascii="仿宋" w:hAnsi="仿宋" w:eastAsia="仿宋" w:cs="仿宋"/>
          <w:sz w:val="24"/>
        </w:rPr>
        <w:t xml:space="preserve"> </w:t>
      </w:r>
      <w:r>
        <w:rPr>
          <w:rFonts w:hint="eastAsia" w:ascii="仿宋" w:hAnsi="仿宋" w:eastAsia="仿宋" w:cs="仿宋"/>
          <w:sz w:val="24"/>
        </w:rPr>
        <w:t>（签字或盖章）</w:t>
      </w:r>
    </w:p>
    <w:p>
      <w:pPr>
        <w:tabs>
          <w:tab w:val="left" w:pos="720"/>
        </w:tabs>
        <w:autoSpaceDE w:val="0"/>
        <w:autoSpaceDN w:val="0"/>
        <w:adjustRightInd w:val="0"/>
        <w:spacing w:line="360" w:lineRule="auto"/>
        <w:rPr>
          <w:rFonts w:ascii="仿宋" w:hAnsi="仿宋" w:eastAsia="仿宋" w:cs="仿宋"/>
          <w:sz w:val="24"/>
          <w:lang w:val="zh-CN"/>
        </w:rPr>
      </w:pPr>
    </w:p>
    <w:sectPr>
      <w:footerReference r:id="rId8" w:type="default"/>
      <w:pgSz w:w="11849" w:h="16781"/>
      <w:pgMar w:top="1134" w:right="1134" w:bottom="1134" w:left="1531" w:header="720" w:footer="72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PMingLiUfalt">
    <w:altName w:val="MingLiU-ExtB"/>
    <w:panose1 w:val="00000000000000000000"/>
    <w:charset w:val="88"/>
    <w:family w:val="roman"/>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PMingLiU">
    <w:altName w:val="Microsoft JhengHei"/>
    <w:panose1 w:val="02010601000101010101"/>
    <w:charset w:val="88"/>
    <w:family w:val="auto"/>
    <w:pitch w:val="default"/>
    <w:sig w:usb0="00000000" w:usb1="00000000" w:usb2="00000010" w:usb3="00000000" w:csb0="00100000"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eastAsia="zh-CN"/>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- 16 -</w:t>
                </w:r>
                <w:r>
                  <w:rPr>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eastAsia="zh-CN"/>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- 18 -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3F527"/>
    <w:multiLevelType w:val="singleLevel"/>
    <w:tmpl w:val="92F3F527"/>
    <w:lvl w:ilvl="0" w:tentative="0">
      <w:start w:val="1"/>
      <w:numFmt w:val="decimal"/>
      <w:suff w:val="nothing"/>
      <w:lvlText w:val="%1、"/>
      <w:lvlJc w:val="left"/>
      <w:rPr>
        <w:rFonts w:cs="Times New Roman"/>
      </w:rPr>
    </w:lvl>
  </w:abstractNum>
  <w:abstractNum w:abstractNumId="1">
    <w:nsid w:val="F93B3137"/>
    <w:multiLevelType w:val="singleLevel"/>
    <w:tmpl w:val="F93B3137"/>
    <w:lvl w:ilvl="0" w:tentative="0">
      <w:start w:val="1"/>
      <w:numFmt w:val="decimal"/>
      <w:suff w:val="nothing"/>
      <w:lvlText w:val="（%1）"/>
      <w:lvlJc w:val="left"/>
      <w:rPr>
        <w:rFonts w:cs="Times New Roman"/>
      </w:rPr>
    </w:lvl>
  </w:abstractNum>
  <w:abstractNum w:abstractNumId="2">
    <w:nsid w:val="FEB1F829"/>
    <w:multiLevelType w:val="singleLevel"/>
    <w:tmpl w:val="FEB1F829"/>
    <w:lvl w:ilvl="0" w:tentative="0">
      <w:start w:val="1"/>
      <w:numFmt w:val="decimal"/>
      <w:suff w:val="nothing"/>
      <w:lvlText w:val="%1）"/>
      <w:lvlJc w:val="left"/>
    </w:lvl>
  </w:abstractNum>
  <w:abstractNum w:abstractNumId="3">
    <w:nsid w:val="0000000E"/>
    <w:multiLevelType w:val="multilevel"/>
    <w:tmpl w:val="0000000E"/>
    <w:lvl w:ilvl="0" w:tentative="0">
      <w:start w:val="1"/>
      <w:numFmt w:val="decimal"/>
      <w:lvlText w:val="（%1）"/>
      <w:lvlJc w:val="left"/>
      <w:pPr>
        <w:tabs>
          <w:tab w:val="left" w:pos="720"/>
        </w:tabs>
        <w:ind w:left="720" w:hanging="720"/>
      </w:pPr>
      <w:rPr>
        <w:rFonts w:hint="eastAsia" w:cs="Times New Roman"/>
        <w:color w:val="00000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101B18"/>
    <w:multiLevelType w:val="multilevel"/>
    <w:tmpl w:val="00101B18"/>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921566"/>
    <w:multiLevelType w:val="multilevel"/>
    <w:tmpl w:val="07921566"/>
    <w:lvl w:ilvl="0" w:tentative="0">
      <w:start w:val="1"/>
      <w:numFmt w:val="chineseCountingThousand"/>
      <w:pStyle w:val="80"/>
      <w:lvlText w:val="%1、"/>
      <w:lvlJc w:val="left"/>
      <w:pPr>
        <w:ind w:left="420" w:hanging="420"/>
      </w:pPr>
      <w:rPr>
        <w:rFonts w:hint="eastAsia" w:eastAsia="仿宋" w:cs="Times New Roman"/>
        <w:sz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21F84DB2"/>
    <w:multiLevelType w:val="multilevel"/>
    <w:tmpl w:val="21F84DB2"/>
    <w:lvl w:ilvl="0" w:tentative="0">
      <w:start w:val="1"/>
      <w:numFmt w:val="japaneseCounting"/>
      <w:lvlText w:val="（%1）"/>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0D2885"/>
    <w:multiLevelType w:val="multilevel"/>
    <w:tmpl w:val="300D2885"/>
    <w:lvl w:ilvl="0" w:tentative="0">
      <w:start w:val="1"/>
      <w:numFmt w:val="decimal"/>
      <w:lvlText w:val="%1."/>
      <w:lvlJc w:val="left"/>
      <w:pPr>
        <w:tabs>
          <w:tab w:val="left" w:pos="900"/>
        </w:tabs>
        <w:ind w:left="900"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8">
    <w:nsid w:val="44AF8D15"/>
    <w:multiLevelType w:val="singleLevel"/>
    <w:tmpl w:val="44AF8D15"/>
    <w:lvl w:ilvl="0" w:tentative="0">
      <w:start w:val="1"/>
      <w:numFmt w:val="decimal"/>
      <w:suff w:val="nothing"/>
      <w:lvlText w:val="%1、"/>
      <w:lvlJc w:val="left"/>
    </w:lvl>
  </w:abstractNum>
  <w:abstractNum w:abstractNumId="9">
    <w:nsid w:val="56190ECE"/>
    <w:multiLevelType w:val="singleLevel"/>
    <w:tmpl w:val="56190ECE"/>
    <w:lvl w:ilvl="0" w:tentative="0">
      <w:start w:val="1"/>
      <w:numFmt w:val="chineseCounting"/>
      <w:suff w:val="nothing"/>
      <w:lvlText w:val="%1、"/>
      <w:lvlJc w:val="left"/>
      <w:rPr>
        <w:rFonts w:cs="Times New Roman"/>
      </w:rPr>
    </w:lvl>
  </w:abstractNum>
  <w:abstractNum w:abstractNumId="10">
    <w:nsid w:val="562A39F4"/>
    <w:multiLevelType w:val="singleLevel"/>
    <w:tmpl w:val="562A39F4"/>
    <w:lvl w:ilvl="0" w:tentative="0">
      <w:start w:val="2"/>
      <w:numFmt w:val="decimal"/>
      <w:suff w:val="nothing"/>
      <w:lvlText w:val="%1、"/>
      <w:lvlJc w:val="left"/>
      <w:rPr>
        <w:rFonts w:cs="Times New Roman"/>
      </w:rPr>
    </w:lvl>
  </w:abstractNum>
  <w:abstractNum w:abstractNumId="11">
    <w:nsid w:val="5C946295"/>
    <w:multiLevelType w:val="singleLevel"/>
    <w:tmpl w:val="5C946295"/>
    <w:lvl w:ilvl="0" w:tentative="0">
      <w:start w:val="0"/>
      <w:numFmt w:val="none"/>
      <w:lvlText w:val=""/>
      <w:lvlJc w:val="left"/>
      <w:pPr>
        <w:tabs>
          <w:tab w:val="left" w:pos="360"/>
        </w:tabs>
      </w:pPr>
      <w:rPr>
        <w:rFonts w:cs="Times New Roman"/>
      </w:rPr>
    </w:lvl>
  </w:abstractNum>
  <w:abstractNum w:abstractNumId="12">
    <w:nsid w:val="61094B50"/>
    <w:multiLevelType w:val="singleLevel"/>
    <w:tmpl w:val="61094B50"/>
    <w:lvl w:ilvl="0" w:tentative="0">
      <w:start w:val="14"/>
      <w:numFmt w:val="decimal"/>
      <w:suff w:val="space"/>
      <w:lvlText w:val="%1."/>
      <w:lvlJc w:val="left"/>
      <w:rPr>
        <w:rFonts w:cs="Times New Roman"/>
      </w:rPr>
    </w:lvl>
  </w:abstractNum>
  <w:abstractNum w:abstractNumId="13">
    <w:nsid w:val="6635C97A"/>
    <w:multiLevelType w:val="singleLevel"/>
    <w:tmpl w:val="6635C97A"/>
    <w:lvl w:ilvl="0" w:tentative="0">
      <w:start w:val="2"/>
      <w:numFmt w:val="chineseCounting"/>
      <w:suff w:val="nothing"/>
      <w:lvlText w:val="%1、"/>
      <w:lvlJc w:val="left"/>
      <w:rPr>
        <w:rFonts w:hint="eastAsia" w:cs="Times New Roman"/>
      </w:rPr>
    </w:lvl>
  </w:abstractNum>
  <w:abstractNum w:abstractNumId="14">
    <w:nsid w:val="6AAA39C2"/>
    <w:multiLevelType w:val="multilevel"/>
    <w:tmpl w:val="6AAA39C2"/>
    <w:lvl w:ilvl="0" w:tentative="0">
      <w:start w:val="1"/>
      <w:numFmt w:val="decimal"/>
      <w:pStyle w:val="93"/>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5"/>
  </w:num>
  <w:num w:numId="2">
    <w:abstractNumId w:val="14"/>
  </w:num>
  <w:num w:numId="3">
    <w:abstractNumId w:val="6"/>
  </w:num>
  <w:num w:numId="4">
    <w:abstractNumId w:val="4"/>
  </w:num>
  <w:num w:numId="5">
    <w:abstractNumId w:val="2"/>
  </w:num>
  <w:num w:numId="6">
    <w:abstractNumId w:val="0"/>
  </w:num>
  <w:num w:numId="7">
    <w:abstractNumId w:val="1"/>
  </w:num>
  <w:num w:numId="8">
    <w:abstractNumId w:val="9"/>
  </w:num>
  <w:num w:numId="9">
    <w:abstractNumId w:val="8"/>
  </w:num>
  <w:num w:numId="10">
    <w:abstractNumId w:val="13"/>
  </w:num>
  <w:num w:numId="11">
    <w:abstractNumId w:val="7"/>
  </w:num>
  <w:num w:numId="12">
    <w:abstractNumId w:val="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210"/>
  <w:drawingGridVerticalSpacing w:val="-7946"/>
  <w:noPunctuationKerning w:val="1"/>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E2YTBiYmU1ZTNmZGI5NmVlNzIxOTlkYTc1ZDY4ZjgifQ=="/>
  </w:docVars>
  <w:rsids>
    <w:rsidRoot w:val="00172A27"/>
    <w:rsid w:val="00001562"/>
    <w:rsid w:val="00011632"/>
    <w:rsid w:val="0001253C"/>
    <w:rsid w:val="000146A3"/>
    <w:rsid w:val="00014978"/>
    <w:rsid w:val="00017570"/>
    <w:rsid w:val="00024BD3"/>
    <w:rsid w:val="00061CA9"/>
    <w:rsid w:val="00064EA5"/>
    <w:rsid w:val="00067A5F"/>
    <w:rsid w:val="00067C61"/>
    <w:rsid w:val="00072D2D"/>
    <w:rsid w:val="00074D05"/>
    <w:rsid w:val="00082314"/>
    <w:rsid w:val="000862C6"/>
    <w:rsid w:val="000863A5"/>
    <w:rsid w:val="00086D92"/>
    <w:rsid w:val="0009373F"/>
    <w:rsid w:val="00097AB2"/>
    <w:rsid w:val="000A6769"/>
    <w:rsid w:val="000B285C"/>
    <w:rsid w:val="000B28E1"/>
    <w:rsid w:val="000D1710"/>
    <w:rsid w:val="000E092B"/>
    <w:rsid w:val="000E3A58"/>
    <w:rsid w:val="000E73F1"/>
    <w:rsid w:val="000F1EAB"/>
    <w:rsid w:val="000F5C22"/>
    <w:rsid w:val="00101337"/>
    <w:rsid w:val="00120BF5"/>
    <w:rsid w:val="001222B8"/>
    <w:rsid w:val="001233AC"/>
    <w:rsid w:val="0012468A"/>
    <w:rsid w:val="001267E4"/>
    <w:rsid w:val="0013381E"/>
    <w:rsid w:val="001344A5"/>
    <w:rsid w:val="00134E00"/>
    <w:rsid w:val="001412F9"/>
    <w:rsid w:val="0014261F"/>
    <w:rsid w:val="001444DE"/>
    <w:rsid w:val="00144B8B"/>
    <w:rsid w:val="001474A5"/>
    <w:rsid w:val="001477AF"/>
    <w:rsid w:val="00147CD2"/>
    <w:rsid w:val="001727C8"/>
    <w:rsid w:val="00172A27"/>
    <w:rsid w:val="00176500"/>
    <w:rsid w:val="00177A1A"/>
    <w:rsid w:val="001843E0"/>
    <w:rsid w:val="0018496A"/>
    <w:rsid w:val="0018744A"/>
    <w:rsid w:val="001875D7"/>
    <w:rsid w:val="001956F4"/>
    <w:rsid w:val="00195E04"/>
    <w:rsid w:val="00195EC7"/>
    <w:rsid w:val="001A0602"/>
    <w:rsid w:val="001A1A1B"/>
    <w:rsid w:val="001A6E01"/>
    <w:rsid w:val="001A726A"/>
    <w:rsid w:val="001A780C"/>
    <w:rsid w:val="001B401C"/>
    <w:rsid w:val="001B5AF5"/>
    <w:rsid w:val="001B6ECF"/>
    <w:rsid w:val="001C3602"/>
    <w:rsid w:val="001C41FD"/>
    <w:rsid w:val="001D4CC7"/>
    <w:rsid w:val="001D4DB1"/>
    <w:rsid w:val="001D4FB5"/>
    <w:rsid w:val="001E1ED4"/>
    <w:rsid w:val="001E2343"/>
    <w:rsid w:val="001E2DCC"/>
    <w:rsid w:val="001F30AD"/>
    <w:rsid w:val="001F70BE"/>
    <w:rsid w:val="00200DA8"/>
    <w:rsid w:val="002016D2"/>
    <w:rsid w:val="002026DB"/>
    <w:rsid w:val="00202ED7"/>
    <w:rsid w:val="002106EB"/>
    <w:rsid w:val="00213FF2"/>
    <w:rsid w:val="0023007D"/>
    <w:rsid w:val="00233916"/>
    <w:rsid w:val="002352E0"/>
    <w:rsid w:val="00240227"/>
    <w:rsid w:val="002428CA"/>
    <w:rsid w:val="002438F2"/>
    <w:rsid w:val="002470AB"/>
    <w:rsid w:val="002471E6"/>
    <w:rsid w:val="00250897"/>
    <w:rsid w:val="002554CC"/>
    <w:rsid w:val="00256BA4"/>
    <w:rsid w:val="00261CB6"/>
    <w:rsid w:val="002713B0"/>
    <w:rsid w:val="00273702"/>
    <w:rsid w:val="0027642F"/>
    <w:rsid w:val="0028189C"/>
    <w:rsid w:val="00281AC5"/>
    <w:rsid w:val="00282626"/>
    <w:rsid w:val="00282E8A"/>
    <w:rsid w:val="0028373A"/>
    <w:rsid w:val="002A6499"/>
    <w:rsid w:val="002B304E"/>
    <w:rsid w:val="002B3EFD"/>
    <w:rsid w:val="002B7941"/>
    <w:rsid w:val="002B7C2A"/>
    <w:rsid w:val="002C6EAC"/>
    <w:rsid w:val="002D265A"/>
    <w:rsid w:val="002D4B9D"/>
    <w:rsid w:val="002E490E"/>
    <w:rsid w:val="002E59FD"/>
    <w:rsid w:val="002F2A16"/>
    <w:rsid w:val="002F35F6"/>
    <w:rsid w:val="002F6858"/>
    <w:rsid w:val="003114AC"/>
    <w:rsid w:val="003153B8"/>
    <w:rsid w:val="00320497"/>
    <w:rsid w:val="003208EA"/>
    <w:rsid w:val="003218A8"/>
    <w:rsid w:val="003253A4"/>
    <w:rsid w:val="00330793"/>
    <w:rsid w:val="0033394C"/>
    <w:rsid w:val="003443A7"/>
    <w:rsid w:val="00346FDA"/>
    <w:rsid w:val="00350244"/>
    <w:rsid w:val="00351B6F"/>
    <w:rsid w:val="00354B48"/>
    <w:rsid w:val="00357B2A"/>
    <w:rsid w:val="00360BAE"/>
    <w:rsid w:val="00363833"/>
    <w:rsid w:val="003656A1"/>
    <w:rsid w:val="003708ED"/>
    <w:rsid w:val="003747FB"/>
    <w:rsid w:val="003772BF"/>
    <w:rsid w:val="00393554"/>
    <w:rsid w:val="003942C7"/>
    <w:rsid w:val="00394588"/>
    <w:rsid w:val="003A0ECA"/>
    <w:rsid w:val="003B3F62"/>
    <w:rsid w:val="003B5095"/>
    <w:rsid w:val="003B5994"/>
    <w:rsid w:val="003C0525"/>
    <w:rsid w:val="003C1D1D"/>
    <w:rsid w:val="003C2C39"/>
    <w:rsid w:val="003C3463"/>
    <w:rsid w:val="003D3430"/>
    <w:rsid w:val="003D499C"/>
    <w:rsid w:val="003D7984"/>
    <w:rsid w:val="003E1049"/>
    <w:rsid w:val="003F6120"/>
    <w:rsid w:val="00400B6F"/>
    <w:rsid w:val="00401083"/>
    <w:rsid w:val="004016A9"/>
    <w:rsid w:val="00402A0E"/>
    <w:rsid w:val="00406703"/>
    <w:rsid w:val="0042192D"/>
    <w:rsid w:val="00421A02"/>
    <w:rsid w:val="00425EB0"/>
    <w:rsid w:val="004266B2"/>
    <w:rsid w:val="004268CB"/>
    <w:rsid w:val="00434380"/>
    <w:rsid w:val="0044215A"/>
    <w:rsid w:val="00442450"/>
    <w:rsid w:val="004449A8"/>
    <w:rsid w:val="00446088"/>
    <w:rsid w:val="004460AC"/>
    <w:rsid w:val="00450A90"/>
    <w:rsid w:val="00454278"/>
    <w:rsid w:val="00456907"/>
    <w:rsid w:val="00464F2E"/>
    <w:rsid w:val="0046795A"/>
    <w:rsid w:val="004703C8"/>
    <w:rsid w:val="00470CBF"/>
    <w:rsid w:val="00477BAF"/>
    <w:rsid w:val="00486A52"/>
    <w:rsid w:val="00487B9A"/>
    <w:rsid w:val="00494CEB"/>
    <w:rsid w:val="00496271"/>
    <w:rsid w:val="00496516"/>
    <w:rsid w:val="00496916"/>
    <w:rsid w:val="004A5D49"/>
    <w:rsid w:val="004A6BE6"/>
    <w:rsid w:val="004B550C"/>
    <w:rsid w:val="004B5D43"/>
    <w:rsid w:val="004C145F"/>
    <w:rsid w:val="004C22CE"/>
    <w:rsid w:val="004C2F13"/>
    <w:rsid w:val="004C4005"/>
    <w:rsid w:val="004C5A4E"/>
    <w:rsid w:val="004C78B1"/>
    <w:rsid w:val="004D36BC"/>
    <w:rsid w:val="004D3C5A"/>
    <w:rsid w:val="004D70E8"/>
    <w:rsid w:val="004E011E"/>
    <w:rsid w:val="004E2841"/>
    <w:rsid w:val="004E4381"/>
    <w:rsid w:val="004F04C3"/>
    <w:rsid w:val="004F1B64"/>
    <w:rsid w:val="004F6542"/>
    <w:rsid w:val="00505A52"/>
    <w:rsid w:val="0051540C"/>
    <w:rsid w:val="005177F7"/>
    <w:rsid w:val="00522ACB"/>
    <w:rsid w:val="00527A85"/>
    <w:rsid w:val="005307FD"/>
    <w:rsid w:val="00536FBB"/>
    <w:rsid w:val="005406AD"/>
    <w:rsid w:val="00542C02"/>
    <w:rsid w:val="00543D36"/>
    <w:rsid w:val="00544116"/>
    <w:rsid w:val="005652E4"/>
    <w:rsid w:val="00567190"/>
    <w:rsid w:val="00572B32"/>
    <w:rsid w:val="00572C41"/>
    <w:rsid w:val="00572E3D"/>
    <w:rsid w:val="00576729"/>
    <w:rsid w:val="00581BCE"/>
    <w:rsid w:val="00584946"/>
    <w:rsid w:val="00585684"/>
    <w:rsid w:val="00586DA3"/>
    <w:rsid w:val="0059213C"/>
    <w:rsid w:val="0059366F"/>
    <w:rsid w:val="005A0D51"/>
    <w:rsid w:val="005B6167"/>
    <w:rsid w:val="005B65BF"/>
    <w:rsid w:val="005C19BC"/>
    <w:rsid w:val="005C39F3"/>
    <w:rsid w:val="005D1B25"/>
    <w:rsid w:val="005D4495"/>
    <w:rsid w:val="005D4498"/>
    <w:rsid w:val="005D53CF"/>
    <w:rsid w:val="005D64D1"/>
    <w:rsid w:val="005E2AEB"/>
    <w:rsid w:val="005E3709"/>
    <w:rsid w:val="005E4423"/>
    <w:rsid w:val="005E4465"/>
    <w:rsid w:val="005E5C25"/>
    <w:rsid w:val="005F1D26"/>
    <w:rsid w:val="005F311F"/>
    <w:rsid w:val="00606645"/>
    <w:rsid w:val="00607B1F"/>
    <w:rsid w:val="006135CC"/>
    <w:rsid w:val="00615C57"/>
    <w:rsid w:val="00616C30"/>
    <w:rsid w:val="00617190"/>
    <w:rsid w:val="00622EC6"/>
    <w:rsid w:val="00623165"/>
    <w:rsid w:val="00625849"/>
    <w:rsid w:val="006333FB"/>
    <w:rsid w:val="00634AF9"/>
    <w:rsid w:val="0064084D"/>
    <w:rsid w:val="00640897"/>
    <w:rsid w:val="006438E2"/>
    <w:rsid w:val="0065512F"/>
    <w:rsid w:val="0066654D"/>
    <w:rsid w:val="00672FF6"/>
    <w:rsid w:val="00675152"/>
    <w:rsid w:val="00682C95"/>
    <w:rsid w:val="006853DD"/>
    <w:rsid w:val="00693740"/>
    <w:rsid w:val="00694E02"/>
    <w:rsid w:val="00697C0D"/>
    <w:rsid w:val="006A1126"/>
    <w:rsid w:val="006A6737"/>
    <w:rsid w:val="006B2AEA"/>
    <w:rsid w:val="006B3D5E"/>
    <w:rsid w:val="006B49A7"/>
    <w:rsid w:val="006B7846"/>
    <w:rsid w:val="006C15C7"/>
    <w:rsid w:val="006C2E0A"/>
    <w:rsid w:val="006D6976"/>
    <w:rsid w:val="006E1DB8"/>
    <w:rsid w:val="006F4AFB"/>
    <w:rsid w:val="007146DF"/>
    <w:rsid w:val="00715232"/>
    <w:rsid w:val="007158F2"/>
    <w:rsid w:val="00715EC5"/>
    <w:rsid w:val="0072006D"/>
    <w:rsid w:val="00721D5A"/>
    <w:rsid w:val="0072254A"/>
    <w:rsid w:val="00726208"/>
    <w:rsid w:val="00730A68"/>
    <w:rsid w:val="00730B46"/>
    <w:rsid w:val="00733C99"/>
    <w:rsid w:val="00736D21"/>
    <w:rsid w:val="0074109D"/>
    <w:rsid w:val="0074160D"/>
    <w:rsid w:val="0074345A"/>
    <w:rsid w:val="0074578D"/>
    <w:rsid w:val="00754ED1"/>
    <w:rsid w:val="00754FD6"/>
    <w:rsid w:val="007566D6"/>
    <w:rsid w:val="00762514"/>
    <w:rsid w:val="00764EA5"/>
    <w:rsid w:val="00766E22"/>
    <w:rsid w:val="007726BD"/>
    <w:rsid w:val="0077301E"/>
    <w:rsid w:val="00773E69"/>
    <w:rsid w:val="007819F7"/>
    <w:rsid w:val="00784928"/>
    <w:rsid w:val="0079164E"/>
    <w:rsid w:val="00795BF4"/>
    <w:rsid w:val="00797944"/>
    <w:rsid w:val="007A0AFB"/>
    <w:rsid w:val="007A104F"/>
    <w:rsid w:val="007A2256"/>
    <w:rsid w:val="007A6295"/>
    <w:rsid w:val="007A7FC3"/>
    <w:rsid w:val="007B5CF5"/>
    <w:rsid w:val="007C603E"/>
    <w:rsid w:val="007C68CF"/>
    <w:rsid w:val="007C6AED"/>
    <w:rsid w:val="007D0650"/>
    <w:rsid w:val="007D5690"/>
    <w:rsid w:val="007D7D82"/>
    <w:rsid w:val="007E3317"/>
    <w:rsid w:val="007E785A"/>
    <w:rsid w:val="00801286"/>
    <w:rsid w:val="0080220F"/>
    <w:rsid w:val="00807281"/>
    <w:rsid w:val="00813BA5"/>
    <w:rsid w:val="00814CC6"/>
    <w:rsid w:val="008163CC"/>
    <w:rsid w:val="0081798F"/>
    <w:rsid w:val="00825DAE"/>
    <w:rsid w:val="008268C8"/>
    <w:rsid w:val="00827822"/>
    <w:rsid w:val="008319FF"/>
    <w:rsid w:val="0083351A"/>
    <w:rsid w:val="00833957"/>
    <w:rsid w:val="008369BE"/>
    <w:rsid w:val="00841FB4"/>
    <w:rsid w:val="00846677"/>
    <w:rsid w:val="008512E1"/>
    <w:rsid w:val="00852C3E"/>
    <w:rsid w:val="00853B63"/>
    <w:rsid w:val="00853E3D"/>
    <w:rsid w:val="00857F3D"/>
    <w:rsid w:val="00863422"/>
    <w:rsid w:val="0086385B"/>
    <w:rsid w:val="008651B1"/>
    <w:rsid w:val="00867B7A"/>
    <w:rsid w:val="00871AAA"/>
    <w:rsid w:val="008722A8"/>
    <w:rsid w:val="008725AE"/>
    <w:rsid w:val="00872FEC"/>
    <w:rsid w:val="00873408"/>
    <w:rsid w:val="00876FFC"/>
    <w:rsid w:val="008824F3"/>
    <w:rsid w:val="008910EA"/>
    <w:rsid w:val="0089728F"/>
    <w:rsid w:val="008A00EF"/>
    <w:rsid w:val="008A22D0"/>
    <w:rsid w:val="008A22F1"/>
    <w:rsid w:val="008C006A"/>
    <w:rsid w:val="008C0E71"/>
    <w:rsid w:val="008C387B"/>
    <w:rsid w:val="008D74D2"/>
    <w:rsid w:val="008E327D"/>
    <w:rsid w:val="008E3E65"/>
    <w:rsid w:val="008E4060"/>
    <w:rsid w:val="008E7AF4"/>
    <w:rsid w:val="008F0F8E"/>
    <w:rsid w:val="008F64AF"/>
    <w:rsid w:val="008F697B"/>
    <w:rsid w:val="00902B2A"/>
    <w:rsid w:val="0090753C"/>
    <w:rsid w:val="009127A6"/>
    <w:rsid w:val="00913FCC"/>
    <w:rsid w:val="00920A0A"/>
    <w:rsid w:val="009231DF"/>
    <w:rsid w:val="0092383B"/>
    <w:rsid w:val="00924E7C"/>
    <w:rsid w:val="009256E5"/>
    <w:rsid w:val="00927BCF"/>
    <w:rsid w:val="009318C2"/>
    <w:rsid w:val="00931F2D"/>
    <w:rsid w:val="00937A3D"/>
    <w:rsid w:val="00941EE7"/>
    <w:rsid w:val="009452BD"/>
    <w:rsid w:val="00945E4F"/>
    <w:rsid w:val="00951548"/>
    <w:rsid w:val="00953162"/>
    <w:rsid w:val="00961F37"/>
    <w:rsid w:val="00973328"/>
    <w:rsid w:val="00980CE6"/>
    <w:rsid w:val="00982BE4"/>
    <w:rsid w:val="00983D6D"/>
    <w:rsid w:val="00984C1C"/>
    <w:rsid w:val="0099022B"/>
    <w:rsid w:val="00995974"/>
    <w:rsid w:val="00995AD7"/>
    <w:rsid w:val="00996A39"/>
    <w:rsid w:val="009A05C8"/>
    <w:rsid w:val="009A434E"/>
    <w:rsid w:val="009A7BD3"/>
    <w:rsid w:val="009B0F93"/>
    <w:rsid w:val="009B2A7D"/>
    <w:rsid w:val="009B4215"/>
    <w:rsid w:val="009B4D40"/>
    <w:rsid w:val="009C0858"/>
    <w:rsid w:val="009C441A"/>
    <w:rsid w:val="009C7581"/>
    <w:rsid w:val="009D1AC1"/>
    <w:rsid w:val="009D31E8"/>
    <w:rsid w:val="009E3DF4"/>
    <w:rsid w:val="009E3FE9"/>
    <w:rsid w:val="009F60EA"/>
    <w:rsid w:val="009F6CEC"/>
    <w:rsid w:val="00A00332"/>
    <w:rsid w:val="00A01990"/>
    <w:rsid w:val="00A01A2B"/>
    <w:rsid w:val="00A12765"/>
    <w:rsid w:val="00A13617"/>
    <w:rsid w:val="00A14E3D"/>
    <w:rsid w:val="00A15D23"/>
    <w:rsid w:val="00A20E22"/>
    <w:rsid w:val="00A2270E"/>
    <w:rsid w:val="00A2272F"/>
    <w:rsid w:val="00A22D6E"/>
    <w:rsid w:val="00A264D9"/>
    <w:rsid w:val="00A301DE"/>
    <w:rsid w:val="00A32782"/>
    <w:rsid w:val="00A33222"/>
    <w:rsid w:val="00A357A1"/>
    <w:rsid w:val="00A411B0"/>
    <w:rsid w:val="00A43644"/>
    <w:rsid w:val="00A44900"/>
    <w:rsid w:val="00A45872"/>
    <w:rsid w:val="00A47675"/>
    <w:rsid w:val="00A51F5D"/>
    <w:rsid w:val="00A564B2"/>
    <w:rsid w:val="00A62DF5"/>
    <w:rsid w:val="00A63583"/>
    <w:rsid w:val="00A72B83"/>
    <w:rsid w:val="00A73DF3"/>
    <w:rsid w:val="00A8036D"/>
    <w:rsid w:val="00A85512"/>
    <w:rsid w:val="00A913A5"/>
    <w:rsid w:val="00A917D8"/>
    <w:rsid w:val="00A9327F"/>
    <w:rsid w:val="00A93879"/>
    <w:rsid w:val="00A94108"/>
    <w:rsid w:val="00A96641"/>
    <w:rsid w:val="00AA0060"/>
    <w:rsid w:val="00AA1217"/>
    <w:rsid w:val="00AA32E2"/>
    <w:rsid w:val="00AA7434"/>
    <w:rsid w:val="00AB19AC"/>
    <w:rsid w:val="00AB34A3"/>
    <w:rsid w:val="00AB4064"/>
    <w:rsid w:val="00AB7E33"/>
    <w:rsid w:val="00AC20A8"/>
    <w:rsid w:val="00AC4B34"/>
    <w:rsid w:val="00AC63B9"/>
    <w:rsid w:val="00AC6549"/>
    <w:rsid w:val="00AC6A60"/>
    <w:rsid w:val="00AC6E53"/>
    <w:rsid w:val="00AD14F3"/>
    <w:rsid w:val="00AD15BE"/>
    <w:rsid w:val="00AD26E9"/>
    <w:rsid w:val="00AD759D"/>
    <w:rsid w:val="00AE2B00"/>
    <w:rsid w:val="00AE6E6E"/>
    <w:rsid w:val="00AF26E8"/>
    <w:rsid w:val="00AF7A4E"/>
    <w:rsid w:val="00B047D7"/>
    <w:rsid w:val="00B0511A"/>
    <w:rsid w:val="00B05232"/>
    <w:rsid w:val="00B0540F"/>
    <w:rsid w:val="00B1442B"/>
    <w:rsid w:val="00B161B6"/>
    <w:rsid w:val="00B1782E"/>
    <w:rsid w:val="00B20517"/>
    <w:rsid w:val="00B21F6F"/>
    <w:rsid w:val="00B25A7F"/>
    <w:rsid w:val="00B30F7C"/>
    <w:rsid w:val="00B33E06"/>
    <w:rsid w:val="00B3410D"/>
    <w:rsid w:val="00B37B30"/>
    <w:rsid w:val="00B432BC"/>
    <w:rsid w:val="00B46CEC"/>
    <w:rsid w:val="00B54151"/>
    <w:rsid w:val="00B64F40"/>
    <w:rsid w:val="00B7325E"/>
    <w:rsid w:val="00B74719"/>
    <w:rsid w:val="00B74DF7"/>
    <w:rsid w:val="00B758B3"/>
    <w:rsid w:val="00B83083"/>
    <w:rsid w:val="00B8311A"/>
    <w:rsid w:val="00B94B5C"/>
    <w:rsid w:val="00B95381"/>
    <w:rsid w:val="00B96424"/>
    <w:rsid w:val="00BA305B"/>
    <w:rsid w:val="00BA3C4B"/>
    <w:rsid w:val="00BB2438"/>
    <w:rsid w:val="00BB5514"/>
    <w:rsid w:val="00BB7792"/>
    <w:rsid w:val="00BC0F95"/>
    <w:rsid w:val="00BC1517"/>
    <w:rsid w:val="00BC2F1A"/>
    <w:rsid w:val="00BC3508"/>
    <w:rsid w:val="00BD1067"/>
    <w:rsid w:val="00BD2FDC"/>
    <w:rsid w:val="00BD779F"/>
    <w:rsid w:val="00BE1C0A"/>
    <w:rsid w:val="00BE2201"/>
    <w:rsid w:val="00BE373F"/>
    <w:rsid w:val="00BE4CA1"/>
    <w:rsid w:val="00BF0DF8"/>
    <w:rsid w:val="00BF159D"/>
    <w:rsid w:val="00BF3F9F"/>
    <w:rsid w:val="00C008AD"/>
    <w:rsid w:val="00C04F63"/>
    <w:rsid w:val="00C073C2"/>
    <w:rsid w:val="00C11B83"/>
    <w:rsid w:val="00C13E0B"/>
    <w:rsid w:val="00C16F3D"/>
    <w:rsid w:val="00C1730E"/>
    <w:rsid w:val="00C23327"/>
    <w:rsid w:val="00C300E5"/>
    <w:rsid w:val="00C30A20"/>
    <w:rsid w:val="00C3447B"/>
    <w:rsid w:val="00C3786D"/>
    <w:rsid w:val="00C43183"/>
    <w:rsid w:val="00C47A4E"/>
    <w:rsid w:val="00C51E30"/>
    <w:rsid w:val="00C573EC"/>
    <w:rsid w:val="00C5784A"/>
    <w:rsid w:val="00C57DA2"/>
    <w:rsid w:val="00C70838"/>
    <w:rsid w:val="00C71607"/>
    <w:rsid w:val="00C731B1"/>
    <w:rsid w:val="00C74837"/>
    <w:rsid w:val="00C77A80"/>
    <w:rsid w:val="00C81ED8"/>
    <w:rsid w:val="00C825F8"/>
    <w:rsid w:val="00C82BA7"/>
    <w:rsid w:val="00C8742C"/>
    <w:rsid w:val="00C906B0"/>
    <w:rsid w:val="00C968B1"/>
    <w:rsid w:val="00C9724D"/>
    <w:rsid w:val="00CA7EC7"/>
    <w:rsid w:val="00CC2817"/>
    <w:rsid w:val="00CD1393"/>
    <w:rsid w:val="00CE1273"/>
    <w:rsid w:val="00CE3773"/>
    <w:rsid w:val="00CE56A6"/>
    <w:rsid w:val="00CE614B"/>
    <w:rsid w:val="00CF0BA2"/>
    <w:rsid w:val="00CF2F3F"/>
    <w:rsid w:val="00CF3B83"/>
    <w:rsid w:val="00CF4883"/>
    <w:rsid w:val="00CF5DE8"/>
    <w:rsid w:val="00D013D4"/>
    <w:rsid w:val="00D02493"/>
    <w:rsid w:val="00D04AA8"/>
    <w:rsid w:val="00D1272B"/>
    <w:rsid w:val="00D15895"/>
    <w:rsid w:val="00D175BD"/>
    <w:rsid w:val="00D239D9"/>
    <w:rsid w:val="00D26761"/>
    <w:rsid w:val="00D37860"/>
    <w:rsid w:val="00D4014B"/>
    <w:rsid w:val="00D407F0"/>
    <w:rsid w:val="00D4182F"/>
    <w:rsid w:val="00D533E3"/>
    <w:rsid w:val="00D600F6"/>
    <w:rsid w:val="00D61125"/>
    <w:rsid w:val="00D61322"/>
    <w:rsid w:val="00D63734"/>
    <w:rsid w:val="00D637CE"/>
    <w:rsid w:val="00D63F19"/>
    <w:rsid w:val="00D72168"/>
    <w:rsid w:val="00D746A2"/>
    <w:rsid w:val="00D92CF5"/>
    <w:rsid w:val="00D94F78"/>
    <w:rsid w:val="00DA0E64"/>
    <w:rsid w:val="00DA7575"/>
    <w:rsid w:val="00DA789F"/>
    <w:rsid w:val="00DB1D73"/>
    <w:rsid w:val="00DB76BE"/>
    <w:rsid w:val="00DC1AE3"/>
    <w:rsid w:val="00DD06B3"/>
    <w:rsid w:val="00DD214F"/>
    <w:rsid w:val="00DD61E7"/>
    <w:rsid w:val="00DD7C8A"/>
    <w:rsid w:val="00DE1DE7"/>
    <w:rsid w:val="00DE3B1F"/>
    <w:rsid w:val="00DE614E"/>
    <w:rsid w:val="00DF2CAE"/>
    <w:rsid w:val="00DF43D2"/>
    <w:rsid w:val="00E04548"/>
    <w:rsid w:val="00E04A9E"/>
    <w:rsid w:val="00E114F4"/>
    <w:rsid w:val="00E11CD2"/>
    <w:rsid w:val="00E12B2A"/>
    <w:rsid w:val="00E13740"/>
    <w:rsid w:val="00E22BA1"/>
    <w:rsid w:val="00E235CC"/>
    <w:rsid w:val="00E251EC"/>
    <w:rsid w:val="00E277F9"/>
    <w:rsid w:val="00E27B47"/>
    <w:rsid w:val="00E27BBD"/>
    <w:rsid w:val="00E304D2"/>
    <w:rsid w:val="00E30B4A"/>
    <w:rsid w:val="00E359E8"/>
    <w:rsid w:val="00E435E9"/>
    <w:rsid w:val="00E437B8"/>
    <w:rsid w:val="00E438F6"/>
    <w:rsid w:val="00E43F0D"/>
    <w:rsid w:val="00E47B3C"/>
    <w:rsid w:val="00E565D9"/>
    <w:rsid w:val="00E60A99"/>
    <w:rsid w:val="00E628D1"/>
    <w:rsid w:val="00E70550"/>
    <w:rsid w:val="00E7108B"/>
    <w:rsid w:val="00E741B1"/>
    <w:rsid w:val="00E77CD5"/>
    <w:rsid w:val="00E85D46"/>
    <w:rsid w:val="00E9579B"/>
    <w:rsid w:val="00E968B1"/>
    <w:rsid w:val="00EA1F5F"/>
    <w:rsid w:val="00EA2D98"/>
    <w:rsid w:val="00EA4E78"/>
    <w:rsid w:val="00EA734E"/>
    <w:rsid w:val="00EB4E3F"/>
    <w:rsid w:val="00EB5AC1"/>
    <w:rsid w:val="00EB7D0C"/>
    <w:rsid w:val="00EC4031"/>
    <w:rsid w:val="00EC7367"/>
    <w:rsid w:val="00EE02E4"/>
    <w:rsid w:val="00EE0F3B"/>
    <w:rsid w:val="00EE3105"/>
    <w:rsid w:val="00EE4CEE"/>
    <w:rsid w:val="00EF3568"/>
    <w:rsid w:val="00EF4171"/>
    <w:rsid w:val="00EF4E1D"/>
    <w:rsid w:val="00F0027B"/>
    <w:rsid w:val="00F038BF"/>
    <w:rsid w:val="00F05DA4"/>
    <w:rsid w:val="00F066F8"/>
    <w:rsid w:val="00F06FCC"/>
    <w:rsid w:val="00F15F42"/>
    <w:rsid w:val="00F2047E"/>
    <w:rsid w:val="00F20663"/>
    <w:rsid w:val="00F207A1"/>
    <w:rsid w:val="00F223CE"/>
    <w:rsid w:val="00F251E4"/>
    <w:rsid w:val="00F32F30"/>
    <w:rsid w:val="00F344D5"/>
    <w:rsid w:val="00F34EE9"/>
    <w:rsid w:val="00F4069B"/>
    <w:rsid w:val="00F41C14"/>
    <w:rsid w:val="00F42B5F"/>
    <w:rsid w:val="00F45748"/>
    <w:rsid w:val="00F45E43"/>
    <w:rsid w:val="00F5008A"/>
    <w:rsid w:val="00F5083C"/>
    <w:rsid w:val="00F53E59"/>
    <w:rsid w:val="00F55398"/>
    <w:rsid w:val="00F56C3F"/>
    <w:rsid w:val="00F60DBF"/>
    <w:rsid w:val="00F6512D"/>
    <w:rsid w:val="00F65767"/>
    <w:rsid w:val="00F70730"/>
    <w:rsid w:val="00F73BC9"/>
    <w:rsid w:val="00F76C14"/>
    <w:rsid w:val="00F7725D"/>
    <w:rsid w:val="00F85F17"/>
    <w:rsid w:val="00F964F4"/>
    <w:rsid w:val="00FA60CE"/>
    <w:rsid w:val="00FB118F"/>
    <w:rsid w:val="00FB37D1"/>
    <w:rsid w:val="00FB433B"/>
    <w:rsid w:val="00FB645A"/>
    <w:rsid w:val="00FC0215"/>
    <w:rsid w:val="00FC05EA"/>
    <w:rsid w:val="00FC49D7"/>
    <w:rsid w:val="00FD6587"/>
    <w:rsid w:val="00FE0535"/>
    <w:rsid w:val="00FE2A8F"/>
    <w:rsid w:val="00FE47C2"/>
    <w:rsid w:val="00FF2E65"/>
    <w:rsid w:val="00FF660D"/>
    <w:rsid w:val="00FF690A"/>
    <w:rsid w:val="01033F6D"/>
    <w:rsid w:val="011E303E"/>
    <w:rsid w:val="015C5B44"/>
    <w:rsid w:val="01752FD1"/>
    <w:rsid w:val="019959E4"/>
    <w:rsid w:val="01BD2DF8"/>
    <w:rsid w:val="01C869DE"/>
    <w:rsid w:val="01DE1145"/>
    <w:rsid w:val="0211139A"/>
    <w:rsid w:val="02392F95"/>
    <w:rsid w:val="023A748F"/>
    <w:rsid w:val="02440A3B"/>
    <w:rsid w:val="025B7FEF"/>
    <w:rsid w:val="027F1674"/>
    <w:rsid w:val="02B8719D"/>
    <w:rsid w:val="02B9468A"/>
    <w:rsid w:val="02DD1B28"/>
    <w:rsid w:val="02FA032C"/>
    <w:rsid w:val="037C38B2"/>
    <w:rsid w:val="03F95503"/>
    <w:rsid w:val="03FA1AFD"/>
    <w:rsid w:val="04434331"/>
    <w:rsid w:val="045D3E93"/>
    <w:rsid w:val="046A3DD8"/>
    <w:rsid w:val="049E412A"/>
    <w:rsid w:val="04DD2185"/>
    <w:rsid w:val="04E463C9"/>
    <w:rsid w:val="051178D4"/>
    <w:rsid w:val="051F3D6B"/>
    <w:rsid w:val="05EB2AC3"/>
    <w:rsid w:val="05FA4D3A"/>
    <w:rsid w:val="060C3C84"/>
    <w:rsid w:val="0617059C"/>
    <w:rsid w:val="06AA7620"/>
    <w:rsid w:val="07004CBE"/>
    <w:rsid w:val="0702237F"/>
    <w:rsid w:val="075640F0"/>
    <w:rsid w:val="07A87EC3"/>
    <w:rsid w:val="07BA249D"/>
    <w:rsid w:val="07CD57DA"/>
    <w:rsid w:val="07ED6E20"/>
    <w:rsid w:val="080D188F"/>
    <w:rsid w:val="087B6AF2"/>
    <w:rsid w:val="08852A73"/>
    <w:rsid w:val="08903497"/>
    <w:rsid w:val="08B876AA"/>
    <w:rsid w:val="08D24A5C"/>
    <w:rsid w:val="08F97591"/>
    <w:rsid w:val="091711A7"/>
    <w:rsid w:val="09370633"/>
    <w:rsid w:val="093D030E"/>
    <w:rsid w:val="09650802"/>
    <w:rsid w:val="09964C43"/>
    <w:rsid w:val="09B904F1"/>
    <w:rsid w:val="09C01CF9"/>
    <w:rsid w:val="09C92BEA"/>
    <w:rsid w:val="09E4546A"/>
    <w:rsid w:val="09FC60FC"/>
    <w:rsid w:val="0A0C784E"/>
    <w:rsid w:val="0A1902B8"/>
    <w:rsid w:val="0A3C39FB"/>
    <w:rsid w:val="0A3C78D3"/>
    <w:rsid w:val="0A9F2179"/>
    <w:rsid w:val="0AC6621E"/>
    <w:rsid w:val="0ACC6769"/>
    <w:rsid w:val="0C02282E"/>
    <w:rsid w:val="0C0A2227"/>
    <w:rsid w:val="0C8E56E7"/>
    <w:rsid w:val="0D056A19"/>
    <w:rsid w:val="0D417230"/>
    <w:rsid w:val="0D592017"/>
    <w:rsid w:val="0D5C7C0B"/>
    <w:rsid w:val="0D6354F9"/>
    <w:rsid w:val="0D8A45A9"/>
    <w:rsid w:val="0DD15B2D"/>
    <w:rsid w:val="0DD71A57"/>
    <w:rsid w:val="0E351911"/>
    <w:rsid w:val="0E5C5F5A"/>
    <w:rsid w:val="0E666E68"/>
    <w:rsid w:val="0EAF38F4"/>
    <w:rsid w:val="0F366CAE"/>
    <w:rsid w:val="0F5D4F78"/>
    <w:rsid w:val="0FA82B87"/>
    <w:rsid w:val="0FDA34AF"/>
    <w:rsid w:val="0FDE4D1D"/>
    <w:rsid w:val="0FE122F0"/>
    <w:rsid w:val="10310CE1"/>
    <w:rsid w:val="10705C71"/>
    <w:rsid w:val="108F7B53"/>
    <w:rsid w:val="10AF1E7E"/>
    <w:rsid w:val="11147E38"/>
    <w:rsid w:val="11E4524D"/>
    <w:rsid w:val="11E828AD"/>
    <w:rsid w:val="12155F1B"/>
    <w:rsid w:val="129C6A34"/>
    <w:rsid w:val="1323696B"/>
    <w:rsid w:val="13873FFF"/>
    <w:rsid w:val="139435AA"/>
    <w:rsid w:val="13972586"/>
    <w:rsid w:val="13CA7B7C"/>
    <w:rsid w:val="147C1535"/>
    <w:rsid w:val="14F97443"/>
    <w:rsid w:val="14FE6E50"/>
    <w:rsid w:val="154E4BC6"/>
    <w:rsid w:val="155A26B9"/>
    <w:rsid w:val="15971416"/>
    <w:rsid w:val="16484369"/>
    <w:rsid w:val="164E4FB5"/>
    <w:rsid w:val="16FD4135"/>
    <w:rsid w:val="17345684"/>
    <w:rsid w:val="17AA68CA"/>
    <w:rsid w:val="17DD7B31"/>
    <w:rsid w:val="17E644A6"/>
    <w:rsid w:val="17FB4CC6"/>
    <w:rsid w:val="180470B1"/>
    <w:rsid w:val="18C7278F"/>
    <w:rsid w:val="18C87A94"/>
    <w:rsid w:val="18EC6B05"/>
    <w:rsid w:val="195D0EC1"/>
    <w:rsid w:val="19902E43"/>
    <w:rsid w:val="199625B9"/>
    <w:rsid w:val="19A90A40"/>
    <w:rsid w:val="1A285CF8"/>
    <w:rsid w:val="1A415231"/>
    <w:rsid w:val="1A4861DE"/>
    <w:rsid w:val="1A7724B9"/>
    <w:rsid w:val="1ADD1279"/>
    <w:rsid w:val="1AEF5662"/>
    <w:rsid w:val="1AF84E76"/>
    <w:rsid w:val="1B244C1E"/>
    <w:rsid w:val="1B3B28A2"/>
    <w:rsid w:val="1B702954"/>
    <w:rsid w:val="1BC02242"/>
    <w:rsid w:val="1BC46DF2"/>
    <w:rsid w:val="1BCB546D"/>
    <w:rsid w:val="1C146144"/>
    <w:rsid w:val="1C1C5292"/>
    <w:rsid w:val="1C2716D5"/>
    <w:rsid w:val="1C2926E7"/>
    <w:rsid w:val="1C3C62AC"/>
    <w:rsid w:val="1C475D49"/>
    <w:rsid w:val="1CAB71FB"/>
    <w:rsid w:val="1D0A3E6C"/>
    <w:rsid w:val="1D227BE3"/>
    <w:rsid w:val="1DD74AC9"/>
    <w:rsid w:val="1DE9363F"/>
    <w:rsid w:val="1E7C6C6E"/>
    <w:rsid w:val="1E906C66"/>
    <w:rsid w:val="1EBA5D77"/>
    <w:rsid w:val="1F483DFA"/>
    <w:rsid w:val="1F893F34"/>
    <w:rsid w:val="1F936808"/>
    <w:rsid w:val="1FC57BA2"/>
    <w:rsid w:val="1FCC1B36"/>
    <w:rsid w:val="1FFC273C"/>
    <w:rsid w:val="200D0481"/>
    <w:rsid w:val="20302543"/>
    <w:rsid w:val="203B777C"/>
    <w:rsid w:val="20472A98"/>
    <w:rsid w:val="204A0840"/>
    <w:rsid w:val="204C622F"/>
    <w:rsid w:val="20C0511D"/>
    <w:rsid w:val="22951D88"/>
    <w:rsid w:val="22A60343"/>
    <w:rsid w:val="22BD4E21"/>
    <w:rsid w:val="232141A1"/>
    <w:rsid w:val="237B7B2E"/>
    <w:rsid w:val="23D265A4"/>
    <w:rsid w:val="24721F01"/>
    <w:rsid w:val="247362FD"/>
    <w:rsid w:val="247F3198"/>
    <w:rsid w:val="251D707B"/>
    <w:rsid w:val="259602D1"/>
    <w:rsid w:val="25EE61CF"/>
    <w:rsid w:val="25EF320E"/>
    <w:rsid w:val="2650145E"/>
    <w:rsid w:val="26630316"/>
    <w:rsid w:val="26D646AF"/>
    <w:rsid w:val="2700756D"/>
    <w:rsid w:val="271C138A"/>
    <w:rsid w:val="27576C25"/>
    <w:rsid w:val="27712389"/>
    <w:rsid w:val="27B47BDC"/>
    <w:rsid w:val="28000A3C"/>
    <w:rsid w:val="2802331C"/>
    <w:rsid w:val="282A6930"/>
    <w:rsid w:val="283F4C1E"/>
    <w:rsid w:val="287119C6"/>
    <w:rsid w:val="289E05D0"/>
    <w:rsid w:val="28B14E1A"/>
    <w:rsid w:val="2921410C"/>
    <w:rsid w:val="295F3140"/>
    <w:rsid w:val="298C2854"/>
    <w:rsid w:val="29A335A7"/>
    <w:rsid w:val="2A001052"/>
    <w:rsid w:val="2A167E8D"/>
    <w:rsid w:val="2A253540"/>
    <w:rsid w:val="2A387442"/>
    <w:rsid w:val="2A5F6B1D"/>
    <w:rsid w:val="2ADA0864"/>
    <w:rsid w:val="2AE04844"/>
    <w:rsid w:val="2AEB5088"/>
    <w:rsid w:val="2B0D3FC1"/>
    <w:rsid w:val="2B501A21"/>
    <w:rsid w:val="2B513CEA"/>
    <w:rsid w:val="2B64029A"/>
    <w:rsid w:val="2B83652C"/>
    <w:rsid w:val="2B89407B"/>
    <w:rsid w:val="2BB102A5"/>
    <w:rsid w:val="2BD53FDF"/>
    <w:rsid w:val="2C121FF6"/>
    <w:rsid w:val="2C1A0F14"/>
    <w:rsid w:val="2C2301A5"/>
    <w:rsid w:val="2C242D87"/>
    <w:rsid w:val="2C6344C5"/>
    <w:rsid w:val="2C8C7221"/>
    <w:rsid w:val="2CF27585"/>
    <w:rsid w:val="2D436947"/>
    <w:rsid w:val="2D653DEA"/>
    <w:rsid w:val="2DA80D94"/>
    <w:rsid w:val="2DBF3F0E"/>
    <w:rsid w:val="2DD130BE"/>
    <w:rsid w:val="2DD84447"/>
    <w:rsid w:val="2DDA08D1"/>
    <w:rsid w:val="2E3F0AA7"/>
    <w:rsid w:val="2E675F11"/>
    <w:rsid w:val="2E882962"/>
    <w:rsid w:val="2E8E4454"/>
    <w:rsid w:val="2E984598"/>
    <w:rsid w:val="2EA40E89"/>
    <w:rsid w:val="2F06007B"/>
    <w:rsid w:val="2F6B32A7"/>
    <w:rsid w:val="2F9E3934"/>
    <w:rsid w:val="2FBF2EAD"/>
    <w:rsid w:val="2FFB174A"/>
    <w:rsid w:val="301E3DC7"/>
    <w:rsid w:val="30204ECF"/>
    <w:rsid w:val="302E1BB4"/>
    <w:rsid w:val="307C7068"/>
    <w:rsid w:val="30B632D1"/>
    <w:rsid w:val="318070DA"/>
    <w:rsid w:val="3248794F"/>
    <w:rsid w:val="32B92BDD"/>
    <w:rsid w:val="32FC4667"/>
    <w:rsid w:val="33217509"/>
    <w:rsid w:val="333F7A9C"/>
    <w:rsid w:val="33702626"/>
    <w:rsid w:val="338E486E"/>
    <w:rsid w:val="3412518B"/>
    <w:rsid w:val="34320E5E"/>
    <w:rsid w:val="34963299"/>
    <w:rsid w:val="35041434"/>
    <w:rsid w:val="3512029A"/>
    <w:rsid w:val="351C0C6B"/>
    <w:rsid w:val="354E7A75"/>
    <w:rsid w:val="35A90361"/>
    <w:rsid w:val="36146035"/>
    <w:rsid w:val="362822B7"/>
    <w:rsid w:val="363F348A"/>
    <w:rsid w:val="365F0BDF"/>
    <w:rsid w:val="366A5810"/>
    <w:rsid w:val="36BE4E31"/>
    <w:rsid w:val="36C90EDF"/>
    <w:rsid w:val="3716031A"/>
    <w:rsid w:val="3769285D"/>
    <w:rsid w:val="378D7FA7"/>
    <w:rsid w:val="37984251"/>
    <w:rsid w:val="37E56D94"/>
    <w:rsid w:val="38041E73"/>
    <w:rsid w:val="380C5BB7"/>
    <w:rsid w:val="38445ACF"/>
    <w:rsid w:val="38592DAB"/>
    <w:rsid w:val="38A31986"/>
    <w:rsid w:val="38C35F90"/>
    <w:rsid w:val="39082DC1"/>
    <w:rsid w:val="393C4058"/>
    <w:rsid w:val="394B1EF2"/>
    <w:rsid w:val="39A322D6"/>
    <w:rsid w:val="39A83757"/>
    <w:rsid w:val="39AC7639"/>
    <w:rsid w:val="39AE44B0"/>
    <w:rsid w:val="39AF5C1C"/>
    <w:rsid w:val="39CA7E63"/>
    <w:rsid w:val="39F02F9F"/>
    <w:rsid w:val="3A210CC7"/>
    <w:rsid w:val="3B5B5915"/>
    <w:rsid w:val="3B704BB5"/>
    <w:rsid w:val="3BC10B6D"/>
    <w:rsid w:val="3C0C5FDC"/>
    <w:rsid w:val="3C1056A6"/>
    <w:rsid w:val="3C2E72F1"/>
    <w:rsid w:val="3C601379"/>
    <w:rsid w:val="3C6038D5"/>
    <w:rsid w:val="3C660A28"/>
    <w:rsid w:val="3C70080A"/>
    <w:rsid w:val="3C80741F"/>
    <w:rsid w:val="3CDB10EB"/>
    <w:rsid w:val="3CDF25E7"/>
    <w:rsid w:val="3CE633A5"/>
    <w:rsid w:val="3D1E09AC"/>
    <w:rsid w:val="3D2936E3"/>
    <w:rsid w:val="3D3868B6"/>
    <w:rsid w:val="3D6C59BB"/>
    <w:rsid w:val="3D975A93"/>
    <w:rsid w:val="3DE05632"/>
    <w:rsid w:val="3E095C44"/>
    <w:rsid w:val="3E4932F3"/>
    <w:rsid w:val="3E7365DF"/>
    <w:rsid w:val="3E816F07"/>
    <w:rsid w:val="3F194F42"/>
    <w:rsid w:val="3F200D7A"/>
    <w:rsid w:val="3F340E0C"/>
    <w:rsid w:val="3F52628E"/>
    <w:rsid w:val="3F6E68F8"/>
    <w:rsid w:val="3FCE2DD7"/>
    <w:rsid w:val="3FE27137"/>
    <w:rsid w:val="40504A21"/>
    <w:rsid w:val="40F21C0F"/>
    <w:rsid w:val="4149740F"/>
    <w:rsid w:val="41545B3E"/>
    <w:rsid w:val="41862B91"/>
    <w:rsid w:val="41AB1B31"/>
    <w:rsid w:val="41D51EEA"/>
    <w:rsid w:val="42421D42"/>
    <w:rsid w:val="42791369"/>
    <w:rsid w:val="429E790F"/>
    <w:rsid w:val="42E638E4"/>
    <w:rsid w:val="431D38D3"/>
    <w:rsid w:val="432F29EF"/>
    <w:rsid w:val="43314FF1"/>
    <w:rsid w:val="435242B1"/>
    <w:rsid w:val="435A41B7"/>
    <w:rsid w:val="436672DD"/>
    <w:rsid w:val="43B00785"/>
    <w:rsid w:val="43C05C37"/>
    <w:rsid w:val="44200FBC"/>
    <w:rsid w:val="44220E2D"/>
    <w:rsid w:val="444E1B12"/>
    <w:rsid w:val="446140F8"/>
    <w:rsid w:val="447244FF"/>
    <w:rsid w:val="44840051"/>
    <w:rsid w:val="44AC5151"/>
    <w:rsid w:val="44CD61E2"/>
    <w:rsid w:val="44F846AC"/>
    <w:rsid w:val="44FC0351"/>
    <w:rsid w:val="45073727"/>
    <w:rsid w:val="45485400"/>
    <w:rsid w:val="454B70FE"/>
    <w:rsid w:val="45620446"/>
    <w:rsid w:val="45723239"/>
    <w:rsid w:val="45A5398B"/>
    <w:rsid w:val="45B500C8"/>
    <w:rsid w:val="45CE79C6"/>
    <w:rsid w:val="461A32C5"/>
    <w:rsid w:val="46595EFF"/>
    <w:rsid w:val="46AE6378"/>
    <w:rsid w:val="46B939BD"/>
    <w:rsid w:val="46F0297D"/>
    <w:rsid w:val="46F13151"/>
    <w:rsid w:val="471E214A"/>
    <w:rsid w:val="471F5313"/>
    <w:rsid w:val="472E51CF"/>
    <w:rsid w:val="474A0E93"/>
    <w:rsid w:val="476B62FB"/>
    <w:rsid w:val="47AA4615"/>
    <w:rsid w:val="482D17AC"/>
    <w:rsid w:val="488440F7"/>
    <w:rsid w:val="48950A61"/>
    <w:rsid w:val="48AB604B"/>
    <w:rsid w:val="49025314"/>
    <w:rsid w:val="49084D16"/>
    <w:rsid w:val="491F428A"/>
    <w:rsid w:val="49431B5E"/>
    <w:rsid w:val="499E7F4F"/>
    <w:rsid w:val="49D971D7"/>
    <w:rsid w:val="4A8A4B7B"/>
    <w:rsid w:val="4A8F124B"/>
    <w:rsid w:val="4A9347D2"/>
    <w:rsid w:val="4AB33959"/>
    <w:rsid w:val="4AC03A96"/>
    <w:rsid w:val="4AD60162"/>
    <w:rsid w:val="4B3C5EA8"/>
    <w:rsid w:val="4C04408E"/>
    <w:rsid w:val="4C260A03"/>
    <w:rsid w:val="4C965505"/>
    <w:rsid w:val="4CB14546"/>
    <w:rsid w:val="4CBC48D4"/>
    <w:rsid w:val="4CFD06D2"/>
    <w:rsid w:val="4D170F4B"/>
    <w:rsid w:val="4D283CFF"/>
    <w:rsid w:val="4D7C4D2C"/>
    <w:rsid w:val="4DE93E1D"/>
    <w:rsid w:val="4DFF3DE9"/>
    <w:rsid w:val="4E126D1D"/>
    <w:rsid w:val="4E361EFE"/>
    <w:rsid w:val="4E595FCB"/>
    <w:rsid w:val="4EA415F4"/>
    <w:rsid w:val="4EAF456E"/>
    <w:rsid w:val="4ED60814"/>
    <w:rsid w:val="4EE34B5F"/>
    <w:rsid w:val="4F101271"/>
    <w:rsid w:val="4F351B13"/>
    <w:rsid w:val="4F591749"/>
    <w:rsid w:val="4FC97630"/>
    <w:rsid w:val="4FE600C8"/>
    <w:rsid w:val="4FFF7FF5"/>
    <w:rsid w:val="501131F9"/>
    <w:rsid w:val="50896DC6"/>
    <w:rsid w:val="50DA418E"/>
    <w:rsid w:val="511D0DA4"/>
    <w:rsid w:val="51896A9C"/>
    <w:rsid w:val="519C73B8"/>
    <w:rsid w:val="51BA21A5"/>
    <w:rsid w:val="51D4045E"/>
    <w:rsid w:val="51DB3DE3"/>
    <w:rsid w:val="51E420F6"/>
    <w:rsid w:val="524F031C"/>
    <w:rsid w:val="529A6116"/>
    <w:rsid w:val="52B003B1"/>
    <w:rsid w:val="52B93C3A"/>
    <w:rsid w:val="52D37C62"/>
    <w:rsid w:val="531443F8"/>
    <w:rsid w:val="532C740E"/>
    <w:rsid w:val="53825D3D"/>
    <w:rsid w:val="53B73913"/>
    <w:rsid w:val="53F56FDE"/>
    <w:rsid w:val="547A7FFD"/>
    <w:rsid w:val="54EA7EA8"/>
    <w:rsid w:val="54F90C8E"/>
    <w:rsid w:val="5523137A"/>
    <w:rsid w:val="55284A45"/>
    <w:rsid w:val="55516029"/>
    <w:rsid w:val="55721AFF"/>
    <w:rsid w:val="5574300F"/>
    <w:rsid w:val="557A3539"/>
    <w:rsid w:val="55946B95"/>
    <w:rsid w:val="56C1072C"/>
    <w:rsid w:val="570E1C52"/>
    <w:rsid w:val="574C493C"/>
    <w:rsid w:val="57A1464C"/>
    <w:rsid w:val="582F1394"/>
    <w:rsid w:val="583159DC"/>
    <w:rsid w:val="583409D1"/>
    <w:rsid w:val="5851323D"/>
    <w:rsid w:val="5886745B"/>
    <w:rsid w:val="58883C96"/>
    <w:rsid w:val="589245F9"/>
    <w:rsid w:val="589F39F2"/>
    <w:rsid w:val="58CC02F7"/>
    <w:rsid w:val="58DB11D6"/>
    <w:rsid w:val="58E0104F"/>
    <w:rsid w:val="58E300E2"/>
    <w:rsid w:val="59930E2B"/>
    <w:rsid w:val="59BD0388"/>
    <w:rsid w:val="5A0B29EC"/>
    <w:rsid w:val="5A3B2A5B"/>
    <w:rsid w:val="5A742A94"/>
    <w:rsid w:val="5A7B0FFA"/>
    <w:rsid w:val="5ACC106A"/>
    <w:rsid w:val="5AF902EA"/>
    <w:rsid w:val="5B5C5CAA"/>
    <w:rsid w:val="5B5D0F98"/>
    <w:rsid w:val="5BE425D2"/>
    <w:rsid w:val="5C1C0DC2"/>
    <w:rsid w:val="5C5C1460"/>
    <w:rsid w:val="5CA57727"/>
    <w:rsid w:val="5CE974FB"/>
    <w:rsid w:val="5D347F50"/>
    <w:rsid w:val="5D7430C1"/>
    <w:rsid w:val="5DFA0F43"/>
    <w:rsid w:val="5EF50DF6"/>
    <w:rsid w:val="5F2D53C8"/>
    <w:rsid w:val="5F726A8E"/>
    <w:rsid w:val="5FAD0584"/>
    <w:rsid w:val="5FC3180F"/>
    <w:rsid w:val="5FC86911"/>
    <w:rsid w:val="5FD508D8"/>
    <w:rsid w:val="5FD66016"/>
    <w:rsid w:val="5FDA46EA"/>
    <w:rsid w:val="60191EF1"/>
    <w:rsid w:val="608D7E38"/>
    <w:rsid w:val="609458C7"/>
    <w:rsid w:val="60EE7AD5"/>
    <w:rsid w:val="60F77C8C"/>
    <w:rsid w:val="619B2180"/>
    <w:rsid w:val="61DF5194"/>
    <w:rsid w:val="61EB5B9E"/>
    <w:rsid w:val="622E5EDE"/>
    <w:rsid w:val="62472686"/>
    <w:rsid w:val="62535B09"/>
    <w:rsid w:val="628C4192"/>
    <w:rsid w:val="62A512D3"/>
    <w:rsid w:val="62AC2166"/>
    <w:rsid w:val="62D40BE4"/>
    <w:rsid w:val="62F12B24"/>
    <w:rsid w:val="633955F2"/>
    <w:rsid w:val="63505A64"/>
    <w:rsid w:val="63BD210C"/>
    <w:rsid w:val="63FD1601"/>
    <w:rsid w:val="640A7244"/>
    <w:rsid w:val="64132107"/>
    <w:rsid w:val="642A195B"/>
    <w:rsid w:val="643B3AAA"/>
    <w:rsid w:val="644449D4"/>
    <w:rsid w:val="64EA4301"/>
    <w:rsid w:val="651E12F4"/>
    <w:rsid w:val="65673998"/>
    <w:rsid w:val="6573706B"/>
    <w:rsid w:val="65AA0EBC"/>
    <w:rsid w:val="66881957"/>
    <w:rsid w:val="66CA2B88"/>
    <w:rsid w:val="6785514C"/>
    <w:rsid w:val="67BD112B"/>
    <w:rsid w:val="67FC525D"/>
    <w:rsid w:val="68B129FB"/>
    <w:rsid w:val="68B61C24"/>
    <w:rsid w:val="69B24401"/>
    <w:rsid w:val="69B851DD"/>
    <w:rsid w:val="69C35F80"/>
    <w:rsid w:val="6A5743EE"/>
    <w:rsid w:val="6A6A369E"/>
    <w:rsid w:val="6B5269DE"/>
    <w:rsid w:val="6B597C19"/>
    <w:rsid w:val="6B980C66"/>
    <w:rsid w:val="6BA61A0A"/>
    <w:rsid w:val="6BEF45D6"/>
    <w:rsid w:val="6BFA3B11"/>
    <w:rsid w:val="6C114BDD"/>
    <w:rsid w:val="6C712AD5"/>
    <w:rsid w:val="6C7B6C6B"/>
    <w:rsid w:val="6CD103AD"/>
    <w:rsid w:val="6CDD61B5"/>
    <w:rsid w:val="6CDE0BFB"/>
    <w:rsid w:val="6D2A3C4E"/>
    <w:rsid w:val="6D3325F7"/>
    <w:rsid w:val="6D3B2D24"/>
    <w:rsid w:val="6D452DF6"/>
    <w:rsid w:val="6DA619DA"/>
    <w:rsid w:val="6DBC5A1C"/>
    <w:rsid w:val="6DCA4DEE"/>
    <w:rsid w:val="6DFE7649"/>
    <w:rsid w:val="6E3A52B4"/>
    <w:rsid w:val="6E6069E9"/>
    <w:rsid w:val="6E644DA8"/>
    <w:rsid w:val="6E91709B"/>
    <w:rsid w:val="6EDF7670"/>
    <w:rsid w:val="6F0E3A1E"/>
    <w:rsid w:val="6F142EFA"/>
    <w:rsid w:val="6F2F5280"/>
    <w:rsid w:val="6F626EAF"/>
    <w:rsid w:val="6F7F3B81"/>
    <w:rsid w:val="6FD97DB2"/>
    <w:rsid w:val="70210332"/>
    <w:rsid w:val="708354D6"/>
    <w:rsid w:val="70D3066F"/>
    <w:rsid w:val="70EB1493"/>
    <w:rsid w:val="71022A3F"/>
    <w:rsid w:val="71B83114"/>
    <w:rsid w:val="720975C2"/>
    <w:rsid w:val="72D33ED1"/>
    <w:rsid w:val="72F51A2C"/>
    <w:rsid w:val="73471F7B"/>
    <w:rsid w:val="735E4160"/>
    <w:rsid w:val="73E76D45"/>
    <w:rsid w:val="73F8755B"/>
    <w:rsid w:val="747A70D0"/>
    <w:rsid w:val="747E573C"/>
    <w:rsid w:val="74BE51F5"/>
    <w:rsid w:val="74D51EAF"/>
    <w:rsid w:val="75232137"/>
    <w:rsid w:val="754414B0"/>
    <w:rsid w:val="756915BB"/>
    <w:rsid w:val="75842440"/>
    <w:rsid w:val="75B4389D"/>
    <w:rsid w:val="75E22558"/>
    <w:rsid w:val="75EB4DEB"/>
    <w:rsid w:val="760D4E00"/>
    <w:rsid w:val="7610779A"/>
    <w:rsid w:val="769B0AFA"/>
    <w:rsid w:val="76C7111B"/>
    <w:rsid w:val="76F46BCA"/>
    <w:rsid w:val="76F86476"/>
    <w:rsid w:val="770324E9"/>
    <w:rsid w:val="77102706"/>
    <w:rsid w:val="776C2094"/>
    <w:rsid w:val="77B5517C"/>
    <w:rsid w:val="7858429B"/>
    <w:rsid w:val="78644635"/>
    <w:rsid w:val="78995035"/>
    <w:rsid w:val="78C1123C"/>
    <w:rsid w:val="78C676C3"/>
    <w:rsid w:val="78E71995"/>
    <w:rsid w:val="79391F1B"/>
    <w:rsid w:val="793C566C"/>
    <w:rsid w:val="795F0F0D"/>
    <w:rsid w:val="79901B69"/>
    <w:rsid w:val="79C33A07"/>
    <w:rsid w:val="79C64401"/>
    <w:rsid w:val="7A043733"/>
    <w:rsid w:val="7A500107"/>
    <w:rsid w:val="7AAC3D0D"/>
    <w:rsid w:val="7AB94B18"/>
    <w:rsid w:val="7BA573A2"/>
    <w:rsid w:val="7C704D38"/>
    <w:rsid w:val="7C8B03E2"/>
    <w:rsid w:val="7C8C12A6"/>
    <w:rsid w:val="7C981DBC"/>
    <w:rsid w:val="7CE95D56"/>
    <w:rsid w:val="7D9B6FFB"/>
    <w:rsid w:val="7DD91346"/>
    <w:rsid w:val="7E0A5992"/>
    <w:rsid w:val="7E660F03"/>
    <w:rsid w:val="7EAF78D8"/>
    <w:rsid w:val="7EDC5EC6"/>
    <w:rsid w:val="7F4D6628"/>
    <w:rsid w:val="7F641DA4"/>
    <w:rsid w:val="7F6550FE"/>
    <w:rsid w:val="7F6864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99"/>
    <w:pPr>
      <w:keepNext/>
      <w:keepLines/>
      <w:spacing w:before="340" w:after="330" w:line="578" w:lineRule="auto"/>
      <w:outlineLvl w:val="0"/>
    </w:pPr>
    <w:rPr>
      <w:rFonts w:ascii="Verdana" w:hAnsi="Verdana"/>
      <w:b/>
      <w:bCs/>
      <w:kern w:val="44"/>
      <w:sz w:val="44"/>
      <w:szCs w:val="44"/>
      <w:lang w:eastAsia="en-US"/>
    </w:rPr>
  </w:style>
  <w:style w:type="paragraph" w:styleId="5">
    <w:name w:val="heading 2"/>
    <w:basedOn w:val="1"/>
    <w:next w:val="1"/>
    <w:link w:val="35"/>
    <w:qFormat/>
    <w:uiPriority w:val="99"/>
    <w:pPr>
      <w:keepNext/>
      <w:keepLines/>
      <w:spacing w:before="260" w:after="260" w:line="416" w:lineRule="auto"/>
      <w:outlineLvl w:val="1"/>
    </w:pPr>
    <w:rPr>
      <w:rFonts w:ascii="Cambria" w:hAnsi="Cambria"/>
      <w:b/>
      <w:bCs/>
      <w:sz w:val="32"/>
      <w:szCs w:val="32"/>
      <w:lang w:eastAsia="en-US"/>
    </w:rPr>
  </w:style>
  <w:style w:type="paragraph" w:styleId="6">
    <w:name w:val="heading 3"/>
    <w:basedOn w:val="1"/>
    <w:next w:val="1"/>
    <w:link w:val="36"/>
    <w:qFormat/>
    <w:uiPriority w:val="99"/>
    <w:pPr>
      <w:keepNext/>
      <w:keepLines/>
      <w:spacing w:before="260" w:after="260" w:line="416" w:lineRule="auto"/>
      <w:outlineLvl w:val="2"/>
    </w:pPr>
    <w:rPr>
      <w:rFonts w:ascii="Verdana" w:hAnsi="Verdana"/>
      <w:b/>
      <w:bCs/>
      <w:sz w:val="32"/>
      <w:szCs w:val="32"/>
      <w:lang w:eastAsia="en-US"/>
    </w:rPr>
  </w:style>
  <w:style w:type="paragraph" w:styleId="7">
    <w:name w:val="heading 4"/>
    <w:basedOn w:val="1"/>
    <w:next w:val="1"/>
    <w:link w:val="37"/>
    <w:qFormat/>
    <w:uiPriority w:val="99"/>
    <w:pPr>
      <w:keepNext/>
      <w:keepLines/>
      <w:spacing w:before="280" w:after="290" w:line="372" w:lineRule="auto"/>
      <w:outlineLvl w:val="3"/>
    </w:pPr>
    <w:rPr>
      <w:rFonts w:ascii="Arial" w:hAnsi="Arial" w:eastAsia="黑体"/>
      <w:b/>
      <w:bCs/>
      <w:sz w:val="28"/>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39"/>
    <w:qFormat/>
    <w:uiPriority w:val="99"/>
    <w:pPr>
      <w:widowControl/>
      <w:ind w:firstLine="420" w:firstLineChars="200"/>
      <w:jc w:val="left"/>
    </w:pPr>
    <w:rPr>
      <w:rFonts w:ascii="Calibri" w:hAnsi="Calibri"/>
      <w:szCs w:val="22"/>
    </w:rPr>
  </w:style>
  <w:style w:type="paragraph" w:styleId="3">
    <w:name w:val="Body Text Indent"/>
    <w:basedOn w:val="1"/>
    <w:link w:val="38"/>
    <w:qFormat/>
    <w:uiPriority w:val="99"/>
    <w:pPr>
      <w:spacing w:after="120"/>
      <w:ind w:left="420" w:leftChars="200"/>
    </w:pPr>
    <w:rPr>
      <w:rFonts w:ascii="Verdana" w:hAnsi="Verdana"/>
      <w:szCs w:val="20"/>
      <w:lang w:eastAsia="en-US"/>
    </w:rPr>
  </w:style>
  <w:style w:type="paragraph" w:styleId="8">
    <w:name w:val="table of authorities"/>
    <w:basedOn w:val="1"/>
    <w:next w:val="1"/>
    <w:qFormat/>
    <w:uiPriority w:val="99"/>
    <w:pPr>
      <w:ind w:left="420" w:leftChars="200"/>
    </w:pPr>
    <w:rPr>
      <w:rFonts w:eastAsia="楷体_GB2312"/>
      <w:sz w:val="28"/>
      <w:szCs w:val="20"/>
    </w:rPr>
  </w:style>
  <w:style w:type="paragraph" w:styleId="9">
    <w:name w:val="Normal Indent"/>
    <w:basedOn w:val="1"/>
    <w:next w:val="1"/>
    <w:link w:val="82"/>
    <w:qFormat/>
    <w:uiPriority w:val="99"/>
    <w:pPr>
      <w:widowControl/>
      <w:ind w:firstLine="420"/>
      <w:jc w:val="left"/>
    </w:pPr>
    <w:rPr>
      <w:rFonts w:ascii="Verdana" w:hAnsi="Verdana"/>
      <w:kern w:val="0"/>
      <w:sz w:val="20"/>
      <w:szCs w:val="20"/>
      <w:lang w:eastAsia="en-US"/>
    </w:rPr>
  </w:style>
  <w:style w:type="paragraph" w:styleId="10">
    <w:name w:val="Document Map"/>
    <w:basedOn w:val="1"/>
    <w:link w:val="40"/>
    <w:semiHidden/>
    <w:qFormat/>
    <w:uiPriority w:val="99"/>
    <w:pPr>
      <w:shd w:val="clear" w:color="auto" w:fill="000080"/>
    </w:pPr>
  </w:style>
  <w:style w:type="paragraph" w:styleId="11">
    <w:name w:val="annotation text"/>
    <w:basedOn w:val="1"/>
    <w:link w:val="41"/>
    <w:qFormat/>
    <w:uiPriority w:val="99"/>
    <w:pPr>
      <w:jc w:val="left"/>
    </w:pPr>
  </w:style>
  <w:style w:type="paragraph" w:styleId="12">
    <w:name w:val="Body Text"/>
    <w:basedOn w:val="1"/>
    <w:next w:val="1"/>
    <w:link w:val="42"/>
    <w:qFormat/>
    <w:uiPriority w:val="99"/>
    <w:pPr>
      <w:spacing w:after="120"/>
    </w:pPr>
  </w:style>
  <w:style w:type="paragraph" w:styleId="13">
    <w:name w:val="toc 3"/>
    <w:basedOn w:val="1"/>
    <w:next w:val="1"/>
    <w:qFormat/>
    <w:uiPriority w:val="99"/>
    <w:pPr>
      <w:ind w:left="840" w:leftChars="400"/>
    </w:pPr>
  </w:style>
  <w:style w:type="paragraph" w:styleId="14">
    <w:name w:val="Plain Text"/>
    <w:basedOn w:val="1"/>
    <w:link w:val="43"/>
    <w:qFormat/>
    <w:uiPriority w:val="99"/>
    <w:pPr>
      <w:spacing w:line="360" w:lineRule="auto"/>
    </w:pPr>
    <w:rPr>
      <w:rFonts w:ascii="宋体" w:hAnsi="Courier New"/>
      <w:spacing w:val="-8"/>
      <w:sz w:val="24"/>
      <w:szCs w:val="20"/>
      <w:lang w:eastAsia="en-US"/>
    </w:rPr>
  </w:style>
  <w:style w:type="paragraph" w:styleId="15">
    <w:name w:val="Date"/>
    <w:basedOn w:val="1"/>
    <w:next w:val="1"/>
    <w:link w:val="44"/>
    <w:qFormat/>
    <w:uiPriority w:val="99"/>
    <w:rPr>
      <w:rFonts w:eastAsia="仿宋_GB2312"/>
      <w:sz w:val="32"/>
    </w:rPr>
  </w:style>
  <w:style w:type="paragraph" w:styleId="16">
    <w:name w:val="Body Text Indent 2"/>
    <w:basedOn w:val="1"/>
    <w:link w:val="45"/>
    <w:qFormat/>
    <w:uiPriority w:val="99"/>
    <w:pPr>
      <w:spacing w:after="120" w:line="480" w:lineRule="auto"/>
      <w:ind w:left="420" w:leftChars="200"/>
    </w:pPr>
    <w:rPr>
      <w:rFonts w:ascii="Verdana" w:hAnsi="Verdana"/>
      <w:lang w:eastAsia="en-US"/>
    </w:rPr>
  </w:style>
  <w:style w:type="paragraph" w:styleId="17">
    <w:name w:val="Balloon Text"/>
    <w:basedOn w:val="1"/>
    <w:link w:val="46"/>
    <w:qFormat/>
    <w:uiPriority w:val="99"/>
    <w:rPr>
      <w:rFonts w:ascii="Verdana" w:hAnsi="Verdana"/>
      <w:sz w:val="18"/>
      <w:szCs w:val="18"/>
      <w:lang w:eastAsia="en-US"/>
    </w:rPr>
  </w:style>
  <w:style w:type="paragraph" w:styleId="18">
    <w:name w:val="footer"/>
    <w:basedOn w:val="1"/>
    <w:link w:val="47"/>
    <w:qFormat/>
    <w:uiPriority w:val="99"/>
    <w:pPr>
      <w:tabs>
        <w:tab w:val="center" w:pos="4153"/>
        <w:tab w:val="right" w:pos="8306"/>
      </w:tabs>
      <w:snapToGrid w:val="0"/>
      <w:jc w:val="left"/>
    </w:pPr>
    <w:rPr>
      <w:rFonts w:ascii="Verdana" w:hAnsi="Verdana"/>
      <w:sz w:val="18"/>
      <w:szCs w:val="18"/>
      <w:lang w:eastAsia="en-US"/>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pPr>
    <w:rPr>
      <w:b/>
      <w:bCs/>
      <w:caps/>
      <w:sz w:val="20"/>
      <w:szCs w:val="20"/>
    </w:rPr>
  </w:style>
  <w:style w:type="paragraph" w:styleId="21">
    <w:name w:val="Subtitle"/>
    <w:basedOn w:val="1"/>
    <w:next w:val="1"/>
    <w:link w:val="49"/>
    <w:qFormat/>
    <w:uiPriority w:val="99"/>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99"/>
    <w:pPr>
      <w:ind w:left="210"/>
      <w:jc w:val="left"/>
    </w:pPr>
    <w:rPr>
      <w:smallCaps/>
      <w:sz w:val="20"/>
      <w:szCs w:val="20"/>
    </w:rPr>
  </w:style>
  <w:style w:type="paragraph" w:styleId="23">
    <w:name w:val="Body Text 2"/>
    <w:basedOn w:val="1"/>
    <w:link w:val="50"/>
    <w:qFormat/>
    <w:uiPriority w:val="99"/>
    <w:pPr>
      <w:spacing w:after="120" w:line="480" w:lineRule="auto"/>
    </w:pPr>
    <w:rPr>
      <w:rFonts w:ascii="Verdana" w:hAnsi="Verdana"/>
      <w:lang w:eastAsia="en-US"/>
    </w:rPr>
  </w:style>
  <w:style w:type="paragraph" w:styleId="24">
    <w:name w:val="Normal (Web)"/>
    <w:basedOn w:val="1"/>
    <w:uiPriority w:val="99"/>
    <w:pPr>
      <w:widowControl/>
      <w:spacing w:before="100" w:beforeAutospacing="1" w:after="100" w:afterAutospacing="1"/>
      <w:jc w:val="left"/>
    </w:pPr>
    <w:rPr>
      <w:rFonts w:ascii="宋体" w:hAnsi="宋体" w:cs="宋体"/>
      <w:color w:val="000000"/>
      <w:kern w:val="0"/>
      <w:sz w:val="24"/>
    </w:rPr>
  </w:style>
  <w:style w:type="paragraph" w:styleId="25">
    <w:name w:val="Title"/>
    <w:basedOn w:val="1"/>
    <w:next w:val="1"/>
    <w:link w:val="51"/>
    <w:qFormat/>
    <w:uiPriority w:val="99"/>
    <w:pPr>
      <w:spacing w:before="240" w:after="60"/>
      <w:jc w:val="center"/>
      <w:outlineLvl w:val="0"/>
    </w:pPr>
    <w:rPr>
      <w:rFonts w:ascii="Cambria" w:hAnsi="Cambria"/>
      <w:b/>
      <w:bCs/>
      <w:sz w:val="32"/>
      <w:szCs w:val="32"/>
      <w:lang w:eastAsia="en-US"/>
    </w:rPr>
  </w:style>
  <w:style w:type="paragraph" w:styleId="26">
    <w:name w:val="annotation subject"/>
    <w:basedOn w:val="11"/>
    <w:next w:val="11"/>
    <w:link w:val="52"/>
    <w:qFormat/>
    <w:uiPriority w:val="99"/>
    <w:rPr>
      <w:b/>
      <w:bCs/>
    </w:rPr>
  </w:style>
  <w:style w:type="table" w:styleId="28">
    <w:name w:val="Table Grid"/>
    <w:basedOn w:val="2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qFormat/>
    <w:uiPriority w:val="99"/>
    <w:rPr>
      <w:rFonts w:ascii="Calibri" w:hAnsi="Calibri" w:eastAsia="微软雅黑" w:cs="Times New Roman"/>
      <w:b/>
    </w:rPr>
  </w:style>
  <w:style w:type="character" w:styleId="31">
    <w:name w:val="page number"/>
    <w:qFormat/>
    <w:uiPriority w:val="99"/>
    <w:rPr>
      <w:rFonts w:cs="Times New Roman"/>
    </w:rPr>
  </w:style>
  <w:style w:type="character" w:styleId="32">
    <w:name w:val="Hyperlink"/>
    <w:qFormat/>
    <w:uiPriority w:val="99"/>
    <w:rPr>
      <w:rFonts w:ascii="Verdana" w:hAnsi="Verdana" w:cs="Times New Roman"/>
      <w:color w:val="0000FF"/>
      <w:kern w:val="0"/>
      <w:sz w:val="20"/>
      <w:szCs w:val="20"/>
      <w:u w:val="single"/>
      <w:lang w:eastAsia="en-US"/>
    </w:rPr>
  </w:style>
  <w:style w:type="character" w:styleId="33">
    <w:name w:val="annotation reference"/>
    <w:qFormat/>
    <w:uiPriority w:val="99"/>
    <w:rPr>
      <w:rFonts w:cs="Times New Roman"/>
      <w:sz w:val="21"/>
    </w:rPr>
  </w:style>
  <w:style w:type="character" w:customStyle="1" w:styleId="34">
    <w:name w:val="标题 1 Char"/>
    <w:link w:val="4"/>
    <w:qFormat/>
    <w:locked/>
    <w:uiPriority w:val="99"/>
    <w:rPr>
      <w:rFonts w:ascii="Verdana" w:hAnsi="Verdana" w:cs="Times New Roman"/>
      <w:b/>
      <w:kern w:val="44"/>
      <w:sz w:val="44"/>
      <w:lang w:eastAsia="en-US"/>
    </w:rPr>
  </w:style>
  <w:style w:type="character" w:customStyle="1" w:styleId="35">
    <w:name w:val="标题 2 Char"/>
    <w:link w:val="5"/>
    <w:qFormat/>
    <w:locked/>
    <w:uiPriority w:val="99"/>
    <w:rPr>
      <w:rFonts w:ascii="Cambria" w:hAnsi="Cambria" w:cs="Times New Roman"/>
      <w:b/>
      <w:kern w:val="2"/>
      <w:sz w:val="32"/>
      <w:lang w:eastAsia="en-US"/>
    </w:rPr>
  </w:style>
  <w:style w:type="character" w:customStyle="1" w:styleId="36">
    <w:name w:val="标题 3 Char"/>
    <w:link w:val="6"/>
    <w:qFormat/>
    <w:locked/>
    <w:uiPriority w:val="99"/>
    <w:rPr>
      <w:rFonts w:ascii="Verdana" w:hAnsi="Verdana" w:cs="Times New Roman"/>
      <w:b/>
      <w:kern w:val="2"/>
      <w:sz w:val="32"/>
      <w:lang w:eastAsia="en-US"/>
    </w:rPr>
  </w:style>
  <w:style w:type="character" w:customStyle="1" w:styleId="37">
    <w:name w:val="标题 4 Char"/>
    <w:link w:val="7"/>
    <w:semiHidden/>
    <w:qFormat/>
    <w:locked/>
    <w:uiPriority w:val="99"/>
    <w:rPr>
      <w:rFonts w:ascii="Cambria" w:hAnsi="Cambria" w:eastAsia="宋体" w:cs="Times New Roman"/>
      <w:b/>
      <w:bCs/>
      <w:sz w:val="28"/>
      <w:szCs w:val="28"/>
    </w:rPr>
  </w:style>
  <w:style w:type="character" w:customStyle="1" w:styleId="38">
    <w:name w:val="正文文本缩进 Char"/>
    <w:link w:val="3"/>
    <w:qFormat/>
    <w:locked/>
    <w:uiPriority w:val="99"/>
    <w:rPr>
      <w:rFonts w:ascii="Verdana" w:hAnsi="Verdana" w:cs="Times New Roman"/>
      <w:kern w:val="2"/>
      <w:sz w:val="20"/>
      <w:lang w:eastAsia="en-US"/>
    </w:rPr>
  </w:style>
  <w:style w:type="character" w:customStyle="1" w:styleId="39">
    <w:name w:val="正文首行缩进 2 Char"/>
    <w:link w:val="2"/>
    <w:semiHidden/>
    <w:qFormat/>
    <w:locked/>
    <w:uiPriority w:val="99"/>
    <w:rPr>
      <w:rFonts w:ascii="Verdana" w:hAnsi="Verdana" w:cs="Times New Roman"/>
      <w:kern w:val="2"/>
      <w:sz w:val="24"/>
      <w:szCs w:val="24"/>
      <w:lang w:eastAsia="en-US"/>
    </w:rPr>
  </w:style>
  <w:style w:type="character" w:customStyle="1" w:styleId="40">
    <w:name w:val="文档结构图 Char"/>
    <w:link w:val="10"/>
    <w:semiHidden/>
    <w:qFormat/>
    <w:locked/>
    <w:uiPriority w:val="99"/>
    <w:rPr>
      <w:rFonts w:cs="Times New Roman"/>
      <w:sz w:val="2"/>
    </w:rPr>
  </w:style>
  <w:style w:type="character" w:customStyle="1" w:styleId="41">
    <w:name w:val="批注文字 Char"/>
    <w:link w:val="11"/>
    <w:qFormat/>
    <w:locked/>
    <w:uiPriority w:val="99"/>
    <w:rPr>
      <w:rFonts w:ascii="Times New Roman" w:hAnsi="Times New Roman" w:cs="Times New Roman"/>
      <w:kern w:val="2"/>
      <w:sz w:val="24"/>
    </w:rPr>
  </w:style>
  <w:style w:type="character" w:customStyle="1" w:styleId="42">
    <w:name w:val="正文文本 Char"/>
    <w:link w:val="12"/>
    <w:semiHidden/>
    <w:qFormat/>
    <w:locked/>
    <w:uiPriority w:val="99"/>
    <w:rPr>
      <w:rFonts w:cs="Times New Roman"/>
      <w:sz w:val="24"/>
      <w:szCs w:val="24"/>
    </w:rPr>
  </w:style>
  <w:style w:type="character" w:customStyle="1" w:styleId="43">
    <w:name w:val="纯文本 Char"/>
    <w:link w:val="14"/>
    <w:qFormat/>
    <w:locked/>
    <w:uiPriority w:val="99"/>
    <w:rPr>
      <w:rFonts w:ascii="宋体" w:hAnsi="Courier New" w:eastAsia="宋体" w:cs="Times New Roman"/>
      <w:spacing w:val="-8"/>
      <w:kern w:val="2"/>
      <w:sz w:val="20"/>
      <w:lang w:eastAsia="en-US"/>
    </w:rPr>
  </w:style>
  <w:style w:type="character" w:customStyle="1" w:styleId="44">
    <w:name w:val="日期 Char"/>
    <w:link w:val="15"/>
    <w:semiHidden/>
    <w:qFormat/>
    <w:locked/>
    <w:uiPriority w:val="99"/>
    <w:rPr>
      <w:rFonts w:cs="Times New Roman"/>
      <w:sz w:val="24"/>
      <w:szCs w:val="24"/>
    </w:rPr>
  </w:style>
  <w:style w:type="character" w:customStyle="1" w:styleId="45">
    <w:name w:val="正文文本缩进 2 Char"/>
    <w:link w:val="16"/>
    <w:qFormat/>
    <w:locked/>
    <w:uiPriority w:val="99"/>
    <w:rPr>
      <w:rFonts w:ascii="Verdana" w:hAnsi="Verdana" w:cs="Times New Roman"/>
      <w:kern w:val="2"/>
      <w:sz w:val="24"/>
      <w:lang w:eastAsia="en-US"/>
    </w:rPr>
  </w:style>
  <w:style w:type="character" w:customStyle="1" w:styleId="46">
    <w:name w:val="批注框文本 Char"/>
    <w:link w:val="17"/>
    <w:qFormat/>
    <w:locked/>
    <w:uiPriority w:val="99"/>
    <w:rPr>
      <w:rFonts w:ascii="Verdana" w:hAnsi="Verdana" w:cs="Times New Roman"/>
      <w:kern w:val="2"/>
      <w:sz w:val="18"/>
      <w:lang w:eastAsia="en-US"/>
    </w:rPr>
  </w:style>
  <w:style w:type="character" w:customStyle="1" w:styleId="47">
    <w:name w:val="页脚 Char"/>
    <w:link w:val="18"/>
    <w:qFormat/>
    <w:locked/>
    <w:uiPriority w:val="99"/>
    <w:rPr>
      <w:rFonts w:ascii="Verdana" w:hAnsi="Verdana" w:cs="Times New Roman"/>
      <w:kern w:val="2"/>
      <w:sz w:val="18"/>
      <w:lang w:eastAsia="en-US"/>
    </w:rPr>
  </w:style>
  <w:style w:type="character" w:customStyle="1" w:styleId="48">
    <w:name w:val="页眉 Char"/>
    <w:link w:val="19"/>
    <w:semiHidden/>
    <w:qFormat/>
    <w:locked/>
    <w:uiPriority w:val="99"/>
    <w:rPr>
      <w:rFonts w:cs="Times New Roman"/>
      <w:sz w:val="18"/>
      <w:szCs w:val="18"/>
    </w:rPr>
  </w:style>
  <w:style w:type="character" w:customStyle="1" w:styleId="49">
    <w:name w:val="副标题 Char"/>
    <w:link w:val="21"/>
    <w:qFormat/>
    <w:locked/>
    <w:uiPriority w:val="99"/>
    <w:rPr>
      <w:rFonts w:ascii="Cambria" w:hAnsi="Cambria" w:cs="Times New Roman"/>
      <w:b/>
      <w:bCs/>
      <w:kern w:val="28"/>
      <w:sz w:val="32"/>
      <w:szCs w:val="32"/>
    </w:rPr>
  </w:style>
  <w:style w:type="character" w:customStyle="1" w:styleId="50">
    <w:name w:val="正文文本 2 Char"/>
    <w:link w:val="23"/>
    <w:qFormat/>
    <w:locked/>
    <w:uiPriority w:val="99"/>
    <w:rPr>
      <w:rFonts w:ascii="Verdana" w:hAnsi="Verdana" w:cs="Times New Roman"/>
      <w:kern w:val="2"/>
      <w:sz w:val="24"/>
      <w:lang w:eastAsia="en-US"/>
    </w:rPr>
  </w:style>
  <w:style w:type="character" w:customStyle="1" w:styleId="51">
    <w:name w:val="标题 Char"/>
    <w:link w:val="25"/>
    <w:qFormat/>
    <w:locked/>
    <w:uiPriority w:val="99"/>
    <w:rPr>
      <w:rFonts w:ascii="Cambria" w:hAnsi="Cambria" w:cs="Times New Roman"/>
      <w:b/>
      <w:kern w:val="2"/>
      <w:sz w:val="32"/>
      <w:lang w:eastAsia="en-US"/>
    </w:rPr>
  </w:style>
  <w:style w:type="character" w:customStyle="1" w:styleId="52">
    <w:name w:val="批注主题 Char"/>
    <w:link w:val="26"/>
    <w:qFormat/>
    <w:locked/>
    <w:uiPriority w:val="99"/>
    <w:rPr>
      <w:rFonts w:ascii="Times New Roman" w:hAnsi="Times New Roman" w:cs="Times New Roman"/>
      <w:b/>
      <w:kern w:val="2"/>
      <w:sz w:val="24"/>
    </w:rPr>
  </w:style>
  <w:style w:type="paragraph" w:customStyle="1" w:styleId="53">
    <w:name w:val="首行缩进"/>
    <w:basedOn w:val="1"/>
    <w:qFormat/>
    <w:uiPriority w:val="99"/>
    <w:pPr>
      <w:ind w:firstLine="480" w:firstLineChars="200"/>
    </w:pPr>
    <w:rPr>
      <w:lang w:val="zh-CN"/>
    </w:rPr>
  </w:style>
  <w:style w:type="paragraph" w:customStyle="1" w:styleId="54">
    <w:name w:val="_Style 3"/>
    <w:basedOn w:val="4"/>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styleId="55">
    <w:name w:val="List Paragraph"/>
    <w:basedOn w:val="1"/>
    <w:qFormat/>
    <w:uiPriority w:val="99"/>
    <w:pPr>
      <w:widowControl/>
      <w:ind w:firstLine="420" w:firstLineChars="200"/>
      <w:jc w:val="left"/>
    </w:pPr>
    <w:rPr>
      <w:kern w:val="0"/>
      <w:szCs w:val="20"/>
    </w:rPr>
  </w:style>
  <w:style w:type="paragraph" w:customStyle="1" w:styleId="56">
    <w:name w:val="_Style 30"/>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5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
    <w:name w:val="正文首行缩进两字符"/>
    <w:basedOn w:val="1"/>
    <w:qFormat/>
    <w:uiPriority w:val="0"/>
    <w:pPr>
      <w:spacing w:line="360" w:lineRule="auto"/>
      <w:ind w:firstLine="200" w:firstLineChars="200"/>
    </w:pPr>
  </w:style>
  <w:style w:type="paragraph" w:customStyle="1" w:styleId="59">
    <w:name w:val="Table Paragraph"/>
    <w:basedOn w:val="1"/>
    <w:qFormat/>
    <w:uiPriority w:val="99"/>
    <w:pPr>
      <w:spacing w:line="360" w:lineRule="auto"/>
    </w:pPr>
    <w:rPr>
      <w:rFonts w:ascii="PMingLiUfalt" w:hAnsi="PMingLiUfalt" w:eastAsia="PMingLiUfalt" w:cs="PMingLiUfalt"/>
      <w:sz w:val="24"/>
    </w:rPr>
  </w:style>
  <w:style w:type="paragraph" w:customStyle="1" w:styleId="60">
    <w:name w:val="my正文"/>
    <w:basedOn w:val="1"/>
    <w:qFormat/>
    <w:uiPriority w:val="99"/>
    <w:pPr>
      <w:spacing w:line="360" w:lineRule="auto"/>
      <w:ind w:firstLine="480" w:firstLineChars="200"/>
    </w:pPr>
    <w:rPr>
      <w:sz w:val="24"/>
    </w:rPr>
  </w:style>
  <w:style w:type="paragraph" w:customStyle="1" w:styleId="61">
    <w:name w:val="Z-正文小4号"/>
    <w:basedOn w:val="1"/>
    <w:qFormat/>
    <w:uiPriority w:val="99"/>
    <w:pPr>
      <w:spacing w:line="360" w:lineRule="auto"/>
      <w:ind w:firstLine="480" w:firstLineChars="200"/>
    </w:pPr>
    <w:rPr>
      <w:rFonts w:ascii="宋体" w:hAnsi="宋体"/>
      <w:sz w:val="24"/>
      <w:lang w:val="zh-CN"/>
    </w:rPr>
  </w:style>
  <w:style w:type="paragraph" w:customStyle="1" w:styleId="62">
    <w:name w:val="段标题1"/>
    <w:basedOn w:val="1"/>
    <w:qFormat/>
    <w:uiPriority w:val="99"/>
    <w:pPr>
      <w:tabs>
        <w:tab w:val="left" w:pos="420"/>
        <w:tab w:val="left" w:pos="1080"/>
      </w:tabs>
      <w:adjustRightInd w:val="0"/>
      <w:snapToGrid w:val="0"/>
      <w:spacing w:line="480" w:lineRule="auto"/>
      <w:ind w:left="420" w:hanging="420"/>
      <w:textAlignment w:val="baseline"/>
    </w:pPr>
    <w:rPr>
      <w:sz w:val="24"/>
      <w:szCs w:val="20"/>
    </w:rPr>
  </w:style>
  <w:style w:type="paragraph" w:customStyle="1" w:styleId="63">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64">
    <w:name w:val="正文 New New New New New New New New"/>
    <w:basedOn w:val="1"/>
    <w:uiPriority w:val="99"/>
    <w:pPr>
      <w:spacing w:line="360" w:lineRule="auto"/>
      <w:ind w:firstLine="200" w:firstLineChars="200"/>
    </w:pPr>
    <w:rPr>
      <w:szCs w:val="20"/>
    </w:rPr>
  </w:style>
  <w:style w:type="paragraph" w:customStyle="1" w:styleId="65">
    <w:name w:val="p0"/>
    <w:basedOn w:val="1"/>
    <w:qFormat/>
    <w:uiPriority w:val="99"/>
    <w:pPr>
      <w:widowControl/>
    </w:pPr>
    <w:rPr>
      <w:rFonts w:ascii="Calibri" w:hAnsi="Calibri"/>
      <w:kern w:val="0"/>
      <w:szCs w:val="21"/>
    </w:rPr>
  </w:style>
  <w:style w:type="paragraph" w:customStyle="1" w:styleId="66">
    <w:name w:val="_Style 1"/>
    <w:basedOn w:val="1"/>
    <w:next w:val="1"/>
    <w:uiPriority w:val="99"/>
    <w:pPr>
      <w:ind w:firstLine="420" w:firstLineChars="200"/>
    </w:pPr>
  </w:style>
  <w:style w:type="paragraph" w:customStyle="1" w:styleId="67">
    <w:name w:val="List Paragraph1"/>
    <w:basedOn w:val="1"/>
    <w:qFormat/>
    <w:uiPriority w:val="99"/>
    <w:pPr>
      <w:ind w:firstLine="420" w:firstLineChars="200"/>
    </w:pPr>
    <w:rPr>
      <w:rFonts w:ascii="Calibri" w:hAnsi="Calibri"/>
      <w:szCs w:val="22"/>
    </w:rPr>
  </w:style>
  <w:style w:type="paragraph" w:customStyle="1" w:styleId="68">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69">
    <w:name w:val="彩色列表 - 着色 11"/>
    <w:basedOn w:val="1"/>
    <w:qFormat/>
    <w:uiPriority w:val="99"/>
    <w:pPr>
      <w:widowControl/>
      <w:ind w:firstLine="420" w:firstLineChars="200"/>
      <w:jc w:val="left"/>
    </w:pPr>
    <w:rPr>
      <w:kern w:val="0"/>
      <w:szCs w:val="20"/>
    </w:rPr>
  </w:style>
  <w:style w:type="paragraph" w:customStyle="1" w:styleId="70">
    <w:name w:val="章节题目"/>
    <w:basedOn w:val="71"/>
    <w:next w:val="1"/>
    <w:qFormat/>
    <w:uiPriority w:val="99"/>
    <w:pPr>
      <w:spacing w:before="720" w:after="400" w:line="540" w:lineRule="atLeast"/>
      <w:ind w:right="2160"/>
    </w:pPr>
    <w:rPr>
      <w:rFonts w:ascii="Times New Roman" w:hAnsi="Times New Roman"/>
      <w:spacing w:val="-40"/>
      <w:sz w:val="60"/>
    </w:rPr>
  </w:style>
  <w:style w:type="paragraph" w:customStyle="1" w:styleId="71">
    <w:name w:val="基准标题"/>
    <w:basedOn w:val="1"/>
    <w:next w:val="12"/>
    <w:qFormat/>
    <w:uiPriority w:val="99"/>
    <w:pPr>
      <w:keepNext/>
      <w:keepLines/>
      <w:spacing w:before="140" w:line="220" w:lineRule="atLeast"/>
    </w:pPr>
    <w:rPr>
      <w:rFonts w:ascii="Arial" w:hAnsi="Arial"/>
      <w:spacing w:val="-4"/>
      <w:kern w:val="28"/>
      <w:sz w:val="22"/>
    </w:rPr>
  </w:style>
  <w:style w:type="paragraph" w:customStyle="1" w:styleId="72">
    <w:name w:val="￥正文"/>
    <w:basedOn w:val="1"/>
    <w:uiPriority w:val="99"/>
    <w:pPr>
      <w:spacing w:line="360" w:lineRule="auto"/>
      <w:ind w:firstLine="200" w:firstLineChars="200"/>
    </w:pPr>
    <w:rPr>
      <w:rFonts w:ascii="Calibri" w:hAnsi="Calibri"/>
      <w:sz w:val="24"/>
    </w:rPr>
  </w:style>
  <w:style w:type="paragraph" w:customStyle="1" w:styleId="73">
    <w:name w:val="xl32"/>
    <w:basedOn w:val="1"/>
    <w:qFormat/>
    <w:uiPriority w:val="99"/>
    <w:pPr>
      <w:pBdr>
        <w:bottom w:val="single" w:color="auto" w:sz="4" w:space="0"/>
        <w:right w:val="single" w:color="auto" w:sz="4" w:space="0"/>
      </w:pBdr>
      <w:spacing w:before="100" w:beforeAutospacing="1" w:after="100" w:afterAutospacing="1"/>
      <w:jc w:val="center"/>
      <w:textAlignment w:val="center"/>
    </w:pPr>
    <w:rPr>
      <w:rFonts w:ascii="楷体_GB2312" w:hAnsi="Arial Unicode MS" w:eastAsia="楷体_GB2312" w:cs="Arial Unicode MS"/>
      <w:szCs w:val="21"/>
    </w:rPr>
  </w:style>
  <w:style w:type="paragraph" w:customStyle="1" w:styleId="74">
    <w:name w:val="msolistparagraph"/>
    <w:basedOn w:val="1"/>
    <w:qFormat/>
    <w:uiPriority w:val="99"/>
    <w:pPr>
      <w:spacing w:line="360" w:lineRule="auto"/>
      <w:ind w:firstLine="420" w:firstLineChars="200"/>
    </w:pPr>
  </w:style>
  <w:style w:type="paragraph" w:customStyle="1" w:styleId="75">
    <w:name w:val="Char Char Char"/>
    <w:basedOn w:val="1"/>
    <w:qFormat/>
    <w:uiPriority w:val="99"/>
    <w:pPr>
      <w:widowControl/>
      <w:spacing w:after="160" w:line="240" w:lineRule="exact"/>
      <w:jc w:val="left"/>
    </w:pPr>
  </w:style>
  <w:style w:type="paragraph" w:customStyle="1" w:styleId="76">
    <w:name w:val="newstyle16"/>
    <w:basedOn w:val="1"/>
    <w:qFormat/>
    <w:uiPriority w:val="99"/>
    <w:pPr>
      <w:widowControl/>
      <w:jc w:val="left"/>
    </w:pPr>
    <w:rPr>
      <w:rFonts w:ascii="宋体" w:hAnsi="宋体" w:cs="宋体"/>
      <w:kern w:val="0"/>
      <w:sz w:val="24"/>
    </w:rPr>
  </w:style>
  <w:style w:type="paragraph" w:customStyle="1" w:styleId="77">
    <w:name w:val="图例"/>
    <w:basedOn w:val="1"/>
    <w:qFormat/>
    <w:uiPriority w:val="99"/>
    <w:pPr>
      <w:spacing w:before="120" w:after="120" w:line="360" w:lineRule="auto"/>
      <w:jc w:val="center"/>
    </w:pPr>
    <w:rPr>
      <w:rFonts w:eastAsia="仿宋_GB2312"/>
      <w:b/>
      <w:szCs w:val="20"/>
    </w:rPr>
  </w:style>
  <w:style w:type="paragraph" w:customStyle="1" w:styleId="78">
    <w:name w:val="列出段落1"/>
    <w:basedOn w:val="1"/>
    <w:uiPriority w:val="99"/>
    <w:pPr>
      <w:ind w:firstLine="420" w:firstLineChars="200"/>
    </w:pPr>
  </w:style>
  <w:style w:type="paragraph" w:customStyle="1" w:styleId="79">
    <w:name w:val="表格文字"/>
    <w:basedOn w:val="1"/>
    <w:qFormat/>
    <w:uiPriority w:val="99"/>
    <w:pPr>
      <w:jc w:val="left"/>
    </w:pPr>
    <w:rPr>
      <w:bCs/>
      <w:spacing w:val="10"/>
      <w:kern w:val="0"/>
      <w:sz w:val="24"/>
      <w:szCs w:val="20"/>
    </w:rPr>
  </w:style>
  <w:style w:type="paragraph" w:customStyle="1" w:styleId="80">
    <w:name w:val="333"/>
    <w:basedOn w:val="5"/>
    <w:next w:val="5"/>
    <w:uiPriority w:val="99"/>
    <w:pPr>
      <w:numPr>
        <w:ilvl w:val="0"/>
        <w:numId w:val="1"/>
      </w:numPr>
      <w:tabs>
        <w:tab w:val="left" w:pos="360"/>
      </w:tabs>
      <w:spacing w:before="140" w:after="140" w:line="240" w:lineRule="auto"/>
      <w:ind w:left="0" w:firstLine="0"/>
      <w:outlineLvl w:val="2"/>
    </w:pPr>
    <w:rPr>
      <w:rFonts w:ascii="仿宋" w:hAnsi="仿宋" w:eastAsia="仿宋"/>
      <w:bCs w:val="0"/>
      <w:sz w:val="21"/>
      <w:szCs w:val="28"/>
    </w:rPr>
  </w:style>
  <w:style w:type="character" w:customStyle="1" w:styleId="81">
    <w:name w:val="font41"/>
    <w:qFormat/>
    <w:uiPriority w:val="99"/>
    <w:rPr>
      <w:rFonts w:ascii="宋体" w:hAnsi="宋体" w:eastAsia="宋体" w:cs="宋体"/>
      <w:color w:val="000000"/>
      <w:kern w:val="0"/>
      <w:sz w:val="18"/>
      <w:szCs w:val="18"/>
      <w:u w:val="none"/>
      <w:lang w:eastAsia="en-US"/>
    </w:rPr>
  </w:style>
  <w:style w:type="character" w:customStyle="1" w:styleId="82">
    <w:name w:val="正文缩进 Char"/>
    <w:link w:val="9"/>
    <w:locked/>
    <w:uiPriority w:val="99"/>
    <w:rPr>
      <w:rFonts w:ascii="Verdana" w:hAnsi="Verdana"/>
      <w:kern w:val="0"/>
      <w:sz w:val="20"/>
      <w:lang w:eastAsia="en-US"/>
    </w:rPr>
  </w:style>
  <w:style w:type="character" w:customStyle="1" w:styleId="83">
    <w:name w:val="font31"/>
    <w:qFormat/>
    <w:uiPriority w:val="99"/>
    <w:rPr>
      <w:rFonts w:ascii="宋体" w:hAnsi="宋体" w:eastAsia="宋体"/>
      <w:color w:val="000000"/>
      <w:kern w:val="0"/>
      <w:sz w:val="20"/>
      <w:u w:val="none"/>
      <w:lang w:eastAsia="en-US"/>
    </w:rPr>
  </w:style>
  <w:style w:type="character" w:customStyle="1" w:styleId="84">
    <w:name w:val="font01"/>
    <w:qFormat/>
    <w:uiPriority w:val="99"/>
    <w:rPr>
      <w:rFonts w:ascii="宋体" w:hAnsi="宋体" w:eastAsia="宋体" w:cs="宋体"/>
      <w:color w:val="000000"/>
      <w:kern w:val="0"/>
      <w:sz w:val="20"/>
      <w:szCs w:val="20"/>
      <w:u w:val="none"/>
      <w:lang w:eastAsia="en-US"/>
    </w:rPr>
  </w:style>
  <w:style w:type="character" w:customStyle="1" w:styleId="85">
    <w:name w:val="font21"/>
    <w:qFormat/>
    <w:uiPriority w:val="99"/>
    <w:rPr>
      <w:rFonts w:ascii="宋体" w:hAnsi="宋体" w:eastAsia="宋体"/>
      <w:color w:val="000000"/>
      <w:kern w:val="0"/>
      <w:sz w:val="21"/>
      <w:u w:val="none"/>
      <w:lang w:eastAsia="en-US"/>
    </w:rPr>
  </w:style>
  <w:style w:type="character" w:customStyle="1" w:styleId="86">
    <w:name w:val="font11"/>
    <w:qFormat/>
    <w:uiPriority w:val="99"/>
    <w:rPr>
      <w:rFonts w:ascii="宋体" w:hAnsi="宋体" w:eastAsia="宋体"/>
      <w:color w:val="000000"/>
      <w:kern w:val="0"/>
      <w:sz w:val="24"/>
      <w:u w:val="none"/>
      <w:lang w:eastAsia="en-US"/>
    </w:rPr>
  </w:style>
  <w:style w:type="character" w:customStyle="1" w:styleId="87">
    <w:name w:val="main_tdbg_760"/>
    <w:qFormat/>
    <w:uiPriority w:val="99"/>
    <w:rPr>
      <w:rFonts w:cs="Times New Roman"/>
    </w:rPr>
  </w:style>
  <w:style w:type="character" w:customStyle="1" w:styleId="88">
    <w:name w:val="font71"/>
    <w:qFormat/>
    <w:uiPriority w:val="99"/>
    <w:rPr>
      <w:rFonts w:ascii="宋体" w:hAnsi="宋体" w:eastAsia="宋体"/>
      <w:color w:val="000000"/>
      <w:kern w:val="0"/>
      <w:sz w:val="18"/>
      <w:u w:val="none"/>
      <w:lang w:eastAsia="en-US"/>
    </w:rPr>
  </w:style>
  <w:style w:type="character" w:customStyle="1" w:styleId="89">
    <w:name w:val="font51"/>
    <w:qFormat/>
    <w:uiPriority w:val="99"/>
    <w:rPr>
      <w:rFonts w:ascii="宋体" w:hAnsi="宋体" w:eastAsia="宋体"/>
      <w:color w:val="000000"/>
      <w:kern w:val="0"/>
      <w:sz w:val="20"/>
      <w:u w:val="none"/>
      <w:lang w:eastAsia="en-US"/>
    </w:rPr>
  </w:style>
  <w:style w:type="character" w:customStyle="1" w:styleId="90">
    <w:name w:val="font81"/>
    <w:qFormat/>
    <w:uiPriority w:val="99"/>
    <w:rPr>
      <w:rFonts w:ascii="新宋体" w:hAnsi="新宋体" w:eastAsia="新宋体" w:cs="新宋体"/>
      <w:color w:val="000000"/>
      <w:kern w:val="0"/>
      <w:sz w:val="20"/>
      <w:szCs w:val="20"/>
      <w:u w:val="none"/>
      <w:lang w:eastAsia="en-US"/>
    </w:rPr>
  </w:style>
  <w:style w:type="character" w:customStyle="1" w:styleId="91">
    <w:name w:val="font61"/>
    <w:qFormat/>
    <w:uiPriority w:val="99"/>
    <w:rPr>
      <w:rFonts w:ascii="宋体" w:hAnsi="宋体" w:eastAsia="宋体"/>
      <w:color w:val="000000"/>
      <w:kern w:val="0"/>
      <w:sz w:val="20"/>
      <w:u w:val="none"/>
      <w:lang w:eastAsia="en-US"/>
    </w:rPr>
  </w:style>
  <w:style w:type="paragraph" w:customStyle="1" w:styleId="92">
    <w:name w:val="Body text|1"/>
    <w:basedOn w:val="1"/>
    <w:qFormat/>
    <w:uiPriority w:val="99"/>
    <w:pPr>
      <w:spacing w:after="240" w:line="480" w:lineRule="auto"/>
      <w:ind w:firstLine="400"/>
    </w:pPr>
    <w:rPr>
      <w:rFonts w:ascii="宋体" w:hAnsi="宋体" w:cs="宋体"/>
      <w:lang w:val="zh-TW" w:eastAsia="zh-TW"/>
    </w:rPr>
  </w:style>
  <w:style w:type="paragraph" w:customStyle="1" w:styleId="93">
    <w:name w:val="样式1"/>
    <w:basedOn w:val="1"/>
    <w:qFormat/>
    <w:uiPriority w:val="99"/>
    <w:pPr>
      <w:numPr>
        <w:ilvl w:val="0"/>
        <w:numId w:val="2"/>
      </w:numPr>
      <w:tabs>
        <w:tab w:val="left" w:pos="709"/>
      </w:tabs>
    </w:pPr>
    <w:rPr>
      <w:rFonts w:ascii="宋体" w:hAnsi="宋体"/>
      <w:szCs w:val="21"/>
    </w:rPr>
  </w:style>
  <w:style w:type="paragraph" w:customStyle="1" w:styleId="94">
    <w:name w:val="*正文"/>
    <w:basedOn w:val="1"/>
    <w:qFormat/>
    <w:uiPriority w:val="99"/>
    <w:pPr>
      <w:spacing w:line="360" w:lineRule="auto"/>
      <w:ind w:firstLine="200" w:firstLineChars="200"/>
    </w:pPr>
    <w:rPr>
      <w:rFonts w:ascii="宋体" w:hAnsi="宋体" w:cs="仿宋_GB2312"/>
      <w:kern w:val="0"/>
      <w:sz w:val="24"/>
    </w:rPr>
  </w:style>
  <w:style w:type="paragraph" w:customStyle="1" w:styleId="95">
    <w:name w:val="样式2"/>
    <w:basedOn w:val="13"/>
    <w:qFormat/>
    <w:uiPriority w:val="99"/>
    <w:pPr>
      <w:tabs>
        <w:tab w:val="right" w:leader="dot" w:pos="9458"/>
      </w:tabs>
      <w:ind w:left="420" w:leftChars="0"/>
      <w:jc w:val="left"/>
    </w:pPr>
    <w:rPr>
      <w:rFonts w:ascii="Arial" w:hAnsi="Calibri" w:cs="Arial"/>
      <w:i/>
      <w:iCs/>
      <w:sz w:val="20"/>
    </w:rPr>
  </w:style>
  <w:style w:type="character" w:customStyle="1" w:styleId="96">
    <w:name w:val="正文文本 Char1"/>
    <w:qFormat/>
    <w:uiPriority w:val="99"/>
    <w:rPr>
      <w:rFonts w:ascii="宋体" w:eastAsia="宋体"/>
      <w:sz w:val="22"/>
      <w:u w:val="none"/>
      <w:lang w:val="zh-CN" w:eastAsia="zh-CN"/>
    </w:rPr>
  </w:style>
  <w:style w:type="paragraph" w:customStyle="1" w:styleId="9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8">
    <w:name w:val="_Style 2"/>
    <w:basedOn w:val="1"/>
    <w:qFormat/>
    <w:uiPriority w:val="99"/>
    <w:pPr>
      <w:ind w:firstLine="420" w:firstLineChars="200"/>
    </w:pPr>
  </w:style>
  <w:style w:type="paragraph" w:customStyle="1" w:styleId="99">
    <w:name w:val="dt2"/>
    <w:basedOn w:val="1"/>
    <w:qFormat/>
    <w:uiPriority w:val="99"/>
    <w:pPr>
      <w:jc w:val="left"/>
    </w:pPr>
    <w:rPr>
      <w:kern w:val="0"/>
    </w:rPr>
  </w:style>
  <w:style w:type="character" w:customStyle="1" w:styleId="100">
    <w:name w:val="font91"/>
    <w:qFormat/>
    <w:uiPriority w:val="99"/>
    <w:rPr>
      <w:rFonts w:ascii="宋体" w:hAnsi="宋体" w:eastAsia="宋体" w:cs="宋体"/>
      <w:color w:val="000000"/>
      <w:sz w:val="20"/>
      <w:szCs w:val="20"/>
      <w:u w:val="none"/>
    </w:rPr>
  </w:style>
  <w:style w:type="character" w:customStyle="1" w:styleId="101">
    <w:name w:val="font121"/>
    <w:qFormat/>
    <w:uiPriority w:val="99"/>
    <w:rPr>
      <w:rFonts w:ascii="宋体" w:hAnsi="宋体" w:eastAsia="宋体" w:cs="宋体"/>
      <w:color w:val="333333"/>
      <w:sz w:val="20"/>
      <w:szCs w:val="20"/>
      <w:u w:val="none"/>
    </w:rPr>
  </w:style>
  <w:style w:type="character" w:customStyle="1" w:styleId="102">
    <w:name w:val="font112"/>
    <w:qFormat/>
    <w:uiPriority w:val="99"/>
    <w:rPr>
      <w:rFonts w:ascii="宋体" w:hAnsi="宋体" w:eastAsia="宋体" w:cs="宋体"/>
      <w:color w:val="000000"/>
      <w:sz w:val="20"/>
      <w:szCs w:val="20"/>
      <w:u w:val="none"/>
    </w:rPr>
  </w:style>
  <w:style w:type="character" w:customStyle="1" w:styleId="103">
    <w:name w:val="font131"/>
    <w:qFormat/>
    <w:uiPriority w:val="99"/>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34</Pages>
  <Words>15935</Words>
  <Characters>16608</Characters>
  <Lines>132</Lines>
  <Paragraphs>37</Paragraphs>
  <TotalTime>4</TotalTime>
  <ScaleCrop>false</ScaleCrop>
  <LinksUpToDate>false</LinksUpToDate>
  <CharactersWithSpaces>17373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2015-03-09T00:43:00Z</dcterms:created>
  <dc:creator>微软用户</dc:creator>
  <cp:lastModifiedBy>小一哥</cp:lastModifiedBy>
  <cp:lastPrinted>2021-04-29T01:19:00Z</cp:lastPrinted>
  <dcterms:modified xsi:type="dcterms:W3CDTF">2023-08-28T10:29:19Z</dcterms:modified>
  <dc:title>海南省森林公安局</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B32A394C060C4A5FAF92F4432F14958B</vt:lpwstr>
  </property>
</Properties>
</file>