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23" w:rsidRDefault="00386D23">
      <w:pPr>
        <w:jc w:val="center"/>
        <w:rPr>
          <w:rFonts w:hint="eastAsia"/>
          <w:b/>
          <w:bCs/>
          <w:sz w:val="44"/>
          <w:szCs w:val="44"/>
        </w:rPr>
      </w:pPr>
    </w:p>
    <w:p w:rsidR="008A4605" w:rsidRDefault="00745BCA">
      <w:pPr>
        <w:jc w:val="center"/>
        <w:rPr>
          <w:b/>
          <w:bCs/>
          <w:sz w:val="44"/>
          <w:szCs w:val="44"/>
        </w:rPr>
      </w:pPr>
      <w:r>
        <w:rPr>
          <w:rFonts w:hint="eastAsia"/>
          <w:b/>
          <w:bCs/>
          <w:sz w:val="44"/>
          <w:szCs w:val="44"/>
        </w:rPr>
        <w:t>海南省</w:t>
      </w:r>
      <w:r w:rsidR="00386D23">
        <w:rPr>
          <w:rFonts w:hint="eastAsia"/>
          <w:b/>
          <w:bCs/>
          <w:sz w:val="44"/>
          <w:szCs w:val="44"/>
        </w:rPr>
        <w:t>高级技工学校</w:t>
      </w:r>
    </w:p>
    <w:p w:rsidR="008A4605" w:rsidRDefault="00745BCA">
      <w:pPr>
        <w:jc w:val="center"/>
        <w:rPr>
          <w:b/>
          <w:bCs/>
          <w:sz w:val="44"/>
          <w:szCs w:val="44"/>
        </w:rPr>
      </w:pPr>
      <w:r>
        <w:rPr>
          <w:rFonts w:hint="eastAsia"/>
          <w:b/>
          <w:bCs/>
          <w:sz w:val="44"/>
          <w:szCs w:val="44"/>
        </w:rPr>
        <w:t>2019</w:t>
      </w:r>
      <w:r>
        <w:rPr>
          <w:rFonts w:hint="eastAsia"/>
          <w:b/>
          <w:bCs/>
          <w:sz w:val="44"/>
          <w:szCs w:val="44"/>
        </w:rPr>
        <w:t>年中等职业教育质量年度报告</w:t>
      </w:r>
    </w:p>
    <w:p w:rsidR="008A4605" w:rsidRDefault="008A4605">
      <w:pPr>
        <w:jc w:val="center"/>
        <w:rPr>
          <w:b/>
          <w:bCs/>
          <w:sz w:val="44"/>
          <w:szCs w:val="44"/>
        </w:rPr>
      </w:pPr>
    </w:p>
    <w:p w:rsidR="008A4605" w:rsidRDefault="00745BCA">
      <w:pPr>
        <w:numPr>
          <w:ilvl w:val="0"/>
          <w:numId w:val="1"/>
        </w:numPr>
        <w:ind w:firstLineChars="200" w:firstLine="643"/>
        <w:rPr>
          <w:rFonts w:ascii="仿宋" w:eastAsia="仿宋" w:hAnsi="仿宋" w:cs="仿宋"/>
          <w:b/>
          <w:bCs/>
          <w:sz w:val="32"/>
          <w:szCs w:val="32"/>
        </w:rPr>
      </w:pPr>
      <w:r>
        <w:rPr>
          <w:rFonts w:ascii="仿宋" w:eastAsia="仿宋" w:hAnsi="仿宋" w:cs="仿宋" w:hint="eastAsia"/>
          <w:b/>
          <w:bCs/>
          <w:sz w:val="32"/>
          <w:szCs w:val="32"/>
        </w:rPr>
        <w:t>学校情况</w:t>
      </w:r>
    </w:p>
    <w:p w:rsidR="008A4605" w:rsidRDefault="00745BCA">
      <w:pPr>
        <w:rPr>
          <w:rFonts w:ascii="仿宋" w:eastAsia="仿宋" w:hAnsi="仿宋" w:cs="仿宋"/>
          <w:b/>
          <w:bCs/>
          <w:sz w:val="32"/>
          <w:szCs w:val="32"/>
        </w:rPr>
      </w:pPr>
      <w:r>
        <w:rPr>
          <w:rFonts w:ascii="仿宋" w:eastAsia="仿宋" w:hAnsi="仿宋" w:cs="仿宋" w:hint="eastAsia"/>
          <w:b/>
          <w:bCs/>
          <w:sz w:val="32"/>
          <w:szCs w:val="32"/>
        </w:rPr>
        <w:t xml:space="preserve">    1.1 </w:t>
      </w:r>
      <w:r>
        <w:rPr>
          <w:rFonts w:ascii="仿宋" w:eastAsia="仿宋" w:hAnsi="仿宋" w:cs="仿宋" w:hint="eastAsia"/>
          <w:b/>
          <w:bCs/>
          <w:sz w:val="32"/>
          <w:szCs w:val="32"/>
        </w:rPr>
        <w:t>学校概况</w:t>
      </w:r>
    </w:p>
    <w:p w:rsidR="008A4605" w:rsidRDefault="00745BCA">
      <w:pPr>
        <w:ind w:firstLine="640"/>
        <w:rPr>
          <w:rFonts w:ascii="仿宋" w:eastAsia="仿宋" w:hAnsi="仿宋" w:cs="仿宋"/>
          <w:sz w:val="32"/>
          <w:szCs w:val="32"/>
        </w:rPr>
      </w:pPr>
      <w:r>
        <w:rPr>
          <w:rFonts w:ascii="仿宋" w:eastAsia="仿宋" w:hAnsi="仿宋" w:cs="仿宋" w:hint="eastAsia"/>
          <w:sz w:val="32"/>
          <w:szCs w:val="32"/>
        </w:rPr>
        <w:t>海南省技师学院（海南省高级技工学校）创办于</w:t>
      </w:r>
      <w:r>
        <w:rPr>
          <w:rFonts w:ascii="仿宋" w:eastAsia="仿宋" w:hAnsi="仿宋" w:cs="仿宋" w:hint="eastAsia"/>
          <w:sz w:val="32"/>
          <w:szCs w:val="32"/>
        </w:rPr>
        <w:t>1958</w:t>
      </w:r>
      <w:r>
        <w:rPr>
          <w:rFonts w:ascii="仿宋" w:eastAsia="仿宋" w:hAnsi="仿宋" w:cs="仿宋" w:hint="eastAsia"/>
          <w:sz w:val="32"/>
          <w:szCs w:val="32"/>
        </w:rPr>
        <w:t>年，</w:t>
      </w:r>
      <w:r>
        <w:rPr>
          <w:rFonts w:ascii="仿宋" w:eastAsia="仿宋" w:hAnsi="仿宋" w:cs="仿宋" w:hint="eastAsia"/>
          <w:sz w:val="32"/>
          <w:szCs w:val="32"/>
        </w:rPr>
        <w:t>1999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月被劳动和社会保障部批准为“高级技工学校”，</w:t>
      </w:r>
      <w:r>
        <w:rPr>
          <w:rFonts w:ascii="仿宋" w:eastAsia="仿宋" w:hAnsi="仿宋" w:cs="仿宋" w:hint="eastAsia"/>
          <w:sz w:val="32"/>
          <w:szCs w:val="32"/>
        </w:rPr>
        <w:t>2012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月经海南省人民政府批准挂牌成立“海南省技师学院”，成为海南省首家技师学院。至今已有</w:t>
      </w:r>
      <w:r>
        <w:rPr>
          <w:rFonts w:ascii="仿宋" w:eastAsia="仿宋" w:hAnsi="仿宋" w:cs="仿宋" w:hint="eastAsia"/>
          <w:sz w:val="32"/>
          <w:szCs w:val="32"/>
        </w:rPr>
        <w:t>62</w:t>
      </w:r>
      <w:r>
        <w:rPr>
          <w:rFonts w:ascii="仿宋" w:eastAsia="仿宋" w:hAnsi="仿宋" w:cs="仿宋" w:hint="eastAsia"/>
          <w:sz w:val="32"/>
          <w:szCs w:val="32"/>
        </w:rPr>
        <w:t>年的办学历史。学院分设海口府城、澄迈老城两个校区，校园总面积</w:t>
      </w:r>
      <w:r>
        <w:rPr>
          <w:rFonts w:ascii="仿宋" w:eastAsia="仿宋" w:hAnsi="仿宋" w:cs="仿宋" w:hint="eastAsia"/>
          <w:sz w:val="32"/>
          <w:szCs w:val="32"/>
        </w:rPr>
        <w:t>533</w:t>
      </w:r>
      <w:r>
        <w:rPr>
          <w:rFonts w:ascii="仿宋" w:eastAsia="仿宋" w:hAnsi="仿宋" w:cs="仿宋" w:hint="eastAsia"/>
          <w:sz w:val="32"/>
          <w:szCs w:val="32"/>
        </w:rPr>
        <w:t>亩。拥有</w:t>
      </w:r>
      <w:r>
        <w:rPr>
          <w:rFonts w:ascii="仿宋" w:eastAsia="仿宋" w:hAnsi="仿宋" w:cs="仿宋" w:hint="eastAsia"/>
          <w:sz w:val="32"/>
          <w:szCs w:val="32"/>
        </w:rPr>
        <w:t>8</w:t>
      </w:r>
      <w:r>
        <w:rPr>
          <w:rFonts w:ascii="仿宋" w:eastAsia="仿宋" w:hAnsi="仿宋" w:cs="仿宋" w:hint="eastAsia"/>
          <w:sz w:val="32"/>
          <w:szCs w:val="32"/>
        </w:rPr>
        <w:t>大专业系及公共基础教学部，共开设了</w:t>
      </w:r>
      <w:r>
        <w:rPr>
          <w:rFonts w:ascii="仿宋" w:eastAsia="仿宋" w:hAnsi="仿宋" w:cs="仿宋" w:hint="eastAsia"/>
          <w:sz w:val="32"/>
          <w:szCs w:val="32"/>
        </w:rPr>
        <w:t>54</w:t>
      </w:r>
      <w:r>
        <w:rPr>
          <w:rFonts w:ascii="仿宋" w:eastAsia="仿宋" w:hAnsi="仿宋" w:cs="仿宋" w:hint="eastAsia"/>
          <w:sz w:val="32"/>
          <w:szCs w:val="32"/>
        </w:rPr>
        <w:t>个专业。学院被教育部确定为国家中等职业教育改革发展示范建设学校，被人力资源和社会保障部确定为国家高技能人才培训基地。</w:t>
      </w:r>
    </w:p>
    <w:p w:rsidR="008A4605" w:rsidRDefault="00745BCA">
      <w:pPr>
        <w:ind w:firstLine="640"/>
        <w:rPr>
          <w:rFonts w:ascii="仿宋" w:eastAsia="仿宋" w:hAnsi="仿宋" w:cs="仿宋"/>
          <w:b/>
          <w:bCs/>
          <w:sz w:val="32"/>
          <w:szCs w:val="32"/>
        </w:rPr>
      </w:pPr>
      <w:r>
        <w:rPr>
          <w:rFonts w:ascii="仿宋" w:eastAsia="仿宋" w:hAnsi="仿宋" w:cs="仿宋" w:hint="eastAsia"/>
          <w:b/>
          <w:bCs/>
          <w:sz w:val="32"/>
          <w:szCs w:val="32"/>
        </w:rPr>
        <w:t>1.2</w:t>
      </w:r>
      <w:r>
        <w:rPr>
          <w:rFonts w:ascii="仿宋" w:eastAsia="仿宋" w:hAnsi="仿宋" w:cs="仿宋" w:hint="eastAsia"/>
          <w:b/>
          <w:bCs/>
          <w:sz w:val="32"/>
          <w:szCs w:val="32"/>
        </w:rPr>
        <w:t>学生情况</w:t>
      </w:r>
    </w:p>
    <w:p w:rsidR="008A4605" w:rsidRDefault="00745BCA">
      <w:pPr>
        <w:ind w:firstLine="640"/>
        <w:rPr>
          <w:rFonts w:ascii="仿宋" w:eastAsia="仿宋" w:hAnsi="仿宋" w:cs="仿宋"/>
          <w:sz w:val="32"/>
          <w:szCs w:val="32"/>
        </w:rPr>
      </w:pPr>
      <w:r>
        <w:rPr>
          <w:rFonts w:ascii="仿宋" w:eastAsia="仿宋" w:hAnsi="仿宋" w:cs="仿宋" w:hint="eastAsia"/>
          <w:sz w:val="32"/>
          <w:szCs w:val="32"/>
        </w:rPr>
        <w:t>我院现有在校生</w:t>
      </w:r>
      <w:r>
        <w:rPr>
          <w:rFonts w:ascii="仿宋" w:eastAsia="仿宋" w:hAnsi="仿宋" w:cs="仿宋" w:hint="eastAsia"/>
          <w:sz w:val="32"/>
          <w:szCs w:val="32"/>
        </w:rPr>
        <w:t>10513</w:t>
      </w:r>
      <w:r>
        <w:rPr>
          <w:rFonts w:ascii="仿宋" w:eastAsia="仿宋" w:hAnsi="仿宋" w:cs="仿宋" w:hint="eastAsia"/>
          <w:sz w:val="32"/>
          <w:szCs w:val="32"/>
        </w:rPr>
        <w:t>人</w:t>
      </w:r>
      <w:r>
        <w:rPr>
          <w:rFonts w:ascii="仿宋" w:eastAsia="仿宋" w:hAnsi="仿宋" w:cs="仿宋" w:hint="eastAsia"/>
          <w:sz w:val="32"/>
          <w:szCs w:val="32"/>
        </w:rPr>
        <w:t xml:space="preserve">, </w:t>
      </w:r>
      <w:r>
        <w:rPr>
          <w:rFonts w:ascii="仿宋" w:eastAsia="仿宋" w:hAnsi="仿宋" w:cs="仿宋" w:hint="eastAsia"/>
          <w:sz w:val="32"/>
          <w:szCs w:val="32"/>
        </w:rPr>
        <w:t>从</w:t>
      </w:r>
      <w:r>
        <w:rPr>
          <w:rFonts w:ascii="仿宋" w:eastAsia="仿宋" w:hAnsi="仿宋" w:cs="仿宋" w:hint="eastAsia"/>
          <w:sz w:val="32"/>
          <w:szCs w:val="32"/>
        </w:rPr>
        <w:t>2008</w:t>
      </w:r>
      <w:r>
        <w:rPr>
          <w:rFonts w:ascii="仿宋" w:eastAsia="仿宋" w:hAnsi="仿宋" w:cs="仿宋" w:hint="eastAsia"/>
          <w:sz w:val="32"/>
          <w:szCs w:val="32"/>
        </w:rPr>
        <w:t>年开始每年招生</w:t>
      </w:r>
      <w:r>
        <w:rPr>
          <w:rFonts w:ascii="仿宋" w:eastAsia="仿宋" w:hAnsi="仿宋" w:cs="仿宋" w:hint="eastAsia"/>
          <w:sz w:val="32"/>
          <w:szCs w:val="32"/>
        </w:rPr>
        <w:t>都在</w:t>
      </w:r>
      <w:r>
        <w:rPr>
          <w:rFonts w:ascii="仿宋" w:eastAsia="仿宋" w:hAnsi="仿宋" w:cs="仿宋" w:hint="eastAsia"/>
          <w:sz w:val="32"/>
          <w:szCs w:val="32"/>
        </w:rPr>
        <w:t>3000</w:t>
      </w:r>
      <w:r>
        <w:rPr>
          <w:rFonts w:ascii="仿宋" w:eastAsia="仿宋" w:hAnsi="仿宋" w:cs="仿宋" w:hint="eastAsia"/>
          <w:sz w:val="32"/>
          <w:szCs w:val="32"/>
        </w:rPr>
        <w:t>人以上，其中高级工和预备技师班学生占在校学生总数的</w:t>
      </w:r>
      <w:r>
        <w:rPr>
          <w:rFonts w:ascii="仿宋" w:eastAsia="仿宋" w:hAnsi="仿宋" w:cs="仿宋" w:hint="eastAsia"/>
          <w:sz w:val="32"/>
          <w:szCs w:val="32"/>
        </w:rPr>
        <w:t>64.3%</w:t>
      </w:r>
      <w:r>
        <w:rPr>
          <w:rFonts w:ascii="仿宋" w:eastAsia="仿宋" w:hAnsi="仿宋" w:cs="仿宋" w:hint="eastAsia"/>
          <w:sz w:val="32"/>
          <w:szCs w:val="32"/>
        </w:rPr>
        <w:t>。由于办学质量较好，社会认可度较高，学校每年招生都保持在</w:t>
      </w:r>
      <w:r>
        <w:rPr>
          <w:rFonts w:ascii="仿宋" w:eastAsia="仿宋" w:hAnsi="仿宋" w:cs="仿宋" w:hint="eastAsia"/>
          <w:sz w:val="32"/>
          <w:szCs w:val="32"/>
        </w:rPr>
        <w:t>3000</w:t>
      </w:r>
      <w:r>
        <w:rPr>
          <w:rFonts w:ascii="仿宋" w:eastAsia="仿宋" w:hAnsi="仿宋" w:cs="仿宋" w:hint="eastAsia"/>
          <w:sz w:val="32"/>
          <w:szCs w:val="32"/>
        </w:rPr>
        <w:t>人以上（</w:t>
      </w:r>
      <w:r>
        <w:rPr>
          <w:rFonts w:ascii="仿宋" w:eastAsia="仿宋" w:hAnsi="仿宋" w:cs="仿宋" w:hint="eastAsia"/>
          <w:sz w:val="32"/>
          <w:szCs w:val="32"/>
        </w:rPr>
        <w:t>2019</w:t>
      </w:r>
      <w:r>
        <w:rPr>
          <w:rFonts w:ascii="仿宋" w:eastAsia="仿宋" w:hAnsi="仿宋" w:cs="仿宋" w:hint="eastAsia"/>
          <w:sz w:val="32"/>
          <w:szCs w:val="32"/>
        </w:rPr>
        <w:t>年招生</w:t>
      </w:r>
      <w:r>
        <w:rPr>
          <w:rFonts w:ascii="仿宋" w:eastAsia="仿宋" w:hAnsi="仿宋" w:cs="仿宋" w:hint="eastAsia"/>
          <w:sz w:val="32"/>
          <w:szCs w:val="32"/>
        </w:rPr>
        <w:t>3602</w:t>
      </w:r>
      <w:r>
        <w:rPr>
          <w:rFonts w:ascii="仿宋" w:eastAsia="仿宋" w:hAnsi="仿宋" w:cs="仿宋" w:hint="eastAsia"/>
          <w:sz w:val="32"/>
          <w:szCs w:val="32"/>
        </w:rPr>
        <w:t>人），在全省中职学校生源不足的情况下，连续多年保质保量地完成招生计划。</w:t>
      </w:r>
    </w:p>
    <w:p w:rsidR="008A4605" w:rsidRDefault="008A4605">
      <w:pPr>
        <w:ind w:firstLine="640"/>
        <w:rPr>
          <w:rFonts w:ascii="仿宋" w:eastAsia="仿宋" w:hAnsi="仿宋" w:cs="仿宋"/>
          <w:sz w:val="32"/>
          <w:szCs w:val="32"/>
        </w:rPr>
      </w:pPr>
    </w:p>
    <w:tbl>
      <w:tblPr>
        <w:tblStyle w:val="a5"/>
        <w:tblW w:w="8520" w:type="dxa"/>
        <w:tblLayout w:type="fixed"/>
        <w:tblLook w:val="04A0"/>
      </w:tblPr>
      <w:tblGrid>
        <w:gridCol w:w="4138"/>
        <w:gridCol w:w="1391"/>
        <w:gridCol w:w="1568"/>
        <w:gridCol w:w="1423"/>
      </w:tblGrid>
      <w:tr w:rsidR="008A4605">
        <w:trPr>
          <w:trHeight w:val="1075"/>
        </w:trPr>
        <w:tc>
          <w:tcPr>
            <w:tcW w:w="4138" w:type="dxa"/>
          </w:tcPr>
          <w:p w:rsidR="008A4605" w:rsidRDefault="008A4605">
            <w:pPr>
              <w:tabs>
                <w:tab w:val="center" w:pos="1312"/>
              </w:tabs>
              <w:jc w:val="center"/>
              <w:rPr>
                <w:rFonts w:ascii="仿宋" w:eastAsia="仿宋" w:hAnsi="仿宋" w:cs="仿宋"/>
                <w:sz w:val="32"/>
                <w:szCs w:val="32"/>
              </w:rPr>
            </w:pPr>
            <w:r w:rsidRPr="008A4605">
              <w:rPr>
                <w:sz w:val="32"/>
              </w:rPr>
              <w:pict>
                <v:line id="_x0000_s1026" style="position:absolute;left:0;text-align:left;z-index:251658240" from="-5.1pt,1pt" to="202.85pt,62.25pt" o:gfxdata="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Rwr2DYAAAACQEAAA8A&#10;AAAAAAAAAQAgAAAAIgAAAGRycy9kb3ducmV2LnhtbFBLAQIUABQAAAAIAIdO4kDFCK7c3gEAAHQD&#10;AAAOAAAAAAAAAAEAIAAAACcBAABkcnMvZTJvRG9jLnhtbFBLBQYAAAAABgAGAFkBAAB3BQAAAAA=&#10;" strokecolor="#5b9bd5 [3204]" strokeweight=".5pt">
                  <v:stroke joinstyle="miter"/>
                </v:line>
              </w:pict>
            </w:r>
            <w:r w:rsidR="00745BCA">
              <w:rPr>
                <w:rFonts w:ascii="仿宋" w:eastAsia="仿宋" w:hAnsi="仿宋" w:cs="仿宋" w:hint="eastAsia"/>
                <w:sz w:val="32"/>
                <w:szCs w:val="32"/>
              </w:rPr>
              <w:t xml:space="preserve">      </w:t>
            </w:r>
            <w:r w:rsidR="00745BCA">
              <w:rPr>
                <w:rFonts w:ascii="仿宋" w:eastAsia="仿宋" w:hAnsi="仿宋" w:cs="仿宋" w:hint="eastAsia"/>
                <w:sz w:val="32"/>
                <w:szCs w:val="32"/>
              </w:rPr>
              <w:t>年</w:t>
            </w:r>
            <w:r w:rsidR="00745BCA">
              <w:rPr>
                <w:rFonts w:ascii="仿宋" w:eastAsia="仿宋" w:hAnsi="仿宋" w:cs="仿宋" w:hint="eastAsia"/>
                <w:sz w:val="32"/>
                <w:szCs w:val="32"/>
              </w:rPr>
              <w:t xml:space="preserve"> </w:t>
            </w:r>
            <w:r w:rsidR="00745BCA">
              <w:rPr>
                <w:rFonts w:ascii="仿宋" w:eastAsia="仿宋" w:hAnsi="仿宋" w:cs="仿宋" w:hint="eastAsia"/>
                <w:sz w:val="32"/>
                <w:szCs w:val="32"/>
              </w:rPr>
              <w:t>度</w:t>
            </w:r>
          </w:p>
          <w:p w:rsidR="008A4605" w:rsidRDefault="00745BCA">
            <w:pPr>
              <w:tabs>
                <w:tab w:val="center" w:pos="1312"/>
              </w:tabs>
              <w:ind w:firstLineChars="100" w:firstLine="320"/>
            </w:pPr>
            <w:r>
              <w:rPr>
                <w:rFonts w:ascii="仿宋" w:eastAsia="仿宋" w:hAnsi="仿宋" w:cs="仿宋" w:hint="eastAsia"/>
                <w:sz w:val="32"/>
                <w:szCs w:val="32"/>
              </w:rPr>
              <w:t>项</w:t>
            </w:r>
            <w:r>
              <w:rPr>
                <w:rFonts w:ascii="仿宋" w:eastAsia="仿宋" w:hAnsi="仿宋" w:cs="仿宋" w:hint="eastAsia"/>
                <w:sz w:val="32"/>
                <w:szCs w:val="32"/>
              </w:rPr>
              <w:t xml:space="preserve"> </w:t>
            </w:r>
            <w:r>
              <w:rPr>
                <w:rFonts w:ascii="仿宋" w:eastAsia="仿宋" w:hAnsi="仿宋" w:cs="仿宋" w:hint="eastAsia"/>
                <w:sz w:val="32"/>
                <w:szCs w:val="32"/>
              </w:rPr>
              <w:t>目</w:t>
            </w:r>
          </w:p>
        </w:tc>
        <w:tc>
          <w:tcPr>
            <w:tcW w:w="1391"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p>
        </w:tc>
        <w:tc>
          <w:tcPr>
            <w:tcW w:w="1568"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p>
        </w:tc>
        <w:tc>
          <w:tcPr>
            <w:tcW w:w="1423" w:type="dxa"/>
            <w:vAlign w:val="center"/>
          </w:tcPr>
          <w:p w:rsidR="008A4605" w:rsidRDefault="00745BCA">
            <w:pPr>
              <w:jc w:val="center"/>
              <w:rPr>
                <w:rFonts w:ascii="仿宋" w:eastAsia="仿宋" w:hAnsi="仿宋" w:cs="仿宋"/>
                <w:sz w:val="32"/>
                <w:szCs w:val="32"/>
              </w:rPr>
            </w:pPr>
            <w:r>
              <w:rPr>
                <w:rFonts w:ascii="仿宋" w:eastAsia="仿宋" w:hAnsi="仿宋" w:cs="Times New Roman" w:hint="eastAsia"/>
                <w:sz w:val="28"/>
                <w:szCs w:val="28"/>
              </w:rPr>
              <w:t>增长率</w:t>
            </w:r>
          </w:p>
        </w:tc>
      </w:tr>
      <w:tr w:rsidR="008A4605">
        <w:tc>
          <w:tcPr>
            <w:tcW w:w="4138" w:type="dxa"/>
          </w:tcPr>
          <w:p w:rsidR="008A4605" w:rsidRDefault="00745BCA">
            <w:pPr>
              <w:rPr>
                <w:rFonts w:ascii="仿宋" w:eastAsia="仿宋" w:hAnsi="仿宋" w:cs="仿宋"/>
                <w:sz w:val="32"/>
                <w:szCs w:val="32"/>
              </w:rPr>
            </w:pPr>
            <w:r>
              <w:rPr>
                <w:rFonts w:ascii="仿宋" w:eastAsia="仿宋" w:hAnsi="仿宋" w:cs="仿宋" w:hint="eastAsia"/>
                <w:sz w:val="32"/>
                <w:szCs w:val="32"/>
              </w:rPr>
              <w:t>招生规模</w:t>
            </w:r>
          </w:p>
        </w:tc>
        <w:tc>
          <w:tcPr>
            <w:tcW w:w="1391" w:type="dxa"/>
          </w:tcPr>
          <w:p w:rsidR="008A4605" w:rsidRDefault="00745BCA">
            <w:pPr>
              <w:rPr>
                <w:rFonts w:ascii="仿宋" w:eastAsia="仿宋" w:hAnsi="仿宋" w:cs="仿宋"/>
                <w:sz w:val="32"/>
                <w:szCs w:val="32"/>
              </w:rPr>
            </w:pPr>
            <w:r>
              <w:rPr>
                <w:rFonts w:ascii="仿宋_GB2312" w:eastAsia="仿宋_GB2312" w:hAnsi="仿宋_GB2312" w:cs="仿宋_GB2312" w:hint="eastAsia"/>
                <w:sz w:val="32"/>
                <w:szCs w:val="32"/>
                <w:lang/>
              </w:rPr>
              <w:t>3302</w:t>
            </w:r>
            <w:r>
              <w:rPr>
                <w:rFonts w:ascii="仿宋_GB2312" w:eastAsia="仿宋_GB2312" w:hAnsi="仿宋_GB2312" w:cs="仿宋_GB2312" w:hint="eastAsia"/>
                <w:sz w:val="32"/>
                <w:szCs w:val="32"/>
                <w:lang/>
              </w:rPr>
              <w:t>人</w:t>
            </w:r>
          </w:p>
        </w:tc>
        <w:tc>
          <w:tcPr>
            <w:tcW w:w="1568" w:type="dxa"/>
          </w:tcPr>
          <w:p w:rsidR="008A4605" w:rsidRDefault="00745BCA">
            <w:pPr>
              <w:rPr>
                <w:rFonts w:ascii="仿宋" w:eastAsia="仿宋" w:hAnsi="仿宋" w:cs="仿宋"/>
                <w:sz w:val="32"/>
                <w:szCs w:val="32"/>
              </w:rPr>
            </w:pPr>
            <w:r>
              <w:rPr>
                <w:rFonts w:ascii="仿宋" w:eastAsia="仿宋" w:hAnsi="仿宋" w:cs="仿宋" w:hint="eastAsia"/>
                <w:sz w:val="32"/>
                <w:szCs w:val="32"/>
              </w:rPr>
              <w:t>3602</w:t>
            </w:r>
            <w:r>
              <w:rPr>
                <w:rFonts w:ascii="仿宋" w:eastAsia="仿宋" w:hAnsi="仿宋" w:cs="仿宋" w:hint="eastAsia"/>
                <w:sz w:val="32"/>
                <w:szCs w:val="32"/>
              </w:rPr>
              <w:t>人</w:t>
            </w:r>
          </w:p>
        </w:tc>
        <w:tc>
          <w:tcPr>
            <w:tcW w:w="1423" w:type="dxa"/>
          </w:tcPr>
          <w:p w:rsidR="008A4605" w:rsidRDefault="00745BCA">
            <w:pPr>
              <w:rPr>
                <w:rFonts w:ascii="仿宋" w:eastAsia="仿宋" w:hAnsi="仿宋" w:cs="仿宋"/>
                <w:sz w:val="32"/>
                <w:szCs w:val="32"/>
              </w:rPr>
            </w:pPr>
            <w:r>
              <w:rPr>
                <w:rFonts w:ascii="仿宋" w:eastAsia="仿宋" w:hAnsi="仿宋" w:cs="仿宋" w:hint="eastAsia"/>
                <w:sz w:val="32"/>
                <w:szCs w:val="32"/>
              </w:rPr>
              <w:t>9.09%</w:t>
            </w:r>
          </w:p>
        </w:tc>
      </w:tr>
      <w:tr w:rsidR="008A4605">
        <w:tc>
          <w:tcPr>
            <w:tcW w:w="4138" w:type="dxa"/>
          </w:tcPr>
          <w:p w:rsidR="008A4605" w:rsidRDefault="00745BCA">
            <w:pPr>
              <w:rPr>
                <w:rFonts w:ascii="仿宋" w:eastAsia="仿宋" w:hAnsi="仿宋" w:cs="仿宋"/>
                <w:sz w:val="32"/>
                <w:szCs w:val="32"/>
              </w:rPr>
            </w:pPr>
            <w:r>
              <w:rPr>
                <w:rFonts w:ascii="仿宋" w:eastAsia="仿宋" w:hAnsi="仿宋" w:cs="仿宋" w:hint="eastAsia"/>
                <w:sz w:val="32"/>
                <w:szCs w:val="32"/>
              </w:rPr>
              <w:t>在校生规模</w:t>
            </w:r>
          </w:p>
        </w:tc>
        <w:tc>
          <w:tcPr>
            <w:tcW w:w="1391" w:type="dxa"/>
          </w:tcPr>
          <w:p w:rsidR="008A4605" w:rsidRDefault="00745BCA">
            <w:pPr>
              <w:rPr>
                <w:rFonts w:ascii="仿宋" w:eastAsia="仿宋" w:hAnsi="仿宋" w:cs="仿宋"/>
                <w:sz w:val="32"/>
                <w:szCs w:val="32"/>
              </w:rPr>
            </w:pPr>
            <w:r>
              <w:rPr>
                <w:rFonts w:ascii="仿宋_GB2312" w:eastAsia="仿宋_GB2312" w:hAnsi="仿宋_GB2312" w:cs="仿宋_GB2312" w:hint="eastAsia"/>
                <w:sz w:val="32"/>
                <w:szCs w:val="32"/>
                <w:lang/>
              </w:rPr>
              <w:t>9795</w:t>
            </w:r>
            <w:r>
              <w:rPr>
                <w:rFonts w:ascii="仿宋_GB2312" w:eastAsia="仿宋_GB2312" w:hAnsi="仿宋_GB2312" w:cs="仿宋_GB2312" w:hint="eastAsia"/>
                <w:sz w:val="32"/>
                <w:szCs w:val="32"/>
                <w:lang/>
              </w:rPr>
              <w:t>人</w:t>
            </w:r>
          </w:p>
        </w:tc>
        <w:tc>
          <w:tcPr>
            <w:tcW w:w="1568" w:type="dxa"/>
          </w:tcPr>
          <w:p w:rsidR="008A4605" w:rsidRDefault="00745BCA">
            <w:pPr>
              <w:rPr>
                <w:rFonts w:ascii="仿宋" w:eastAsia="仿宋" w:hAnsi="仿宋" w:cs="仿宋"/>
                <w:sz w:val="32"/>
                <w:szCs w:val="32"/>
              </w:rPr>
            </w:pPr>
            <w:r>
              <w:rPr>
                <w:rFonts w:ascii="仿宋_GB2312" w:eastAsia="仿宋_GB2312" w:hAnsi="仿宋" w:cs="仿宋" w:hint="eastAsia"/>
                <w:sz w:val="30"/>
                <w:szCs w:val="30"/>
              </w:rPr>
              <w:t>10513</w:t>
            </w:r>
            <w:r>
              <w:rPr>
                <w:rFonts w:ascii="仿宋_GB2312" w:eastAsia="仿宋_GB2312" w:hAnsi="仿宋" w:cs="仿宋" w:hint="eastAsia"/>
                <w:sz w:val="30"/>
                <w:szCs w:val="30"/>
              </w:rPr>
              <w:t>人</w:t>
            </w:r>
          </w:p>
        </w:tc>
        <w:tc>
          <w:tcPr>
            <w:tcW w:w="1423" w:type="dxa"/>
          </w:tcPr>
          <w:p w:rsidR="008A4605" w:rsidRDefault="00745BCA">
            <w:pPr>
              <w:rPr>
                <w:rFonts w:ascii="仿宋" w:eastAsia="仿宋" w:hAnsi="仿宋" w:cs="仿宋"/>
                <w:sz w:val="32"/>
                <w:szCs w:val="32"/>
              </w:rPr>
            </w:pPr>
            <w:r>
              <w:rPr>
                <w:rFonts w:ascii="仿宋" w:eastAsia="仿宋" w:hAnsi="仿宋" w:cs="仿宋" w:hint="eastAsia"/>
                <w:sz w:val="32"/>
                <w:szCs w:val="32"/>
              </w:rPr>
              <w:t>7.33%</w:t>
            </w:r>
          </w:p>
        </w:tc>
      </w:tr>
      <w:tr w:rsidR="008A4605">
        <w:tc>
          <w:tcPr>
            <w:tcW w:w="4138" w:type="dxa"/>
          </w:tcPr>
          <w:p w:rsidR="008A4605" w:rsidRDefault="00745BCA">
            <w:pPr>
              <w:rPr>
                <w:rFonts w:ascii="仿宋" w:eastAsia="仿宋" w:hAnsi="仿宋" w:cs="仿宋"/>
                <w:sz w:val="32"/>
                <w:szCs w:val="32"/>
              </w:rPr>
            </w:pPr>
            <w:r>
              <w:rPr>
                <w:rFonts w:ascii="仿宋" w:eastAsia="仿宋" w:hAnsi="仿宋" w:cs="仿宋" w:hint="eastAsia"/>
                <w:sz w:val="32"/>
                <w:szCs w:val="32"/>
              </w:rPr>
              <w:t>毕业生规模</w:t>
            </w:r>
          </w:p>
        </w:tc>
        <w:tc>
          <w:tcPr>
            <w:tcW w:w="1391" w:type="dxa"/>
          </w:tcPr>
          <w:p w:rsidR="008A4605" w:rsidRDefault="00745BCA">
            <w:pPr>
              <w:rPr>
                <w:rFonts w:ascii="仿宋" w:eastAsia="仿宋" w:hAnsi="仿宋" w:cs="仿宋"/>
                <w:sz w:val="32"/>
                <w:szCs w:val="32"/>
              </w:rPr>
            </w:pPr>
            <w:r>
              <w:rPr>
                <w:rFonts w:ascii="仿宋_GB2312" w:eastAsia="仿宋_GB2312" w:hAnsi="仿宋_GB2312" w:cs="仿宋_GB2312" w:hint="eastAsia"/>
                <w:sz w:val="32"/>
                <w:szCs w:val="32"/>
                <w:lang/>
              </w:rPr>
              <w:t>2174</w:t>
            </w:r>
            <w:r>
              <w:rPr>
                <w:rFonts w:ascii="仿宋_GB2312" w:eastAsia="仿宋_GB2312" w:hAnsi="仿宋_GB2312" w:cs="仿宋_GB2312" w:hint="eastAsia"/>
                <w:sz w:val="32"/>
                <w:szCs w:val="32"/>
                <w:lang/>
              </w:rPr>
              <w:t>人</w:t>
            </w:r>
          </w:p>
        </w:tc>
        <w:tc>
          <w:tcPr>
            <w:tcW w:w="1568" w:type="dxa"/>
          </w:tcPr>
          <w:p w:rsidR="008A4605" w:rsidRDefault="00745BCA">
            <w:pPr>
              <w:rPr>
                <w:rFonts w:ascii="仿宋" w:eastAsia="仿宋" w:hAnsi="仿宋" w:cs="仿宋"/>
                <w:sz w:val="32"/>
                <w:szCs w:val="32"/>
              </w:rPr>
            </w:pPr>
            <w:r>
              <w:rPr>
                <w:rFonts w:ascii="仿宋" w:eastAsia="仿宋" w:hAnsi="仿宋" w:cs="仿宋" w:hint="eastAsia"/>
                <w:sz w:val="32"/>
                <w:szCs w:val="32"/>
              </w:rPr>
              <w:t>2395</w:t>
            </w:r>
            <w:r>
              <w:rPr>
                <w:rFonts w:ascii="仿宋" w:eastAsia="仿宋" w:hAnsi="仿宋" w:cs="仿宋" w:hint="eastAsia"/>
                <w:sz w:val="32"/>
                <w:szCs w:val="32"/>
              </w:rPr>
              <w:t>人</w:t>
            </w:r>
          </w:p>
        </w:tc>
        <w:tc>
          <w:tcPr>
            <w:tcW w:w="1423" w:type="dxa"/>
          </w:tcPr>
          <w:p w:rsidR="008A4605" w:rsidRDefault="00745BCA">
            <w:pPr>
              <w:rPr>
                <w:rFonts w:ascii="仿宋" w:eastAsia="仿宋" w:hAnsi="仿宋" w:cs="仿宋"/>
                <w:sz w:val="32"/>
                <w:szCs w:val="32"/>
              </w:rPr>
            </w:pPr>
            <w:r>
              <w:rPr>
                <w:rFonts w:ascii="仿宋" w:eastAsia="仿宋" w:hAnsi="仿宋" w:cs="仿宋" w:hint="eastAsia"/>
                <w:sz w:val="32"/>
                <w:szCs w:val="32"/>
              </w:rPr>
              <w:t>10.17%</w:t>
            </w:r>
          </w:p>
        </w:tc>
      </w:tr>
      <w:tr w:rsidR="008A4605">
        <w:tc>
          <w:tcPr>
            <w:tcW w:w="4138" w:type="dxa"/>
          </w:tcPr>
          <w:p w:rsidR="008A4605" w:rsidRDefault="00745BCA">
            <w:pPr>
              <w:rPr>
                <w:rFonts w:ascii="仿宋" w:eastAsia="仿宋" w:hAnsi="仿宋" w:cs="仿宋"/>
                <w:sz w:val="32"/>
                <w:szCs w:val="32"/>
              </w:rPr>
            </w:pPr>
            <w:r>
              <w:rPr>
                <w:rFonts w:ascii="仿宋" w:eastAsia="仿宋" w:hAnsi="仿宋" w:cs="仿宋" w:hint="eastAsia"/>
                <w:sz w:val="32"/>
                <w:szCs w:val="32"/>
              </w:rPr>
              <w:t>巩固率</w:t>
            </w:r>
            <w:r>
              <w:rPr>
                <w:rFonts w:ascii="仿宋_GB2312" w:eastAsia="仿宋_GB2312" w:hAnsi="仿宋_GB2312" w:cs="仿宋_GB2312" w:hint="eastAsia"/>
                <w:sz w:val="32"/>
                <w:szCs w:val="32"/>
                <w:lang/>
              </w:rPr>
              <w:t>%</w:t>
            </w:r>
          </w:p>
        </w:tc>
        <w:tc>
          <w:tcPr>
            <w:tcW w:w="1391" w:type="dxa"/>
          </w:tcPr>
          <w:p w:rsidR="008A4605" w:rsidRDefault="00745BCA">
            <w:pPr>
              <w:rPr>
                <w:rFonts w:ascii="仿宋" w:eastAsia="仿宋" w:hAnsi="仿宋" w:cs="仿宋"/>
                <w:sz w:val="32"/>
                <w:szCs w:val="32"/>
              </w:rPr>
            </w:pPr>
            <w:r>
              <w:rPr>
                <w:rFonts w:ascii="仿宋_GB2312" w:eastAsia="仿宋_GB2312" w:hAnsi="仿宋_GB2312" w:cs="仿宋_GB2312" w:hint="eastAsia"/>
                <w:sz w:val="32"/>
                <w:szCs w:val="32"/>
                <w:lang/>
              </w:rPr>
              <w:t>70.8%</w:t>
            </w:r>
          </w:p>
        </w:tc>
        <w:tc>
          <w:tcPr>
            <w:tcW w:w="1568" w:type="dxa"/>
          </w:tcPr>
          <w:p w:rsidR="008A4605" w:rsidRDefault="00745BCA">
            <w:pPr>
              <w:rPr>
                <w:rFonts w:ascii="仿宋" w:eastAsia="仿宋" w:hAnsi="仿宋" w:cs="仿宋"/>
                <w:sz w:val="32"/>
                <w:szCs w:val="32"/>
              </w:rPr>
            </w:pPr>
            <w:r>
              <w:rPr>
                <w:rFonts w:ascii="仿宋" w:eastAsia="仿宋" w:hAnsi="仿宋" w:cs="仿宋" w:hint="eastAsia"/>
                <w:sz w:val="32"/>
                <w:szCs w:val="32"/>
              </w:rPr>
              <w:t>66.49%</w:t>
            </w:r>
          </w:p>
        </w:tc>
        <w:tc>
          <w:tcPr>
            <w:tcW w:w="1423" w:type="dxa"/>
          </w:tcPr>
          <w:p w:rsidR="008A4605" w:rsidRDefault="00745BCA">
            <w:pPr>
              <w:rPr>
                <w:rFonts w:ascii="仿宋" w:eastAsia="仿宋" w:hAnsi="仿宋" w:cs="仿宋"/>
                <w:sz w:val="32"/>
                <w:szCs w:val="32"/>
              </w:rPr>
            </w:pPr>
            <w:r>
              <w:rPr>
                <w:rFonts w:ascii="仿宋" w:eastAsia="仿宋" w:hAnsi="仿宋" w:cs="仿宋" w:hint="eastAsia"/>
                <w:sz w:val="32"/>
                <w:szCs w:val="32"/>
              </w:rPr>
              <w:t>-4.31%</w:t>
            </w:r>
          </w:p>
        </w:tc>
      </w:tr>
      <w:tr w:rsidR="008A4605">
        <w:tc>
          <w:tcPr>
            <w:tcW w:w="4138" w:type="dxa"/>
          </w:tcPr>
          <w:p w:rsidR="008A4605" w:rsidRDefault="00745BCA">
            <w:pPr>
              <w:rPr>
                <w:rFonts w:ascii="仿宋" w:eastAsia="仿宋" w:hAnsi="仿宋" w:cs="仿宋"/>
                <w:sz w:val="32"/>
                <w:szCs w:val="32"/>
              </w:rPr>
            </w:pPr>
            <w:r>
              <w:rPr>
                <w:rFonts w:ascii="仿宋" w:eastAsia="仿宋" w:hAnsi="仿宋" w:cs="仿宋" w:hint="eastAsia"/>
                <w:sz w:val="32"/>
                <w:szCs w:val="32"/>
              </w:rPr>
              <w:t>培训规模</w:t>
            </w:r>
          </w:p>
        </w:tc>
        <w:tc>
          <w:tcPr>
            <w:tcW w:w="1391" w:type="dxa"/>
          </w:tcPr>
          <w:p w:rsidR="008A4605" w:rsidRDefault="00745BCA">
            <w:pPr>
              <w:rPr>
                <w:rFonts w:ascii="仿宋" w:eastAsia="仿宋" w:hAnsi="仿宋" w:cs="仿宋"/>
                <w:sz w:val="32"/>
                <w:szCs w:val="32"/>
              </w:rPr>
            </w:pPr>
            <w:r>
              <w:rPr>
                <w:rFonts w:ascii="仿宋_GB2312" w:eastAsia="仿宋_GB2312" w:hAnsi="仿宋_GB2312" w:cs="仿宋_GB2312" w:hint="eastAsia"/>
                <w:sz w:val="32"/>
                <w:szCs w:val="32"/>
                <w:lang/>
              </w:rPr>
              <w:t>3159</w:t>
            </w:r>
            <w:r>
              <w:rPr>
                <w:rFonts w:ascii="仿宋_GB2312" w:eastAsia="仿宋_GB2312" w:hAnsi="仿宋_GB2312" w:cs="仿宋_GB2312" w:hint="eastAsia"/>
                <w:sz w:val="32"/>
                <w:szCs w:val="32"/>
                <w:lang/>
              </w:rPr>
              <w:t>人</w:t>
            </w:r>
          </w:p>
        </w:tc>
        <w:tc>
          <w:tcPr>
            <w:tcW w:w="1568" w:type="dxa"/>
          </w:tcPr>
          <w:p w:rsidR="008A4605" w:rsidRDefault="00745BCA">
            <w:pPr>
              <w:rPr>
                <w:rFonts w:ascii="仿宋" w:eastAsia="仿宋" w:hAnsi="仿宋" w:cs="仿宋"/>
                <w:sz w:val="32"/>
                <w:szCs w:val="32"/>
              </w:rPr>
            </w:pPr>
            <w:r>
              <w:rPr>
                <w:rFonts w:ascii="仿宋" w:eastAsia="仿宋" w:hAnsi="仿宋" w:cs="仿宋" w:hint="eastAsia"/>
                <w:sz w:val="32"/>
                <w:szCs w:val="32"/>
              </w:rPr>
              <w:t>3093</w:t>
            </w:r>
            <w:r>
              <w:rPr>
                <w:rFonts w:ascii="仿宋" w:eastAsia="仿宋" w:hAnsi="仿宋" w:cs="仿宋" w:hint="eastAsia"/>
                <w:sz w:val="32"/>
                <w:szCs w:val="32"/>
              </w:rPr>
              <w:t>人</w:t>
            </w:r>
          </w:p>
        </w:tc>
        <w:tc>
          <w:tcPr>
            <w:tcW w:w="1423" w:type="dxa"/>
          </w:tcPr>
          <w:p w:rsidR="008A4605" w:rsidRDefault="00745BCA">
            <w:pPr>
              <w:rPr>
                <w:rFonts w:ascii="仿宋" w:eastAsia="仿宋" w:hAnsi="仿宋" w:cs="仿宋"/>
                <w:sz w:val="32"/>
                <w:szCs w:val="32"/>
              </w:rPr>
            </w:pPr>
            <w:r>
              <w:rPr>
                <w:rFonts w:ascii="仿宋" w:eastAsia="仿宋" w:hAnsi="仿宋" w:cs="仿宋" w:hint="eastAsia"/>
                <w:sz w:val="32"/>
                <w:szCs w:val="32"/>
              </w:rPr>
              <w:t>-2.09%</w:t>
            </w:r>
          </w:p>
        </w:tc>
      </w:tr>
    </w:tbl>
    <w:p w:rsidR="008A4605" w:rsidRDefault="00745BCA">
      <w:pPr>
        <w:ind w:firstLine="640"/>
        <w:rPr>
          <w:rFonts w:ascii="仿宋" w:eastAsia="仿宋" w:hAnsi="仿宋" w:cs="仿宋"/>
          <w:b/>
          <w:bCs/>
          <w:sz w:val="32"/>
          <w:szCs w:val="32"/>
        </w:rPr>
      </w:pPr>
      <w:r>
        <w:rPr>
          <w:rFonts w:ascii="仿宋" w:eastAsia="仿宋" w:hAnsi="仿宋" w:cs="仿宋" w:hint="eastAsia"/>
          <w:b/>
          <w:bCs/>
          <w:sz w:val="32"/>
          <w:szCs w:val="32"/>
        </w:rPr>
        <w:t>1.3</w:t>
      </w:r>
      <w:r>
        <w:rPr>
          <w:rFonts w:ascii="仿宋" w:eastAsia="仿宋" w:hAnsi="仿宋" w:cs="仿宋" w:hint="eastAsia"/>
          <w:b/>
          <w:bCs/>
          <w:sz w:val="32"/>
          <w:szCs w:val="32"/>
        </w:rPr>
        <w:t>教师队伍</w:t>
      </w:r>
    </w:p>
    <w:p w:rsidR="008A4605" w:rsidRDefault="00745BCA">
      <w:pPr>
        <w:ind w:firstLine="640"/>
        <w:rPr>
          <w:rFonts w:ascii="仿宋" w:eastAsia="仿宋" w:hAnsi="仿宋" w:cs="仿宋"/>
          <w:color w:val="FF0000"/>
          <w:sz w:val="32"/>
          <w:szCs w:val="32"/>
        </w:rPr>
      </w:pPr>
      <w:r>
        <w:rPr>
          <w:rFonts w:ascii="仿宋" w:eastAsia="仿宋" w:hAnsi="仿宋" w:cs="仿宋" w:hint="eastAsia"/>
          <w:sz w:val="32"/>
          <w:szCs w:val="32"/>
        </w:rPr>
        <w:t>全院教师总数为</w:t>
      </w:r>
      <w:r>
        <w:rPr>
          <w:rFonts w:ascii="仿宋" w:eastAsia="仿宋" w:hAnsi="仿宋" w:cs="仿宋" w:hint="eastAsia"/>
          <w:sz w:val="32"/>
          <w:szCs w:val="32"/>
        </w:rPr>
        <w:t>459</w:t>
      </w:r>
      <w:r>
        <w:rPr>
          <w:rFonts w:ascii="仿宋" w:eastAsia="仿宋" w:hAnsi="仿宋" w:cs="仿宋" w:hint="eastAsia"/>
          <w:sz w:val="32"/>
          <w:szCs w:val="32"/>
        </w:rPr>
        <w:t>人（在编</w:t>
      </w:r>
      <w:r>
        <w:rPr>
          <w:rFonts w:ascii="仿宋" w:eastAsia="仿宋" w:hAnsi="仿宋" w:cs="仿宋" w:hint="eastAsia"/>
          <w:sz w:val="32"/>
          <w:szCs w:val="32"/>
        </w:rPr>
        <w:t>411</w:t>
      </w:r>
      <w:r>
        <w:rPr>
          <w:rFonts w:ascii="仿宋" w:eastAsia="仿宋" w:hAnsi="仿宋" w:cs="仿宋" w:hint="eastAsia"/>
          <w:sz w:val="32"/>
          <w:szCs w:val="32"/>
        </w:rPr>
        <w:t>人、聘用</w:t>
      </w:r>
      <w:r>
        <w:rPr>
          <w:rFonts w:ascii="仿宋" w:eastAsia="仿宋" w:hAnsi="仿宋" w:cs="仿宋" w:hint="eastAsia"/>
          <w:sz w:val="32"/>
          <w:szCs w:val="32"/>
        </w:rPr>
        <w:t>48</w:t>
      </w:r>
      <w:r>
        <w:rPr>
          <w:rFonts w:ascii="仿宋" w:eastAsia="仿宋" w:hAnsi="仿宋" w:cs="仿宋" w:hint="eastAsia"/>
          <w:sz w:val="32"/>
          <w:szCs w:val="32"/>
        </w:rPr>
        <w:t>人），其中研究生学历</w:t>
      </w:r>
      <w:r>
        <w:rPr>
          <w:rFonts w:ascii="仿宋" w:eastAsia="仿宋" w:hAnsi="仿宋" w:cs="仿宋" w:hint="eastAsia"/>
          <w:sz w:val="32"/>
          <w:szCs w:val="32"/>
        </w:rPr>
        <w:t>35</w:t>
      </w:r>
      <w:r>
        <w:rPr>
          <w:rFonts w:ascii="仿宋" w:eastAsia="仿宋" w:hAnsi="仿宋" w:cs="仿宋" w:hint="eastAsia"/>
          <w:sz w:val="32"/>
          <w:szCs w:val="32"/>
        </w:rPr>
        <w:t>人、本科学历</w:t>
      </w:r>
      <w:r>
        <w:rPr>
          <w:rFonts w:ascii="仿宋" w:eastAsia="仿宋" w:hAnsi="仿宋" w:cs="仿宋" w:hint="eastAsia"/>
          <w:sz w:val="32"/>
          <w:szCs w:val="32"/>
        </w:rPr>
        <w:t>395</w:t>
      </w:r>
      <w:r>
        <w:rPr>
          <w:rFonts w:ascii="仿宋" w:eastAsia="仿宋" w:hAnsi="仿宋" w:cs="仿宋" w:hint="eastAsia"/>
          <w:sz w:val="32"/>
          <w:szCs w:val="32"/>
        </w:rPr>
        <w:t>人，专科及以下</w:t>
      </w:r>
      <w:r>
        <w:rPr>
          <w:rFonts w:ascii="仿宋" w:eastAsia="仿宋" w:hAnsi="仿宋" w:cs="仿宋" w:hint="eastAsia"/>
          <w:sz w:val="32"/>
          <w:szCs w:val="32"/>
        </w:rPr>
        <w:t>29</w:t>
      </w:r>
      <w:r>
        <w:rPr>
          <w:rFonts w:ascii="仿宋" w:eastAsia="仿宋" w:hAnsi="仿宋" w:cs="仿宋" w:hint="eastAsia"/>
          <w:sz w:val="32"/>
          <w:szCs w:val="32"/>
        </w:rPr>
        <w:t>人；高级职称</w:t>
      </w:r>
      <w:r>
        <w:rPr>
          <w:rFonts w:ascii="仿宋" w:eastAsia="仿宋" w:hAnsi="仿宋" w:cs="仿宋" w:hint="eastAsia"/>
          <w:sz w:val="32"/>
          <w:szCs w:val="32"/>
        </w:rPr>
        <w:t>162</w:t>
      </w:r>
      <w:r>
        <w:rPr>
          <w:rFonts w:ascii="仿宋" w:eastAsia="仿宋" w:hAnsi="仿宋" w:cs="仿宋" w:hint="eastAsia"/>
          <w:sz w:val="32"/>
          <w:szCs w:val="32"/>
        </w:rPr>
        <w:t>人，中级职称</w:t>
      </w:r>
      <w:r>
        <w:rPr>
          <w:rFonts w:ascii="仿宋" w:eastAsia="仿宋" w:hAnsi="仿宋" w:cs="仿宋" w:hint="eastAsia"/>
          <w:sz w:val="32"/>
          <w:szCs w:val="32"/>
        </w:rPr>
        <w:t>171</w:t>
      </w:r>
      <w:r>
        <w:rPr>
          <w:rFonts w:ascii="仿宋" w:eastAsia="仿宋" w:hAnsi="仿宋" w:cs="仿宋" w:hint="eastAsia"/>
          <w:sz w:val="32"/>
          <w:szCs w:val="32"/>
        </w:rPr>
        <w:t>人，初级及以下职称</w:t>
      </w:r>
      <w:r>
        <w:rPr>
          <w:rFonts w:ascii="仿宋" w:eastAsia="仿宋" w:hAnsi="仿宋" w:cs="仿宋" w:hint="eastAsia"/>
          <w:sz w:val="32"/>
          <w:szCs w:val="32"/>
        </w:rPr>
        <w:t>126</w:t>
      </w:r>
      <w:r>
        <w:rPr>
          <w:rFonts w:ascii="仿宋" w:eastAsia="仿宋" w:hAnsi="仿宋" w:cs="仿宋" w:hint="eastAsia"/>
          <w:sz w:val="32"/>
          <w:szCs w:val="32"/>
        </w:rPr>
        <w:t>人；高级技师</w:t>
      </w:r>
      <w:r>
        <w:rPr>
          <w:rFonts w:ascii="仿宋" w:eastAsia="仿宋" w:hAnsi="仿宋" w:cs="仿宋" w:hint="eastAsia"/>
          <w:sz w:val="32"/>
          <w:szCs w:val="32"/>
        </w:rPr>
        <w:t>49</w:t>
      </w:r>
      <w:r>
        <w:rPr>
          <w:rFonts w:ascii="仿宋" w:eastAsia="仿宋" w:hAnsi="仿宋" w:cs="仿宋" w:hint="eastAsia"/>
          <w:sz w:val="32"/>
          <w:szCs w:val="32"/>
        </w:rPr>
        <w:t>人，技师</w:t>
      </w:r>
      <w:r>
        <w:rPr>
          <w:rFonts w:ascii="仿宋" w:eastAsia="仿宋" w:hAnsi="仿宋" w:cs="仿宋" w:hint="eastAsia"/>
          <w:sz w:val="32"/>
          <w:szCs w:val="32"/>
        </w:rPr>
        <w:t>114</w:t>
      </w:r>
      <w:r>
        <w:rPr>
          <w:rFonts w:ascii="仿宋" w:eastAsia="仿宋" w:hAnsi="仿宋" w:cs="仿宋" w:hint="eastAsia"/>
          <w:sz w:val="32"/>
          <w:szCs w:val="32"/>
        </w:rPr>
        <w:t>人；高级工</w:t>
      </w:r>
      <w:r>
        <w:rPr>
          <w:rFonts w:ascii="仿宋" w:eastAsia="仿宋" w:hAnsi="仿宋" w:cs="仿宋" w:hint="eastAsia"/>
          <w:sz w:val="32"/>
          <w:szCs w:val="32"/>
        </w:rPr>
        <w:t>132</w:t>
      </w:r>
      <w:r>
        <w:rPr>
          <w:rFonts w:ascii="仿宋" w:eastAsia="仿宋" w:hAnsi="仿宋" w:cs="仿宋" w:hint="eastAsia"/>
          <w:sz w:val="32"/>
          <w:szCs w:val="32"/>
        </w:rPr>
        <w:t>人，中级工</w:t>
      </w:r>
      <w:r>
        <w:rPr>
          <w:rFonts w:ascii="仿宋" w:eastAsia="仿宋" w:hAnsi="仿宋" w:cs="仿宋" w:hint="eastAsia"/>
          <w:sz w:val="32"/>
          <w:szCs w:val="32"/>
        </w:rPr>
        <w:t>32</w:t>
      </w:r>
      <w:r>
        <w:rPr>
          <w:rFonts w:ascii="仿宋" w:eastAsia="仿宋" w:hAnsi="仿宋" w:cs="仿宋" w:hint="eastAsia"/>
          <w:sz w:val="32"/>
          <w:szCs w:val="32"/>
        </w:rPr>
        <w:t>人，初级工及以下</w:t>
      </w:r>
      <w:r>
        <w:rPr>
          <w:rFonts w:ascii="仿宋" w:eastAsia="仿宋" w:hAnsi="仿宋" w:cs="仿宋" w:hint="eastAsia"/>
          <w:sz w:val="32"/>
          <w:szCs w:val="32"/>
        </w:rPr>
        <w:t>132</w:t>
      </w:r>
      <w:r>
        <w:rPr>
          <w:rFonts w:ascii="仿宋" w:eastAsia="仿宋" w:hAnsi="仿宋" w:cs="仿宋" w:hint="eastAsia"/>
          <w:sz w:val="32"/>
          <w:szCs w:val="32"/>
        </w:rPr>
        <w:t>人。双师</w:t>
      </w:r>
      <w:proofErr w:type="gramStart"/>
      <w:r>
        <w:rPr>
          <w:rFonts w:ascii="仿宋" w:eastAsia="仿宋" w:hAnsi="仿宋" w:cs="仿宋" w:hint="eastAsia"/>
          <w:sz w:val="32"/>
          <w:szCs w:val="32"/>
        </w:rPr>
        <w:t>型教师</w:t>
      </w:r>
      <w:proofErr w:type="gramEnd"/>
      <w:r>
        <w:rPr>
          <w:rFonts w:ascii="仿宋" w:eastAsia="仿宋" w:hAnsi="仿宋" w:cs="仿宋" w:hint="eastAsia"/>
          <w:sz w:val="32"/>
          <w:szCs w:val="32"/>
        </w:rPr>
        <w:t>327</w:t>
      </w:r>
      <w:r>
        <w:rPr>
          <w:rFonts w:ascii="仿宋" w:eastAsia="仿宋" w:hAnsi="仿宋" w:cs="仿宋" w:hint="eastAsia"/>
          <w:sz w:val="32"/>
          <w:szCs w:val="32"/>
        </w:rPr>
        <w:t>人。</w:t>
      </w:r>
    </w:p>
    <w:tbl>
      <w:tblPr>
        <w:tblStyle w:val="a5"/>
        <w:tblW w:w="8520" w:type="dxa"/>
        <w:tblLayout w:type="fixed"/>
        <w:tblLook w:val="04A0"/>
      </w:tblPr>
      <w:tblGrid>
        <w:gridCol w:w="4151"/>
        <w:gridCol w:w="1610"/>
        <w:gridCol w:w="1391"/>
        <w:gridCol w:w="1368"/>
      </w:tblGrid>
      <w:tr w:rsidR="008A4605">
        <w:trPr>
          <w:trHeight w:val="1075"/>
        </w:trPr>
        <w:tc>
          <w:tcPr>
            <w:tcW w:w="4151" w:type="dxa"/>
          </w:tcPr>
          <w:p w:rsidR="008A4605" w:rsidRDefault="008A4605">
            <w:pPr>
              <w:tabs>
                <w:tab w:val="center" w:pos="1312"/>
              </w:tabs>
              <w:jc w:val="center"/>
              <w:rPr>
                <w:rFonts w:ascii="仿宋" w:eastAsia="仿宋" w:hAnsi="仿宋" w:cs="仿宋"/>
                <w:sz w:val="32"/>
                <w:szCs w:val="32"/>
              </w:rPr>
            </w:pPr>
            <w:r w:rsidRPr="008A4605">
              <w:rPr>
                <w:sz w:val="32"/>
              </w:rPr>
              <w:pict>
                <v:line id="_x0000_s1029" style="position:absolute;left:0;text-align:left;z-index:251659264" from="-3.05pt,2.35pt" to="201.5pt,61.65pt" o:gfxdata="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k57mrYAAAACAEA&#10;AA8AAAAAAAAAAQAgAAAAIgAAAGRycy9kb3ducmV2LnhtbFBLAQIUABQAAAAIAIdO4kD5na8Q4QEA&#10;AHQDAAAOAAAAAAAAAAEAIAAAACcBAABkcnMvZTJvRG9jLnhtbFBLBQYAAAAABgAGAFkBAAB6BQAA&#10;AAA=&#10;" strokecolor="#5b9bd5 [3204]" strokeweight=".5pt">
                  <v:stroke joinstyle="miter"/>
                </v:line>
              </w:pict>
            </w:r>
            <w:r w:rsidR="00745BCA">
              <w:rPr>
                <w:rFonts w:ascii="仿宋" w:eastAsia="仿宋" w:hAnsi="仿宋" w:cs="仿宋" w:hint="eastAsia"/>
                <w:sz w:val="32"/>
                <w:szCs w:val="32"/>
              </w:rPr>
              <w:t xml:space="preserve">      </w:t>
            </w:r>
            <w:r w:rsidR="00745BCA">
              <w:rPr>
                <w:rFonts w:ascii="仿宋" w:eastAsia="仿宋" w:hAnsi="仿宋" w:cs="仿宋" w:hint="eastAsia"/>
                <w:sz w:val="32"/>
                <w:szCs w:val="32"/>
              </w:rPr>
              <w:t>年</w:t>
            </w:r>
            <w:r w:rsidR="00745BCA">
              <w:rPr>
                <w:rFonts w:ascii="仿宋" w:eastAsia="仿宋" w:hAnsi="仿宋" w:cs="仿宋" w:hint="eastAsia"/>
                <w:sz w:val="32"/>
                <w:szCs w:val="32"/>
              </w:rPr>
              <w:t xml:space="preserve"> </w:t>
            </w:r>
            <w:r w:rsidR="00745BCA">
              <w:rPr>
                <w:rFonts w:ascii="仿宋" w:eastAsia="仿宋" w:hAnsi="仿宋" w:cs="仿宋" w:hint="eastAsia"/>
                <w:sz w:val="32"/>
                <w:szCs w:val="32"/>
              </w:rPr>
              <w:t>度</w:t>
            </w:r>
          </w:p>
          <w:p w:rsidR="008A4605" w:rsidRDefault="00745BCA">
            <w:pPr>
              <w:tabs>
                <w:tab w:val="center" w:pos="1312"/>
              </w:tabs>
              <w:ind w:firstLineChars="100" w:firstLine="320"/>
            </w:pPr>
            <w:r>
              <w:rPr>
                <w:rFonts w:ascii="仿宋" w:eastAsia="仿宋" w:hAnsi="仿宋" w:cs="仿宋" w:hint="eastAsia"/>
                <w:sz w:val="32"/>
                <w:szCs w:val="32"/>
              </w:rPr>
              <w:t>项</w:t>
            </w:r>
            <w:r>
              <w:rPr>
                <w:rFonts w:ascii="仿宋" w:eastAsia="仿宋" w:hAnsi="仿宋" w:cs="仿宋" w:hint="eastAsia"/>
                <w:sz w:val="32"/>
                <w:szCs w:val="32"/>
              </w:rPr>
              <w:t xml:space="preserve"> </w:t>
            </w:r>
            <w:r>
              <w:rPr>
                <w:rFonts w:ascii="仿宋" w:eastAsia="仿宋" w:hAnsi="仿宋" w:cs="仿宋" w:hint="eastAsia"/>
                <w:sz w:val="32"/>
                <w:szCs w:val="32"/>
              </w:rPr>
              <w:t>目</w:t>
            </w:r>
          </w:p>
        </w:tc>
        <w:tc>
          <w:tcPr>
            <w:tcW w:w="1610"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2018</w:t>
            </w:r>
            <w:r>
              <w:rPr>
                <w:rFonts w:ascii="仿宋" w:eastAsia="仿宋" w:hAnsi="仿宋" w:cs="仿宋" w:hint="eastAsia"/>
                <w:sz w:val="32"/>
                <w:szCs w:val="32"/>
              </w:rPr>
              <w:t>年</w:t>
            </w:r>
          </w:p>
        </w:tc>
        <w:tc>
          <w:tcPr>
            <w:tcW w:w="1391"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p>
        </w:tc>
        <w:tc>
          <w:tcPr>
            <w:tcW w:w="1368" w:type="dxa"/>
            <w:vAlign w:val="center"/>
          </w:tcPr>
          <w:p w:rsidR="008A4605" w:rsidRDefault="00745BCA">
            <w:pPr>
              <w:jc w:val="center"/>
              <w:rPr>
                <w:rFonts w:ascii="仿宋" w:eastAsia="仿宋" w:hAnsi="仿宋" w:cs="仿宋"/>
                <w:sz w:val="32"/>
                <w:szCs w:val="32"/>
              </w:rPr>
            </w:pPr>
            <w:r>
              <w:rPr>
                <w:rFonts w:ascii="仿宋" w:eastAsia="仿宋" w:hAnsi="仿宋" w:cs="Times New Roman" w:hint="eastAsia"/>
                <w:sz w:val="28"/>
                <w:szCs w:val="28"/>
              </w:rPr>
              <w:t>增长率</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生师比</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22:1</w:t>
            </w:r>
          </w:p>
        </w:tc>
        <w:tc>
          <w:tcPr>
            <w:tcW w:w="1391"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22:1</w:t>
            </w:r>
          </w:p>
        </w:tc>
        <w:tc>
          <w:tcPr>
            <w:tcW w:w="1368" w:type="dxa"/>
          </w:tcPr>
          <w:p w:rsidR="008A4605" w:rsidRDefault="00745BCA">
            <w:pPr>
              <w:ind w:firstLineChars="50" w:firstLine="160"/>
              <w:rPr>
                <w:rFonts w:ascii="仿宋" w:eastAsia="仿宋" w:hAnsi="仿宋" w:cs="仿宋"/>
                <w:sz w:val="32"/>
                <w:szCs w:val="32"/>
              </w:rPr>
            </w:pPr>
            <w:r>
              <w:rPr>
                <w:rFonts w:ascii="仿宋" w:eastAsia="仿宋" w:hAnsi="仿宋" w:cs="仿宋"/>
                <w:sz w:val="32"/>
                <w:szCs w:val="32"/>
              </w:rPr>
              <w:t>------</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“双师型”教师比例</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61.8%</w:t>
            </w:r>
          </w:p>
        </w:tc>
        <w:tc>
          <w:tcPr>
            <w:tcW w:w="1391" w:type="dxa"/>
          </w:tcPr>
          <w:p w:rsidR="008A4605" w:rsidRDefault="00745BCA">
            <w:pPr>
              <w:jc w:val="center"/>
              <w:rPr>
                <w:rFonts w:ascii="仿宋" w:eastAsia="仿宋" w:hAnsi="仿宋" w:cs="仿宋"/>
                <w:sz w:val="32"/>
                <w:szCs w:val="32"/>
              </w:rPr>
            </w:pPr>
            <w:r>
              <w:rPr>
                <w:rFonts w:ascii="仿宋" w:eastAsia="仿宋" w:hAnsi="仿宋" w:cs="仿宋" w:hint="eastAsia"/>
                <w:sz w:val="32"/>
                <w:szCs w:val="32"/>
              </w:rPr>
              <w:t>71.24%</w:t>
            </w:r>
          </w:p>
        </w:tc>
        <w:tc>
          <w:tcPr>
            <w:tcW w:w="1368" w:type="dxa"/>
          </w:tcPr>
          <w:p w:rsidR="008A4605" w:rsidRDefault="00745BCA">
            <w:pPr>
              <w:jc w:val="center"/>
              <w:rPr>
                <w:rFonts w:ascii="仿宋" w:eastAsia="仿宋" w:hAnsi="仿宋" w:cs="仿宋"/>
                <w:sz w:val="32"/>
                <w:szCs w:val="32"/>
              </w:rPr>
            </w:pPr>
            <w:r>
              <w:rPr>
                <w:rFonts w:ascii="仿宋" w:eastAsia="仿宋" w:hAnsi="仿宋" w:cs="仿宋"/>
                <w:sz w:val="32"/>
                <w:szCs w:val="32"/>
              </w:rPr>
              <w:t>9.44%</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兼职教师比例</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6%</w:t>
            </w:r>
          </w:p>
        </w:tc>
        <w:tc>
          <w:tcPr>
            <w:tcW w:w="1391" w:type="dxa"/>
            <w:vAlign w:val="center"/>
          </w:tcPr>
          <w:p w:rsidR="008A4605" w:rsidRDefault="00745BCA">
            <w:pPr>
              <w:widowControl/>
              <w:jc w:val="center"/>
              <w:textAlignment w:val="center"/>
              <w:rPr>
                <w:rFonts w:ascii="宋体" w:eastAsia="宋体" w:hAnsi="宋体" w:cs="宋体"/>
                <w:color w:val="000000"/>
                <w:sz w:val="20"/>
                <w:szCs w:val="20"/>
              </w:rPr>
            </w:pPr>
            <w:r>
              <w:rPr>
                <w:rFonts w:ascii="仿宋_GB2312" w:eastAsia="仿宋_GB2312" w:hAnsi="仿宋_GB2312" w:cs="仿宋_GB2312" w:hint="eastAsia"/>
                <w:sz w:val="32"/>
                <w:szCs w:val="32"/>
              </w:rPr>
              <w:t>6%</w:t>
            </w:r>
          </w:p>
        </w:tc>
        <w:tc>
          <w:tcPr>
            <w:tcW w:w="1368" w:type="dxa"/>
          </w:tcPr>
          <w:p w:rsidR="008A4605" w:rsidRDefault="00745BCA">
            <w:pPr>
              <w:jc w:val="center"/>
              <w:rPr>
                <w:rFonts w:ascii="仿宋" w:eastAsia="仿宋" w:hAnsi="仿宋" w:cs="仿宋"/>
                <w:sz w:val="32"/>
                <w:szCs w:val="32"/>
              </w:rPr>
            </w:pPr>
            <w:r>
              <w:rPr>
                <w:rFonts w:ascii="仿宋" w:eastAsia="仿宋" w:hAnsi="仿宋" w:cs="仿宋"/>
                <w:sz w:val="32"/>
                <w:szCs w:val="32"/>
              </w:rPr>
              <w:t>-----</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专任教师本科以上学历比例</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93.1%</w:t>
            </w:r>
          </w:p>
        </w:tc>
        <w:tc>
          <w:tcPr>
            <w:tcW w:w="1391"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93.7%</w:t>
            </w:r>
          </w:p>
        </w:tc>
        <w:tc>
          <w:tcPr>
            <w:tcW w:w="1368" w:type="dxa"/>
          </w:tcPr>
          <w:p w:rsidR="008A4605" w:rsidRDefault="00745BCA">
            <w:pPr>
              <w:jc w:val="center"/>
              <w:rPr>
                <w:rFonts w:ascii="仿宋" w:eastAsia="仿宋" w:hAnsi="仿宋" w:cs="仿宋"/>
                <w:sz w:val="32"/>
                <w:szCs w:val="32"/>
              </w:rPr>
            </w:pPr>
            <w:r>
              <w:rPr>
                <w:rFonts w:ascii="仿宋" w:eastAsia="仿宋" w:hAnsi="仿宋" w:cs="仿宋"/>
                <w:sz w:val="32"/>
                <w:szCs w:val="32"/>
              </w:rPr>
              <w:t>0.</w:t>
            </w:r>
            <w:r>
              <w:rPr>
                <w:rFonts w:ascii="仿宋" w:eastAsia="仿宋" w:hAnsi="仿宋" w:cs="仿宋" w:hint="eastAsia"/>
                <w:sz w:val="32"/>
                <w:szCs w:val="32"/>
              </w:rPr>
              <w:t>6</w:t>
            </w:r>
            <w:r>
              <w:rPr>
                <w:rFonts w:ascii="仿宋" w:eastAsia="仿宋" w:hAnsi="仿宋" w:cs="仿宋"/>
                <w:sz w:val="32"/>
                <w:szCs w:val="32"/>
              </w:rPr>
              <w:t>%</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专任教师硕士以上学历比例</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7.3%</w:t>
            </w:r>
          </w:p>
        </w:tc>
        <w:tc>
          <w:tcPr>
            <w:tcW w:w="1391" w:type="dxa"/>
          </w:tcPr>
          <w:p w:rsidR="008A4605" w:rsidRDefault="00745BCA">
            <w:pPr>
              <w:jc w:val="center"/>
              <w:rPr>
                <w:rFonts w:ascii="仿宋" w:eastAsia="仿宋" w:hAnsi="仿宋" w:cs="仿宋"/>
                <w:sz w:val="32"/>
                <w:szCs w:val="32"/>
              </w:rPr>
            </w:pPr>
            <w:r>
              <w:rPr>
                <w:rFonts w:ascii="仿宋" w:eastAsia="仿宋" w:hAnsi="仿宋" w:cs="仿宋" w:hint="eastAsia"/>
                <w:sz w:val="32"/>
                <w:szCs w:val="32"/>
              </w:rPr>
              <w:t>7.6%</w:t>
            </w:r>
          </w:p>
        </w:tc>
        <w:tc>
          <w:tcPr>
            <w:tcW w:w="1368" w:type="dxa"/>
          </w:tcPr>
          <w:p w:rsidR="008A4605" w:rsidRDefault="00745BCA">
            <w:pPr>
              <w:jc w:val="center"/>
              <w:rPr>
                <w:rFonts w:ascii="仿宋" w:eastAsia="仿宋" w:hAnsi="仿宋" w:cs="仿宋"/>
                <w:sz w:val="32"/>
                <w:szCs w:val="32"/>
              </w:rPr>
            </w:pPr>
            <w:r>
              <w:rPr>
                <w:rFonts w:ascii="仿宋" w:eastAsia="仿宋" w:hAnsi="仿宋" w:cs="仿宋"/>
                <w:sz w:val="32"/>
                <w:szCs w:val="32"/>
              </w:rPr>
              <w:t>0.3%</w:t>
            </w:r>
          </w:p>
        </w:tc>
      </w:tr>
      <w:tr w:rsidR="008A4605">
        <w:tc>
          <w:tcPr>
            <w:tcW w:w="4151" w:type="dxa"/>
          </w:tcPr>
          <w:p w:rsidR="008A4605" w:rsidRDefault="00745BCA">
            <w:pPr>
              <w:rPr>
                <w:rFonts w:ascii="仿宋" w:eastAsia="仿宋" w:hAnsi="仿宋" w:cs="仿宋"/>
                <w:sz w:val="32"/>
                <w:szCs w:val="32"/>
              </w:rPr>
            </w:pPr>
            <w:r>
              <w:rPr>
                <w:rFonts w:ascii="仿宋" w:eastAsia="仿宋" w:hAnsi="仿宋" w:cs="仿宋" w:hint="eastAsia"/>
                <w:sz w:val="32"/>
                <w:szCs w:val="32"/>
              </w:rPr>
              <w:t>专任教师高级职称教师比例</w:t>
            </w:r>
          </w:p>
        </w:tc>
        <w:tc>
          <w:tcPr>
            <w:tcW w:w="1610" w:type="dxa"/>
          </w:tcPr>
          <w:p w:rsidR="008A4605" w:rsidRDefault="00745BCA">
            <w:pPr>
              <w:jc w:val="center"/>
              <w:rPr>
                <w:rFonts w:ascii="仿宋" w:eastAsia="仿宋" w:hAnsi="仿宋" w:cs="仿宋"/>
                <w:sz w:val="32"/>
                <w:szCs w:val="32"/>
              </w:rPr>
            </w:pPr>
            <w:r>
              <w:rPr>
                <w:rFonts w:ascii="仿宋_GB2312" w:eastAsia="仿宋_GB2312" w:hAnsi="仿宋_GB2312" w:cs="仿宋_GB2312" w:hint="eastAsia"/>
                <w:sz w:val="32"/>
                <w:szCs w:val="32"/>
              </w:rPr>
              <w:t>32.2%</w:t>
            </w:r>
          </w:p>
        </w:tc>
        <w:tc>
          <w:tcPr>
            <w:tcW w:w="1391" w:type="dxa"/>
            <w:vAlign w:val="center"/>
          </w:tcPr>
          <w:p w:rsidR="008A4605" w:rsidRDefault="00745BCA">
            <w:pPr>
              <w:jc w:val="center"/>
              <w:rPr>
                <w:rFonts w:ascii="仿宋" w:eastAsia="仿宋" w:hAnsi="仿宋" w:cs="仿宋"/>
                <w:sz w:val="32"/>
                <w:szCs w:val="32"/>
              </w:rPr>
            </w:pPr>
            <w:r>
              <w:rPr>
                <w:rFonts w:ascii="仿宋" w:eastAsia="仿宋" w:hAnsi="仿宋" w:cs="仿宋" w:hint="eastAsia"/>
                <w:sz w:val="32"/>
                <w:szCs w:val="32"/>
              </w:rPr>
              <w:t>35.3%</w:t>
            </w:r>
          </w:p>
        </w:tc>
        <w:tc>
          <w:tcPr>
            <w:tcW w:w="1368" w:type="dxa"/>
          </w:tcPr>
          <w:p w:rsidR="008A4605" w:rsidRDefault="00745BCA">
            <w:pPr>
              <w:jc w:val="center"/>
              <w:rPr>
                <w:rFonts w:ascii="仿宋" w:eastAsia="仿宋" w:hAnsi="仿宋" w:cs="仿宋"/>
                <w:sz w:val="32"/>
                <w:szCs w:val="32"/>
              </w:rPr>
            </w:pPr>
            <w:r>
              <w:rPr>
                <w:rFonts w:ascii="仿宋" w:eastAsia="仿宋" w:hAnsi="仿宋" w:cs="仿宋"/>
                <w:sz w:val="32"/>
                <w:szCs w:val="32"/>
              </w:rPr>
              <w:t>3.1%</w:t>
            </w:r>
          </w:p>
        </w:tc>
      </w:tr>
    </w:tbl>
    <w:p w:rsidR="008A4605" w:rsidRDefault="008A4605">
      <w:pPr>
        <w:rPr>
          <w:rFonts w:ascii="仿宋" w:eastAsia="仿宋" w:hAnsi="仿宋" w:cs="仿宋"/>
          <w:sz w:val="32"/>
          <w:szCs w:val="32"/>
        </w:rPr>
      </w:pPr>
    </w:p>
    <w:p w:rsidR="008A4605" w:rsidRDefault="00745BCA">
      <w:pPr>
        <w:ind w:firstLine="640"/>
        <w:rPr>
          <w:rFonts w:ascii="仿宋" w:eastAsia="仿宋" w:hAnsi="仿宋" w:cs="仿宋"/>
          <w:b/>
          <w:bCs/>
          <w:color w:val="FF0000"/>
          <w:sz w:val="32"/>
          <w:szCs w:val="32"/>
        </w:rPr>
      </w:pPr>
      <w:r>
        <w:rPr>
          <w:rFonts w:ascii="仿宋" w:eastAsia="仿宋" w:hAnsi="仿宋" w:cs="仿宋" w:hint="eastAsia"/>
          <w:b/>
          <w:bCs/>
          <w:sz w:val="32"/>
          <w:szCs w:val="32"/>
        </w:rPr>
        <w:t>1.4</w:t>
      </w:r>
      <w:r>
        <w:rPr>
          <w:rFonts w:ascii="仿宋" w:eastAsia="仿宋" w:hAnsi="仿宋" w:cs="仿宋" w:hint="eastAsia"/>
          <w:b/>
          <w:bCs/>
          <w:sz w:val="32"/>
          <w:szCs w:val="32"/>
        </w:rPr>
        <w:t>设施设备</w:t>
      </w:r>
    </w:p>
    <w:p w:rsidR="008A4605" w:rsidRDefault="00745BCA">
      <w:pPr>
        <w:ind w:firstLine="640"/>
        <w:rPr>
          <w:rFonts w:ascii="仿宋" w:eastAsia="仿宋" w:hAnsi="仿宋" w:cs="仿宋"/>
          <w:color w:val="000000" w:themeColor="text1"/>
          <w:sz w:val="32"/>
          <w:szCs w:val="32"/>
        </w:rPr>
      </w:pPr>
      <w:r>
        <w:rPr>
          <w:rFonts w:ascii="仿宋" w:eastAsia="仿宋" w:hAnsi="仿宋" w:cs="仿宋" w:hint="eastAsia"/>
          <w:sz w:val="32"/>
          <w:szCs w:val="32"/>
        </w:rPr>
        <w:t>学校现有教学仪器设备总价为</w:t>
      </w:r>
      <w:r>
        <w:rPr>
          <w:rFonts w:ascii="仿宋" w:eastAsia="仿宋" w:hAnsi="仿宋" w:cs="仿宋"/>
          <w:sz w:val="32"/>
          <w:szCs w:val="32"/>
        </w:rPr>
        <w:t>29125.143</w:t>
      </w:r>
      <w:r>
        <w:rPr>
          <w:rFonts w:ascii="仿宋" w:eastAsia="仿宋" w:hAnsi="仿宋" w:cs="仿宋" w:hint="eastAsia"/>
          <w:sz w:val="32"/>
          <w:szCs w:val="32"/>
        </w:rPr>
        <w:t>万元，生均仪器设备值为</w:t>
      </w:r>
      <w:r>
        <w:rPr>
          <w:rFonts w:ascii="仿宋" w:eastAsia="仿宋" w:hAnsi="仿宋" w:cs="仿宋"/>
          <w:sz w:val="32"/>
          <w:szCs w:val="32"/>
        </w:rPr>
        <w:t>27704</w:t>
      </w:r>
      <w:r>
        <w:rPr>
          <w:rFonts w:ascii="仿宋" w:eastAsia="仿宋" w:hAnsi="仿宋" w:cs="仿宋" w:hint="eastAsia"/>
          <w:sz w:val="32"/>
          <w:szCs w:val="32"/>
        </w:rPr>
        <w:t>元，现有实训室有</w:t>
      </w:r>
      <w:r>
        <w:rPr>
          <w:rFonts w:ascii="仿宋" w:eastAsia="仿宋" w:hAnsi="仿宋" w:cs="仿宋"/>
          <w:sz w:val="32"/>
          <w:szCs w:val="32"/>
        </w:rPr>
        <w:t>178</w:t>
      </w:r>
      <w:r>
        <w:rPr>
          <w:rFonts w:ascii="仿宋" w:eastAsia="仿宋" w:hAnsi="仿宋" w:cs="仿宋" w:hint="eastAsia"/>
          <w:sz w:val="32"/>
          <w:szCs w:val="32"/>
        </w:rPr>
        <w:t>间，实训工位有</w:t>
      </w:r>
      <w:r>
        <w:rPr>
          <w:rFonts w:ascii="仿宋" w:eastAsia="仿宋" w:hAnsi="仿宋" w:cs="仿宋"/>
          <w:sz w:val="32"/>
          <w:szCs w:val="32"/>
        </w:rPr>
        <w:t>6976</w:t>
      </w:r>
      <w:r>
        <w:rPr>
          <w:rFonts w:ascii="仿宋" w:eastAsia="仿宋" w:hAnsi="仿宋" w:cs="仿宋" w:hint="eastAsia"/>
          <w:sz w:val="32"/>
          <w:szCs w:val="32"/>
        </w:rPr>
        <w:t>位。图书馆藏书</w:t>
      </w:r>
      <w:r>
        <w:rPr>
          <w:rFonts w:ascii="仿宋" w:eastAsia="仿宋" w:hAnsi="仿宋" w:cs="仿宋"/>
          <w:sz w:val="32"/>
          <w:szCs w:val="32"/>
        </w:rPr>
        <w:t>48340</w:t>
      </w:r>
      <w:r>
        <w:rPr>
          <w:rFonts w:ascii="仿宋" w:eastAsia="仿宋" w:hAnsi="仿宋" w:cs="仿宋" w:hint="eastAsia"/>
          <w:sz w:val="32"/>
          <w:szCs w:val="32"/>
        </w:rPr>
        <w:t>万册，</w:t>
      </w:r>
      <w:r>
        <w:rPr>
          <w:rFonts w:ascii="仿宋" w:eastAsia="仿宋" w:hAnsi="仿宋" w:cs="仿宋" w:hint="eastAsia"/>
          <w:color w:val="000000" w:themeColor="text1"/>
          <w:sz w:val="32"/>
          <w:szCs w:val="32"/>
        </w:rPr>
        <w:t>今年新完成价值约</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rPr>
        <w:t>万元的新书的选购以及移动图书馆的建设，移动图书馆的图书资源包括：百万种电子图书；视频</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2257</w:t>
      </w:r>
      <w:r>
        <w:rPr>
          <w:rFonts w:ascii="仿宋" w:eastAsia="仿宋" w:hAnsi="仿宋" w:cs="仿宋" w:hint="eastAsia"/>
          <w:color w:val="000000" w:themeColor="text1"/>
          <w:sz w:val="32"/>
          <w:szCs w:val="32"/>
        </w:rPr>
        <w:t>个系列，</w:t>
      </w:r>
      <w:r>
        <w:rPr>
          <w:rFonts w:ascii="仿宋" w:eastAsia="仿宋" w:hAnsi="仿宋" w:cs="仿宋" w:hint="eastAsia"/>
          <w:color w:val="000000" w:themeColor="text1"/>
          <w:sz w:val="32"/>
          <w:szCs w:val="32"/>
        </w:rPr>
        <w:t>19300</w:t>
      </w:r>
      <w:r>
        <w:rPr>
          <w:rFonts w:ascii="仿宋" w:eastAsia="仿宋" w:hAnsi="仿宋" w:cs="仿宋" w:hint="eastAsia"/>
          <w:color w:val="000000" w:themeColor="text1"/>
          <w:sz w:val="32"/>
          <w:szCs w:val="32"/>
        </w:rPr>
        <w:t>余集；音频</w:t>
      </w:r>
      <w:r>
        <w:rPr>
          <w:rFonts w:ascii="仿宋" w:eastAsia="仿宋" w:hAnsi="仿宋" w:cs="仿宋" w:hint="eastAsia"/>
          <w:color w:val="000000" w:themeColor="text1"/>
          <w:sz w:val="32"/>
          <w:szCs w:val="32"/>
        </w:rPr>
        <w:t>2013</w:t>
      </w:r>
      <w:r>
        <w:rPr>
          <w:rFonts w:ascii="仿宋" w:eastAsia="仿宋" w:hAnsi="仿宋" w:cs="仿宋" w:hint="eastAsia"/>
          <w:color w:val="000000" w:themeColor="text1"/>
          <w:sz w:val="32"/>
          <w:szCs w:val="32"/>
        </w:rPr>
        <w:t>个系列，</w:t>
      </w:r>
      <w:r>
        <w:rPr>
          <w:rFonts w:ascii="仿宋" w:eastAsia="仿宋" w:hAnsi="仿宋" w:cs="仿宋" w:hint="eastAsia"/>
          <w:color w:val="000000" w:themeColor="text1"/>
          <w:sz w:val="32"/>
          <w:szCs w:val="32"/>
        </w:rPr>
        <w:t>13700</w:t>
      </w:r>
      <w:r>
        <w:rPr>
          <w:rFonts w:ascii="仿宋" w:eastAsia="仿宋" w:hAnsi="仿宋" w:cs="仿宋" w:hint="eastAsia"/>
          <w:color w:val="000000" w:themeColor="text1"/>
          <w:sz w:val="32"/>
          <w:szCs w:val="32"/>
        </w:rPr>
        <w:t>余集；公开课：</w:t>
      </w:r>
      <w:r>
        <w:rPr>
          <w:rFonts w:ascii="仿宋" w:eastAsia="仿宋" w:hAnsi="仿宋" w:cs="仿宋" w:hint="eastAsia"/>
          <w:color w:val="000000" w:themeColor="text1"/>
          <w:sz w:val="32"/>
          <w:szCs w:val="32"/>
        </w:rPr>
        <w:t>1058</w:t>
      </w:r>
      <w:r>
        <w:rPr>
          <w:rFonts w:ascii="仿宋" w:eastAsia="仿宋" w:hAnsi="仿宋" w:cs="仿宋" w:hint="eastAsia"/>
          <w:color w:val="000000" w:themeColor="text1"/>
          <w:sz w:val="32"/>
          <w:szCs w:val="32"/>
        </w:rPr>
        <w:t>个系列，</w:t>
      </w:r>
      <w:r>
        <w:rPr>
          <w:rFonts w:ascii="仿宋" w:eastAsia="仿宋" w:hAnsi="仿宋" w:cs="仿宋" w:hint="eastAsia"/>
          <w:color w:val="000000" w:themeColor="text1"/>
          <w:sz w:val="32"/>
          <w:szCs w:val="32"/>
        </w:rPr>
        <w:t>7700</w:t>
      </w:r>
      <w:r>
        <w:rPr>
          <w:rFonts w:ascii="仿宋" w:eastAsia="仿宋" w:hAnsi="仿宋" w:cs="仿宋" w:hint="eastAsia"/>
          <w:color w:val="000000" w:themeColor="text1"/>
          <w:sz w:val="32"/>
          <w:szCs w:val="32"/>
        </w:rPr>
        <w:t>余集；电子期刊收录总量</w:t>
      </w:r>
      <w:r>
        <w:rPr>
          <w:rFonts w:ascii="仿宋" w:eastAsia="仿宋" w:hAnsi="仿宋" w:cs="仿宋" w:hint="eastAsia"/>
          <w:color w:val="000000" w:themeColor="text1"/>
          <w:sz w:val="32"/>
          <w:szCs w:val="32"/>
        </w:rPr>
        <w:t>7400</w:t>
      </w:r>
      <w:r>
        <w:rPr>
          <w:rFonts w:ascii="仿宋" w:eastAsia="仿宋" w:hAnsi="仿宋" w:cs="仿宋" w:hint="eastAsia"/>
          <w:color w:val="000000" w:themeColor="text1"/>
          <w:sz w:val="32"/>
          <w:szCs w:val="32"/>
        </w:rPr>
        <w:t>余种（包含有核心期刊</w:t>
      </w:r>
      <w:r>
        <w:rPr>
          <w:rFonts w:ascii="仿宋" w:eastAsia="仿宋" w:hAnsi="仿宋" w:cs="仿宋" w:hint="eastAsia"/>
          <w:color w:val="000000" w:themeColor="text1"/>
          <w:sz w:val="32"/>
          <w:szCs w:val="32"/>
        </w:rPr>
        <w:t>1300</w:t>
      </w:r>
      <w:r>
        <w:rPr>
          <w:rFonts w:ascii="仿宋" w:eastAsia="仿宋" w:hAnsi="仿宋" w:cs="仿宋" w:hint="eastAsia"/>
          <w:color w:val="000000" w:themeColor="text1"/>
          <w:sz w:val="32"/>
          <w:szCs w:val="32"/>
        </w:rPr>
        <w:t>余种、独有期刊</w:t>
      </w:r>
      <w:r>
        <w:rPr>
          <w:rFonts w:ascii="仿宋" w:eastAsia="仿宋" w:hAnsi="仿宋" w:cs="仿宋" w:hint="eastAsia"/>
          <w:color w:val="000000" w:themeColor="text1"/>
          <w:sz w:val="32"/>
          <w:szCs w:val="32"/>
        </w:rPr>
        <w:t>750</w:t>
      </w:r>
      <w:r>
        <w:rPr>
          <w:rFonts w:ascii="仿宋" w:eastAsia="仿宋" w:hAnsi="仿宋" w:cs="仿宋" w:hint="eastAsia"/>
          <w:color w:val="000000" w:themeColor="text1"/>
          <w:sz w:val="32"/>
          <w:szCs w:val="32"/>
        </w:rPr>
        <w:t>余种）。</w:t>
      </w:r>
    </w:p>
    <w:p w:rsidR="008A4605" w:rsidRDefault="00745BCA">
      <w:pPr>
        <w:rPr>
          <w:rFonts w:ascii="仿宋" w:eastAsia="仿宋" w:hAnsi="仿宋" w:cs="仿宋"/>
          <w:b/>
          <w:bCs/>
          <w:sz w:val="32"/>
          <w:szCs w:val="32"/>
        </w:rPr>
      </w:pPr>
      <w:r>
        <w:rPr>
          <w:rFonts w:ascii="仿宋" w:eastAsia="仿宋" w:hAnsi="仿宋" w:cs="仿宋" w:hint="eastAsia"/>
          <w:b/>
          <w:bCs/>
          <w:sz w:val="32"/>
          <w:szCs w:val="32"/>
        </w:rPr>
        <w:t xml:space="preserve">    2.</w:t>
      </w:r>
      <w:r>
        <w:rPr>
          <w:rFonts w:ascii="仿宋" w:eastAsia="仿宋" w:hAnsi="仿宋" w:cs="仿宋" w:hint="eastAsia"/>
          <w:b/>
          <w:bCs/>
          <w:sz w:val="32"/>
          <w:szCs w:val="32"/>
        </w:rPr>
        <w:t>学生发展</w:t>
      </w:r>
    </w:p>
    <w:p w:rsidR="008A4605" w:rsidRDefault="00745BCA">
      <w:pPr>
        <w:ind w:firstLineChars="200" w:firstLine="643"/>
        <w:rPr>
          <w:rFonts w:ascii="仿宋" w:eastAsia="仿宋" w:hAnsi="仿宋" w:cs="仿宋"/>
          <w:sz w:val="32"/>
          <w:szCs w:val="32"/>
        </w:rPr>
      </w:pPr>
      <w:r>
        <w:rPr>
          <w:rFonts w:ascii="仿宋" w:eastAsia="仿宋" w:hAnsi="仿宋" w:cs="仿宋" w:hint="eastAsia"/>
          <w:b/>
          <w:bCs/>
          <w:sz w:val="32"/>
          <w:szCs w:val="32"/>
        </w:rPr>
        <w:t>2.1</w:t>
      </w:r>
      <w:r>
        <w:rPr>
          <w:rFonts w:ascii="仿宋" w:eastAsia="仿宋" w:hAnsi="仿宋" w:cs="仿宋" w:hint="eastAsia"/>
          <w:b/>
          <w:bCs/>
          <w:sz w:val="32"/>
          <w:szCs w:val="32"/>
        </w:rPr>
        <w:t>学生素质</w:t>
      </w:r>
    </w:p>
    <w:p w:rsidR="008A4605" w:rsidRDefault="00745BCA">
      <w:pPr>
        <w:ind w:firstLineChars="200" w:firstLine="640"/>
        <w:jc w:val="center"/>
        <w:rPr>
          <w:rFonts w:ascii="仿宋" w:eastAsia="仿宋" w:hAnsi="仿宋" w:cs="Times New Roman"/>
          <w:color w:val="000000" w:themeColor="text1"/>
          <w:sz w:val="28"/>
          <w:szCs w:val="28"/>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28"/>
          <w:szCs w:val="28"/>
        </w:rPr>
        <w:t>201</w:t>
      </w:r>
      <w:r>
        <w:rPr>
          <w:rFonts w:ascii="仿宋" w:eastAsia="仿宋" w:hAnsi="仿宋" w:cs="仿宋"/>
          <w:color w:val="000000" w:themeColor="text1"/>
          <w:sz w:val="28"/>
          <w:szCs w:val="28"/>
        </w:rPr>
        <w:t>8</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201</w:t>
      </w:r>
      <w:r>
        <w:rPr>
          <w:rFonts w:ascii="仿宋" w:eastAsia="仿宋" w:hAnsi="仿宋" w:cs="仿宋"/>
          <w:color w:val="000000" w:themeColor="text1"/>
          <w:sz w:val="28"/>
          <w:szCs w:val="28"/>
        </w:rPr>
        <w:t>9</w:t>
      </w:r>
      <w:r>
        <w:rPr>
          <w:rFonts w:ascii="仿宋" w:eastAsia="仿宋" w:hAnsi="仿宋" w:cs="仿宋" w:hint="eastAsia"/>
          <w:color w:val="000000" w:themeColor="text1"/>
          <w:sz w:val="28"/>
          <w:szCs w:val="28"/>
        </w:rPr>
        <w:t>年学生素质情况统计</w:t>
      </w:r>
    </w:p>
    <w:tbl>
      <w:tblPr>
        <w:tblW w:w="838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2182"/>
        <w:gridCol w:w="2017"/>
        <w:gridCol w:w="2004"/>
      </w:tblGrid>
      <w:tr w:rsidR="008A4605">
        <w:tc>
          <w:tcPr>
            <w:tcW w:w="21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统计内容</w:t>
            </w:r>
          </w:p>
        </w:tc>
        <w:tc>
          <w:tcPr>
            <w:tcW w:w="4199" w:type="dxa"/>
            <w:gridSpan w:val="2"/>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合格率</w:t>
            </w:r>
            <w:r>
              <w:rPr>
                <w:rFonts w:ascii="仿宋" w:eastAsia="仿宋" w:hAnsi="仿宋" w:cs="Times New Roman" w:hint="eastAsia"/>
                <w:color w:val="000000" w:themeColor="text1"/>
                <w:sz w:val="28"/>
                <w:szCs w:val="28"/>
              </w:rPr>
              <w:t>/</w:t>
            </w:r>
            <w:r>
              <w:rPr>
                <w:rFonts w:ascii="仿宋" w:eastAsia="仿宋" w:hAnsi="仿宋" w:cs="Times New Roman" w:hint="eastAsia"/>
                <w:color w:val="000000" w:themeColor="text1"/>
                <w:sz w:val="28"/>
                <w:szCs w:val="28"/>
              </w:rPr>
              <w:t>毕业率</w:t>
            </w:r>
          </w:p>
        </w:tc>
        <w:tc>
          <w:tcPr>
            <w:tcW w:w="2004" w:type="dxa"/>
            <w:vMerge w:val="restart"/>
            <w:tcBorders>
              <w:top w:val="single" w:sz="4" w:space="0" w:color="auto"/>
              <w:left w:val="nil"/>
              <w:bottom w:val="single" w:sz="4" w:space="0" w:color="auto"/>
              <w:right w:val="single" w:sz="4" w:space="0" w:color="auto"/>
            </w:tcBorders>
            <w:shd w:val="clear" w:color="auto" w:fill="auto"/>
            <w:vAlign w:val="center"/>
          </w:tcPr>
          <w:p w:rsidR="008A4605" w:rsidRDefault="00745BCA">
            <w:pPr>
              <w:ind w:firstLineChars="200" w:firstLine="560"/>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增长率</w:t>
            </w:r>
          </w:p>
        </w:tc>
      </w:tr>
      <w:tr w:rsidR="008A4605">
        <w:tc>
          <w:tcPr>
            <w:tcW w:w="21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05" w:rsidRDefault="008A4605">
            <w:pPr>
              <w:rPr>
                <w:rFonts w:ascii="Times New Roman" w:hAnsi="Times New Roman" w:cs="Times New Roman"/>
                <w:color w:val="000000" w:themeColor="text1"/>
                <w:sz w:val="20"/>
                <w:szCs w:val="20"/>
              </w:rPr>
            </w:pPr>
          </w:p>
        </w:tc>
        <w:tc>
          <w:tcPr>
            <w:tcW w:w="2182"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2018</w:t>
            </w:r>
          </w:p>
        </w:tc>
        <w:tc>
          <w:tcPr>
            <w:tcW w:w="2017"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201</w:t>
            </w:r>
            <w:r>
              <w:rPr>
                <w:rFonts w:ascii="仿宋" w:eastAsia="仿宋" w:hAnsi="仿宋" w:cs="Times New Roman"/>
                <w:color w:val="000000" w:themeColor="text1"/>
                <w:sz w:val="28"/>
                <w:szCs w:val="28"/>
              </w:rPr>
              <w:t>9</w:t>
            </w:r>
          </w:p>
        </w:tc>
        <w:tc>
          <w:tcPr>
            <w:tcW w:w="2004" w:type="dxa"/>
            <w:vMerge/>
            <w:tcBorders>
              <w:top w:val="single" w:sz="4" w:space="0" w:color="auto"/>
              <w:left w:val="nil"/>
              <w:bottom w:val="single" w:sz="4" w:space="0" w:color="auto"/>
              <w:right w:val="single" w:sz="4" w:space="0" w:color="auto"/>
            </w:tcBorders>
            <w:shd w:val="clear" w:color="auto" w:fill="auto"/>
            <w:vAlign w:val="center"/>
          </w:tcPr>
          <w:p w:rsidR="008A4605" w:rsidRDefault="008A4605">
            <w:pPr>
              <w:rPr>
                <w:rFonts w:ascii="Times New Roman" w:hAnsi="Times New Roman" w:cs="Times New Roman"/>
                <w:color w:val="000000" w:themeColor="text1"/>
                <w:sz w:val="20"/>
                <w:szCs w:val="20"/>
              </w:rPr>
            </w:pPr>
          </w:p>
        </w:tc>
      </w:tr>
      <w:tr w:rsidR="008A4605">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8A4605" w:rsidRDefault="00745BCA">
            <w:pPr>
              <w:jc w:val="center"/>
              <w:rPr>
                <w:rFonts w:ascii="Times New Roman" w:eastAsia="宋体" w:hAnsi="Times New Roman" w:cs="Times New Roman"/>
                <w:color w:val="000000" w:themeColor="text1"/>
                <w:sz w:val="20"/>
                <w:szCs w:val="20"/>
              </w:rPr>
            </w:pPr>
            <w:r>
              <w:rPr>
                <w:rFonts w:ascii="仿宋" w:eastAsia="仿宋" w:hAnsi="仿宋" w:cs="Times New Roman" w:hint="eastAsia"/>
                <w:color w:val="000000" w:themeColor="text1"/>
                <w:sz w:val="28"/>
                <w:szCs w:val="28"/>
              </w:rPr>
              <w:t>文化课合格率</w:t>
            </w:r>
          </w:p>
        </w:tc>
        <w:tc>
          <w:tcPr>
            <w:tcW w:w="2182"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82.91%</w:t>
            </w:r>
          </w:p>
        </w:tc>
        <w:tc>
          <w:tcPr>
            <w:tcW w:w="2017"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color w:val="000000" w:themeColor="text1"/>
                <w:sz w:val="28"/>
                <w:szCs w:val="28"/>
              </w:rPr>
              <w:t>85.82%</w:t>
            </w:r>
          </w:p>
        </w:tc>
        <w:tc>
          <w:tcPr>
            <w:tcW w:w="2004"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2.91%</w:t>
            </w:r>
          </w:p>
        </w:tc>
      </w:tr>
      <w:tr w:rsidR="008A4605">
        <w:tc>
          <w:tcPr>
            <w:tcW w:w="2181" w:type="dxa"/>
            <w:tcBorders>
              <w:top w:val="single" w:sz="4" w:space="0" w:color="auto"/>
              <w:left w:val="single" w:sz="4" w:space="0" w:color="auto"/>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专业技能合格率</w:t>
            </w:r>
          </w:p>
        </w:tc>
        <w:tc>
          <w:tcPr>
            <w:tcW w:w="2182"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66.87%</w:t>
            </w:r>
          </w:p>
        </w:tc>
        <w:tc>
          <w:tcPr>
            <w:tcW w:w="2017"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color w:val="000000" w:themeColor="text1"/>
                <w:sz w:val="28"/>
                <w:szCs w:val="28"/>
              </w:rPr>
              <w:t>95.09%</w:t>
            </w:r>
          </w:p>
        </w:tc>
        <w:tc>
          <w:tcPr>
            <w:tcW w:w="2004"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28.22%</w:t>
            </w:r>
          </w:p>
        </w:tc>
      </w:tr>
      <w:tr w:rsidR="008A4605">
        <w:tc>
          <w:tcPr>
            <w:tcW w:w="2181" w:type="dxa"/>
            <w:tcBorders>
              <w:top w:val="single" w:sz="4" w:space="0" w:color="auto"/>
              <w:left w:val="single" w:sz="4" w:space="0" w:color="auto"/>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体质测评合格率</w:t>
            </w:r>
          </w:p>
        </w:tc>
        <w:tc>
          <w:tcPr>
            <w:tcW w:w="2182"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80.77%</w:t>
            </w:r>
          </w:p>
        </w:tc>
        <w:tc>
          <w:tcPr>
            <w:tcW w:w="2017"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76.5%</w:t>
            </w:r>
          </w:p>
        </w:tc>
        <w:tc>
          <w:tcPr>
            <w:tcW w:w="2004"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-4.27%</w:t>
            </w:r>
          </w:p>
        </w:tc>
      </w:tr>
      <w:tr w:rsidR="008A4605">
        <w:tc>
          <w:tcPr>
            <w:tcW w:w="2181" w:type="dxa"/>
            <w:tcBorders>
              <w:top w:val="single" w:sz="4" w:space="0" w:color="auto"/>
              <w:left w:val="single" w:sz="4" w:space="0" w:color="auto"/>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毕业率</w:t>
            </w:r>
          </w:p>
        </w:tc>
        <w:tc>
          <w:tcPr>
            <w:tcW w:w="2182"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99.4%</w:t>
            </w:r>
          </w:p>
        </w:tc>
        <w:tc>
          <w:tcPr>
            <w:tcW w:w="2017"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99.6%</w:t>
            </w:r>
          </w:p>
        </w:tc>
        <w:tc>
          <w:tcPr>
            <w:tcW w:w="2004" w:type="dxa"/>
            <w:tcBorders>
              <w:top w:val="single" w:sz="4" w:space="0" w:color="auto"/>
              <w:left w:val="nil"/>
              <w:bottom w:val="single" w:sz="4" w:space="0" w:color="auto"/>
              <w:right w:val="single" w:sz="4" w:space="0" w:color="auto"/>
            </w:tcBorders>
            <w:shd w:val="clear" w:color="auto" w:fill="auto"/>
          </w:tcPr>
          <w:p w:rsidR="008A4605" w:rsidRDefault="00745BCA">
            <w:pPr>
              <w:jc w:val="center"/>
              <w:rPr>
                <w:rFonts w:ascii="仿宋" w:eastAsia="仿宋" w:hAnsi="仿宋" w:cs="Times New Roman"/>
                <w:color w:val="000000" w:themeColor="text1"/>
                <w:sz w:val="28"/>
                <w:szCs w:val="28"/>
              </w:rPr>
            </w:pPr>
            <w:r>
              <w:rPr>
                <w:rFonts w:ascii="仿宋" w:eastAsia="仿宋" w:hAnsi="仿宋" w:cs="Times New Roman" w:hint="eastAsia"/>
                <w:color w:val="000000" w:themeColor="text1"/>
                <w:sz w:val="28"/>
                <w:szCs w:val="28"/>
              </w:rPr>
              <w:t>0.2%</w:t>
            </w:r>
          </w:p>
        </w:tc>
      </w:tr>
    </w:tbl>
    <w:p w:rsidR="008A4605" w:rsidRDefault="008A4605">
      <w:pPr>
        <w:rPr>
          <w:rFonts w:ascii="仿宋" w:eastAsia="仿宋" w:hAnsi="仿宋" w:cs="仿宋"/>
          <w:sz w:val="32"/>
          <w:szCs w:val="32"/>
        </w:rPr>
      </w:pP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2.2</w:t>
      </w:r>
      <w:r>
        <w:rPr>
          <w:rFonts w:ascii="仿宋" w:eastAsia="仿宋" w:hAnsi="仿宋" w:cs="仿宋" w:hint="eastAsia"/>
          <w:b/>
          <w:bCs/>
          <w:sz w:val="32"/>
          <w:szCs w:val="32"/>
        </w:rPr>
        <w:t>在校体验</w:t>
      </w:r>
    </w:p>
    <w:p w:rsidR="008A4605" w:rsidRDefault="00745BC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年学校开展学生体验调查，调查结果如下：对理论</w:t>
      </w:r>
      <w:r>
        <w:rPr>
          <w:rFonts w:ascii="仿宋_GB2312" w:eastAsia="仿宋_GB2312" w:hAnsi="仿宋_GB2312" w:cs="仿宋_GB2312" w:hint="eastAsia"/>
          <w:sz w:val="32"/>
          <w:szCs w:val="32"/>
        </w:rPr>
        <w:lastRenderedPageBreak/>
        <w:t>学习的满意度为</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，对专业学习的满意度为</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，对实习实训的满意度为</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，对校园文化与社团活动的满意度为</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，对生活的满意度为</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，对校园安全的满意度为</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，毕业生对学校满意度达</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2.3</w:t>
      </w:r>
      <w:r>
        <w:rPr>
          <w:rFonts w:ascii="仿宋" w:eastAsia="仿宋" w:hAnsi="仿宋" w:cs="仿宋" w:hint="eastAsia"/>
          <w:b/>
          <w:bCs/>
          <w:sz w:val="32"/>
          <w:szCs w:val="32"/>
        </w:rPr>
        <w:t>资助情况</w:t>
      </w:r>
    </w:p>
    <w:p w:rsidR="008A4605" w:rsidRDefault="00745BCA">
      <w:pPr>
        <w:jc w:val="center"/>
        <w:rPr>
          <w:rFonts w:ascii="仿宋" w:eastAsia="仿宋" w:hAnsi="仿宋"/>
          <w:sz w:val="28"/>
          <w:szCs w:val="28"/>
        </w:rPr>
      </w:pPr>
      <w:r>
        <w:rPr>
          <w:rFonts w:ascii="仿宋" w:eastAsia="仿宋" w:hAnsi="仿宋" w:hint="eastAsia"/>
          <w:sz w:val="28"/>
          <w:szCs w:val="28"/>
        </w:rPr>
        <w:t>201</w:t>
      </w:r>
      <w:r>
        <w:rPr>
          <w:rFonts w:ascii="仿宋" w:eastAsia="仿宋" w:hAnsi="仿宋" w:hint="eastAsia"/>
          <w:sz w:val="28"/>
          <w:szCs w:val="28"/>
        </w:rPr>
        <w:t>9</w:t>
      </w:r>
      <w:r>
        <w:rPr>
          <w:rFonts w:ascii="仿宋" w:eastAsia="仿宋" w:hAnsi="仿宋" w:hint="eastAsia"/>
          <w:sz w:val="28"/>
          <w:szCs w:val="28"/>
        </w:rPr>
        <w:t>年学生资助情况</w:t>
      </w:r>
    </w:p>
    <w:tbl>
      <w:tblPr>
        <w:tblStyle w:val="a5"/>
        <w:tblW w:w="9150" w:type="dxa"/>
        <w:tblInd w:w="-404" w:type="dxa"/>
        <w:tblLayout w:type="fixed"/>
        <w:tblLook w:val="04A0"/>
      </w:tblPr>
      <w:tblGrid>
        <w:gridCol w:w="1830"/>
        <w:gridCol w:w="915"/>
        <w:gridCol w:w="1305"/>
        <w:gridCol w:w="1095"/>
        <w:gridCol w:w="1230"/>
        <w:gridCol w:w="1333"/>
        <w:gridCol w:w="1442"/>
      </w:tblGrid>
      <w:tr w:rsidR="008A4605">
        <w:trPr>
          <w:trHeight w:val="624"/>
        </w:trPr>
        <w:tc>
          <w:tcPr>
            <w:tcW w:w="1830" w:type="dxa"/>
            <w:vMerge w:val="restart"/>
          </w:tcPr>
          <w:p w:rsidR="008A4605" w:rsidRDefault="008A4605">
            <w:pPr>
              <w:snapToGrid w:val="0"/>
              <w:ind w:firstLineChars="400" w:firstLine="960"/>
              <w:rPr>
                <w:rFonts w:ascii="Times New Roman" w:eastAsia="仿宋" w:hAnsi="Times New Roman" w:cs="Times New Roman"/>
                <w:sz w:val="24"/>
              </w:rPr>
            </w:pPr>
            <w:r w:rsidRPr="008A4605">
              <w:rPr>
                <w:sz w:val="24"/>
              </w:rPr>
              <w:pict>
                <v:line id="_x0000_s1028" style="position:absolute;left:0;text-align:left;z-index:251661312" from="-3.95pt,2.15pt" to="85.35pt,62.8pt" o:gfxdata="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bo6bbZAAAACAEAAA8A&#10;AAAAAAAAAQAgAAAAIgAAAGRycy9kb3ducmV2LnhtbFBLAQIUABQAAAAIAIdO4kA3uuOp3QEAAHMD&#10;AAAOAAAAAAAAAAEAIAAAACgBAABkcnMvZTJvRG9jLnhtbFBLBQYAAAAABgAGAFkBAAB3BQAAAAA=&#10;" strokecolor="#5b9bd5 [3204]" strokeweight=".5pt">
                  <v:stroke joinstyle="miter"/>
                </v:line>
              </w:pict>
            </w:r>
          </w:p>
          <w:p w:rsidR="008A4605" w:rsidRDefault="00745BCA">
            <w:pPr>
              <w:ind w:firstLineChars="300" w:firstLine="720"/>
              <w:rPr>
                <w:rFonts w:ascii="Times New Roman" w:eastAsia="仿宋" w:hAnsi="Times New Roman" w:cs="Times New Roman"/>
                <w:sz w:val="24"/>
              </w:rPr>
            </w:pP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时间</w:t>
            </w:r>
          </w:p>
          <w:p w:rsidR="008A4605" w:rsidRDefault="008A4605">
            <w:pPr>
              <w:ind w:firstLineChars="100" w:firstLine="240"/>
              <w:rPr>
                <w:rFonts w:ascii="Times New Roman" w:eastAsia="仿宋" w:hAnsi="Times New Roman" w:cs="Times New Roman"/>
                <w:sz w:val="24"/>
              </w:rPr>
            </w:pPr>
          </w:p>
          <w:p w:rsidR="008A4605" w:rsidRDefault="00745BCA">
            <w:pPr>
              <w:rPr>
                <w:rFonts w:ascii="Times New Roman" w:eastAsia="仿宋" w:hAnsi="Times New Roman" w:cs="Times New Roman"/>
                <w:sz w:val="24"/>
              </w:rPr>
            </w:pPr>
            <w:r>
              <w:rPr>
                <w:rFonts w:ascii="Times New Roman" w:eastAsia="仿宋" w:hAnsi="Times New Roman" w:cs="Times New Roman" w:hint="eastAsia"/>
                <w:sz w:val="24"/>
              </w:rPr>
              <w:t>统计项目</w:t>
            </w:r>
          </w:p>
        </w:tc>
        <w:tc>
          <w:tcPr>
            <w:tcW w:w="2220" w:type="dxa"/>
            <w:gridSpan w:val="2"/>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春季</w:t>
            </w:r>
          </w:p>
        </w:tc>
        <w:tc>
          <w:tcPr>
            <w:tcW w:w="2325" w:type="dxa"/>
            <w:gridSpan w:val="2"/>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秋季</w:t>
            </w:r>
          </w:p>
        </w:tc>
        <w:tc>
          <w:tcPr>
            <w:tcW w:w="2775" w:type="dxa"/>
            <w:gridSpan w:val="2"/>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全年</w:t>
            </w:r>
          </w:p>
        </w:tc>
      </w:tr>
      <w:tr w:rsidR="008A4605">
        <w:trPr>
          <w:trHeight w:val="624"/>
        </w:trPr>
        <w:tc>
          <w:tcPr>
            <w:tcW w:w="1830" w:type="dxa"/>
            <w:vMerge/>
          </w:tcPr>
          <w:p w:rsidR="008A4605" w:rsidRDefault="008A4605">
            <w:pPr>
              <w:rPr>
                <w:rFonts w:ascii="Times New Roman" w:eastAsia="仿宋" w:hAnsi="Times New Roman" w:cs="Times New Roman"/>
                <w:sz w:val="24"/>
              </w:rPr>
            </w:pPr>
          </w:p>
        </w:tc>
        <w:tc>
          <w:tcPr>
            <w:tcW w:w="915" w:type="dxa"/>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人数</w:t>
            </w:r>
            <w:r>
              <w:rPr>
                <w:rFonts w:ascii="Times New Roman" w:eastAsia="仿宋" w:hAnsi="Times New Roman" w:cs="Times New Roman" w:hint="eastAsia"/>
                <w:sz w:val="24"/>
              </w:rPr>
              <w:t>（人）</w:t>
            </w:r>
          </w:p>
        </w:tc>
        <w:tc>
          <w:tcPr>
            <w:tcW w:w="1305" w:type="dxa"/>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金额</w:t>
            </w:r>
            <w:r>
              <w:rPr>
                <w:rFonts w:ascii="Times New Roman" w:eastAsia="仿宋" w:hAnsi="Times New Roman" w:cs="Times New Roman" w:hint="eastAsia"/>
                <w:sz w:val="24"/>
              </w:rPr>
              <w:t>（元）</w:t>
            </w:r>
          </w:p>
        </w:tc>
        <w:tc>
          <w:tcPr>
            <w:tcW w:w="1095" w:type="dxa"/>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人数</w:t>
            </w:r>
            <w:r>
              <w:rPr>
                <w:rFonts w:ascii="Times New Roman" w:eastAsia="仿宋" w:hAnsi="Times New Roman" w:cs="Times New Roman" w:hint="eastAsia"/>
                <w:sz w:val="24"/>
              </w:rPr>
              <w:t>（人）</w:t>
            </w:r>
          </w:p>
        </w:tc>
        <w:tc>
          <w:tcPr>
            <w:tcW w:w="1230" w:type="dxa"/>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金额</w:t>
            </w:r>
            <w:r>
              <w:rPr>
                <w:rFonts w:ascii="Times New Roman" w:eastAsia="仿宋" w:hAnsi="Times New Roman" w:cs="Times New Roman" w:hint="eastAsia"/>
                <w:sz w:val="24"/>
              </w:rPr>
              <w:t>（元）</w:t>
            </w:r>
          </w:p>
        </w:tc>
        <w:tc>
          <w:tcPr>
            <w:tcW w:w="1333" w:type="dxa"/>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全年人数合计</w:t>
            </w:r>
            <w:r>
              <w:rPr>
                <w:rFonts w:ascii="Times New Roman" w:eastAsia="仿宋" w:hAnsi="Times New Roman" w:cs="Times New Roman" w:hint="eastAsia"/>
                <w:sz w:val="24"/>
              </w:rPr>
              <w:t>（人）</w:t>
            </w:r>
          </w:p>
        </w:tc>
        <w:tc>
          <w:tcPr>
            <w:tcW w:w="1442" w:type="dxa"/>
          </w:tcPr>
          <w:p w:rsidR="008A4605" w:rsidRDefault="00745BCA">
            <w:pPr>
              <w:rPr>
                <w:rFonts w:ascii="Times New Roman" w:eastAsia="仿宋" w:hAnsi="Times New Roman" w:cs="Times New Roman"/>
                <w:sz w:val="24"/>
              </w:rPr>
            </w:pPr>
            <w:r>
              <w:rPr>
                <w:rFonts w:ascii="Times New Roman" w:eastAsia="仿宋" w:hAnsi="Times New Roman" w:cs="Times New Roman"/>
                <w:sz w:val="24"/>
              </w:rPr>
              <w:t>全年资助金额</w:t>
            </w:r>
            <w:r>
              <w:rPr>
                <w:rFonts w:ascii="Times New Roman" w:eastAsia="仿宋" w:hAnsi="Times New Roman" w:cs="Times New Roman" w:hint="eastAsia"/>
                <w:sz w:val="24"/>
              </w:rPr>
              <w:t>（元）</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免学费</w:t>
            </w:r>
          </w:p>
        </w:tc>
        <w:tc>
          <w:tcPr>
            <w:tcW w:w="91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9294</w:t>
            </w:r>
          </w:p>
        </w:tc>
        <w:tc>
          <w:tcPr>
            <w:tcW w:w="130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14312760</w:t>
            </w:r>
          </w:p>
        </w:tc>
        <w:tc>
          <w:tcPr>
            <w:tcW w:w="109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10253</w:t>
            </w:r>
          </w:p>
        </w:tc>
        <w:tc>
          <w:tcPr>
            <w:tcW w:w="1230"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15789620</w:t>
            </w: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19547</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30102380</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免住宿费</w:t>
            </w:r>
          </w:p>
        </w:tc>
        <w:tc>
          <w:tcPr>
            <w:tcW w:w="91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511</w:t>
            </w:r>
          </w:p>
        </w:tc>
        <w:tc>
          <w:tcPr>
            <w:tcW w:w="130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153300</w:t>
            </w:r>
          </w:p>
        </w:tc>
        <w:tc>
          <w:tcPr>
            <w:tcW w:w="109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529</w:t>
            </w:r>
          </w:p>
        </w:tc>
        <w:tc>
          <w:tcPr>
            <w:tcW w:w="1230"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158700</w:t>
            </w: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1040</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312000</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国家助学金</w:t>
            </w:r>
          </w:p>
        </w:tc>
        <w:tc>
          <w:tcPr>
            <w:tcW w:w="91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846</w:t>
            </w:r>
          </w:p>
        </w:tc>
        <w:tc>
          <w:tcPr>
            <w:tcW w:w="130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846000</w:t>
            </w:r>
          </w:p>
        </w:tc>
        <w:tc>
          <w:tcPr>
            <w:tcW w:w="109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942</w:t>
            </w:r>
          </w:p>
        </w:tc>
        <w:tc>
          <w:tcPr>
            <w:tcW w:w="1230"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942000</w:t>
            </w: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1788</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1788000</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副食品</w:t>
            </w:r>
          </w:p>
        </w:tc>
        <w:tc>
          <w:tcPr>
            <w:tcW w:w="91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9227</w:t>
            </w:r>
          </w:p>
        </w:tc>
        <w:tc>
          <w:tcPr>
            <w:tcW w:w="130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1384050</w:t>
            </w:r>
          </w:p>
        </w:tc>
        <w:tc>
          <w:tcPr>
            <w:tcW w:w="109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10110</w:t>
            </w:r>
          </w:p>
        </w:tc>
        <w:tc>
          <w:tcPr>
            <w:tcW w:w="1230"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1516500</w:t>
            </w: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19337</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2900550</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校级奖学金</w:t>
            </w:r>
          </w:p>
        </w:tc>
        <w:tc>
          <w:tcPr>
            <w:tcW w:w="91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294</w:t>
            </w:r>
          </w:p>
        </w:tc>
        <w:tc>
          <w:tcPr>
            <w:tcW w:w="130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103500</w:t>
            </w:r>
          </w:p>
        </w:tc>
        <w:tc>
          <w:tcPr>
            <w:tcW w:w="1095"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444</w:t>
            </w:r>
          </w:p>
        </w:tc>
        <w:tc>
          <w:tcPr>
            <w:tcW w:w="1230"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184200</w:t>
            </w: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738</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287700</w:t>
            </w:r>
          </w:p>
        </w:tc>
      </w:tr>
      <w:tr w:rsidR="008A4605">
        <w:trPr>
          <w:trHeight w:val="624"/>
        </w:trPr>
        <w:tc>
          <w:tcPr>
            <w:tcW w:w="1830" w:type="dxa"/>
            <w:vAlign w:val="center"/>
          </w:tcPr>
          <w:p w:rsidR="008A4605" w:rsidRDefault="00745BCA">
            <w:pPr>
              <w:jc w:val="center"/>
              <w:rPr>
                <w:rFonts w:ascii="Times New Roman" w:eastAsia="仿宋" w:hAnsi="Times New Roman" w:cs="Times New Roman"/>
                <w:sz w:val="24"/>
              </w:rPr>
            </w:pPr>
            <w:r>
              <w:rPr>
                <w:rFonts w:ascii="Times New Roman" w:eastAsia="仿宋" w:hAnsi="Times New Roman" w:cs="Times New Roman"/>
                <w:sz w:val="24"/>
              </w:rPr>
              <w:t>省优秀奖学金</w:t>
            </w:r>
          </w:p>
        </w:tc>
        <w:tc>
          <w:tcPr>
            <w:tcW w:w="4545" w:type="dxa"/>
            <w:gridSpan w:val="4"/>
            <w:vAlign w:val="center"/>
          </w:tcPr>
          <w:p w:rsidR="008A4605" w:rsidRDefault="008A4605">
            <w:pPr>
              <w:snapToGrid w:val="0"/>
              <w:jc w:val="center"/>
              <w:rPr>
                <w:rFonts w:ascii="Times New Roman" w:eastAsia="仿宋" w:hAnsi="Times New Roman" w:cs="Times New Roman"/>
                <w:sz w:val="24"/>
              </w:rPr>
            </w:pPr>
            <w:r w:rsidRPr="008A4605">
              <w:rPr>
                <w:sz w:val="24"/>
              </w:rPr>
              <w:pict>
                <v:line id="_x0000_s1027" style="position:absolute;left:0;text-align:left;z-index:251660288;mso-position-horizontal-relative:text;mso-position-vertical-relative:text" from="-3.35pt,.6pt" to="221.05pt,28.1pt" o:gfxdata="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lUR5dYAAAAHAQAADwAA&#10;AAAAAAABACAAAAAiAAAAZHJzL2Rvd25yZXYueG1sUEsBAhQAFAAAAAgAh07iQFcuniTfAQAAdAMA&#10;AA4AAAAAAAAAAQAgAAAAJQEAAGRycy9lMm9Eb2MueG1sUEsFBgAAAAAGAAYAWQEAAHYFAAAAAA==&#10;" strokecolor="#5b9bd5 [3204]" strokeweight=".5pt">
                  <v:stroke joinstyle="miter"/>
                </v:line>
              </w:pict>
            </w:r>
          </w:p>
          <w:p w:rsidR="008A4605" w:rsidRDefault="008A4605">
            <w:pPr>
              <w:jc w:val="center"/>
              <w:rPr>
                <w:rFonts w:ascii="Times New Roman" w:eastAsia="仿宋" w:hAnsi="Times New Roman" w:cs="Times New Roman"/>
                <w:sz w:val="24"/>
              </w:rPr>
            </w:pPr>
          </w:p>
        </w:tc>
        <w:tc>
          <w:tcPr>
            <w:tcW w:w="1333"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137</w:t>
            </w:r>
          </w:p>
        </w:tc>
        <w:tc>
          <w:tcPr>
            <w:tcW w:w="1442" w:type="dxa"/>
            <w:vAlign w:val="center"/>
          </w:tcPr>
          <w:p w:rsidR="008A4605" w:rsidRDefault="00745BCA">
            <w:pPr>
              <w:widowControl/>
              <w:jc w:val="center"/>
              <w:textAlignment w:val="center"/>
              <w:rPr>
                <w:rFonts w:ascii="Times New Roman" w:eastAsia="仿宋" w:hAnsi="Times New Roman" w:cs="Times New Roman"/>
                <w:sz w:val="24"/>
              </w:rPr>
            </w:pPr>
            <w:r>
              <w:rPr>
                <w:rFonts w:ascii="宋体" w:eastAsia="宋体" w:hAnsi="宋体" w:cs="宋体" w:hint="eastAsia"/>
                <w:color w:val="000000"/>
                <w:kern w:val="0"/>
                <w:sz w:val="22"/>
                <w:szCs w:val="22"/>
                <w:lang/>
              </w:rPr>
              <w:t>274000</w:t>
            </w:r>
          </w:p>
        </w:tc>
      </w:tr>
    </w:tbl>
    <w:p w:rsidR="008A4605" w:rsidRDefault="008A4605">
      <w:pPr>
        <w:rPr>
          <w:rFonts w:ascii="仿宋" w:eastAsia="仿宋" w:hAnsi="仿宋" w:cs="仿宋"/>
          <w:sz w:val="32"/>
          <w:szCs w:val="32"/>
        </w:rPr>
      </w:pP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2.4</w:t>
      </w:r>
      <w:r>
        <w:rPr>
          <w:rFonts w:ascii="仿宋" w:eastAsia="仿宋" w:hAnsi="仿宋" w:cs="仿宋" w:hint="eastAsia"/>
          <w:b/>
          <w:bCs/>
          <w:sz w:val="32"/>
          <w:szCs w:val="32"/>
        </w:rPr>
        <w:t>就业质量</w:t>
      </w:r>
    </w:p>
    <w:p w:rsidR="008A4605" w:rsidRDefault="00745BCA" w:rsidP="00386D23">
      <w:pPr>
        <w:spacing w:afterLines="50" w:line="4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2019</w:t>
      </w:r>
      <w:r>
        <w:rPr>
          <w:rFonts w:ascii="仿宋_GB2312" w:eastAsia="仿宋_GB2312" w:hAnsi="宋体" w:hint="eastAsia"/>
          <w:color w:val="000000"/>
          <w:sz w:val="30"/>
          <w:szCs w:val="30"/>
        </w:rPr>
        <w:t>年各系部就</w:t>
      </w:r>
      <w:r>
        <w:rPr>
          <w:rFonts w:ascii="仿宋_GB2312" w:eastAsia="仿宋_GB2312" w:hAnsi="宋体" w:hint="eastAsia"/>
          <w:color w:val="000000"/>
          <w:sz w:val="30"/>
          <w:szCs w:val="30"/>
        </w:rPr>
        <w:t>业率情况和就业现状满意等情况</w:t>
      </w:r>
      <w:r>
        <w:rPr>
          <w:rFonts w:ascii="仿宋_GB2312" w:eastAsia="仿宋_GB2312" w:hAnsi="宋体" w:hint="eastAsia"/>
          <w:color w:val="000000"/>
          <w:sz w:val="30"/>
          <w:szCs w:val="30"/>
        </w:rPr>
        <w:t>（</w:t>
      </w:r>
      <w:r>
        <w:rPr>
          <w:rFonts w:ascii="仿宋_GB2312" w:eastAsia="仿宋_GB2312" w:hAnsi="宋体" w:hint="eastAsia"/>
          <w:color w:val="000000"/>
          <w:sz w:val="30"/>
          <w:szCs w:val="30"/>
        </w:rPr>
        <w:t>1</w:t>
      </w:r>
      <w:r>
        <w:rPr>
          <w:rFonts w:ascii="仿宋_GB2312" w:eastAsia="仿宋_GB2312" w:hAnsi="宋体" w:hint="eastAsia"/>
          <w:color w:val="000000"/>
          <w:sz w:val="30"/>
          <w:szCs w:val="30"/>
        </w:rPr>
        <w:t>）</w:t>
      </w:r>
    </w:p>
    <w:tbl>
      <w:tblPr>
        <w:tblW w:w="938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050"/>
        <w:gridCol w:w="1009"/>
        <w:gridCol w:w="1118"/>
        <w:gridCol w:w="1464"/>
        <w:gridCol w:w="1209"/>
        <w:gridCol w:w="1009"/>
        <w:gridCol w:w="1146"/>
      </w:tblGrid>
      <w:tr w:rsidR="008A4605">
        <w:trPr>
          <w:trHeight w:val="359"/>
        </w:trPr>
        <w:tc>
          <w:tcPr>
            <w:tcW w:w="1378" w:type="dxa"/>
            <w:vMerge w:val="restart"/>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专业系</w:t>
            </w:r>
            <w:r>
              <w:rPr>
                <w:rFonts w:ascii="宋体" w:hAnsi="宋体" w:cs="宋体" w:hint="eastAsia"/>
                <w:b/>
                <w:bCs/>
                <w:color w:val="000000"/>
                <w:szCs w:val="21"/>
              </w:rPr>
              <w:t xml:space="preserve"> </w:t>
            </w:r>
          </w:p>
        </w:tc>
        <w:tc>
          <w:tcPr>
            <w:tcW w:w="1050" w:type="dxa"/>
            <w:vMerge w:val="restart"/>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就业率（</w:t>
            </w:r>
            <w:r>
              <w:rPr>
                <w:rFonts w:ascii="宋体" w:hAnsi="宋体" w:cs="宋体" w:hint="eastAsia"/>
                <w:b/>
                <w:bCs/>
                <w:color w:val="000000"/>
                <w:szCs w:val="21"/>
              </w:rPr>
              <w:t>%</w:t>
            </w:r>
            <w:r>
              <w:rPr>
                <w:rFonts w:ascii="宋体" w:hAnsi="宋体" w:cs="宋体" w:hint="eastAsia"/>
                <w:b/>
                <w:bCs/>
                <w:color w:val="000000"/>
                <w:szCs w:val="21"/>
              </w:rPr>
              <w:t>）</w:t>
            </w:r>
          </w:p>
        </w:tc>
        <w:tc>
          <w:tcPr>
            <w:tcW w:w="1009" w:type="dxa"/>
            <w:vMerge w:val="restart"/>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专业</w:t>
            </w:r>
          </w:p>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对口就业率（</w:t>
            </w:r>
            <w:r>
              <w:rPr>
                <w:rFonts w:ascii="宋体" w:hAnsi="宋体" w:cs="宋体" w:hint="eastAsia"/>
                <w:b/>
                <w:bCs/>
                <w:color w:val="000000"/>
                <w:szCs w:val="21"/>
              </w:rPr>
              <w:t>%</w:t>
            </w:r>
            <w:r>
              <w:rPr>
                <w:rFonts w:ascii="宋体" w:hAnsi="宋体" w:cs="宋体" w:hint="eastAsia"/>
                <w:b/>
                <w:bCs/>
                <w:color w:val="000000"/>
                <w:szCs w:val="21"/>
              </w:rPr>
              <w:t>）</w:t>
            </w:r>
          </w:p>
        </w:tc>
        <w:tc>
          <w:tcPr>
            <w:tcW w:w="2582" w:type="dxa"/>
            <w:gridSpan w:val="2"/>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待遇</w:t>
            </w:r>
          </w:p>
        </w:tc>
        <w:tc>
          <w:tcPr>
            <w:tcW w:w="2218" w:type="dxa"/>
            <w:gridSpan w:val="2"/>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就业地（</w:t>
            </w:r>
            <w:r>
              <w:rPr>
                <w:rFonts w:ascii="宋体" w:hAnsi="宋体" w:cs="宋体" w:hint="eastAsia"/>
                <w:b/>
                <w:bCs/>
                <w:color w:val="000000"/>
                <w:szCs w:val="21"/>
              </w:rPr>
              <w:t>%</w:t>
            </w:r>
            <w:r>
              <w:rPr>
                <w:rFonts w:ascii="宋体" w:hAnsi="宋体" w:cs="宋体" w:hint="eastAsia"/>
                <w:b/>
                <w:bCs/>
                <w:color w:val="000000"/>
                <w:szCs w:val="21"/>
              </w:rPr>
              <w:t>）</w:t>
            </w:r>
          </w:p>
        </w:tc>
        <w:tc>
          <w:tcPr>
            <w:tcW w:w="1146" w:type="dxa"/>
            <w:vMerge w:val="restart"/>
            <w:vAlign w:val="center"/>
          </w:tcPr>
          <w:p w:rsidR="008A4605" w:rsidRDefault="00745BCA">
            <w:pPr>
              <w:spacing w:line="240" w:lineRule="exact"/>
              <w:rPr>
                <w:rFonts w:ascii="宋体" w:hAnsi="宋体" w:cs="宋体"/>
                <w:color w:val="000000"/>
                <w:szCs w:val="21"/>
              </w:rPr>
            </w:pPr>
            <w:r>
              <w:rPr>
                <w:rFonts w:ascii="宋体" w:hAnsi="宋体" w:cs="宋体" w:hint="eastAsia"/>
                <w:b/>
                <w:bCs/>
                <w:color w:val="000000"/>
                <w:szCs w:val="21"/>
              </w:rPr>
              <w:t>就业现状满意度（</w:t>
            </w:r>
            <w:r>
              <w:rPr>
                <w:rFonts w:ascii="宋体" w:hAnsi="宋体" w:cs="宋体" w:hint="eastAsia"/>
                <w:b/>
                <w:bCs/>
                <w:color w:val="000000"/>
                <w:szCs w:val="21"/>
              </w:rPr>
              <w:t>%</w:t>
            </w:r>
            <w:r>
              <w:rPr>
                <w:rFonts w:ascii="宋体" w:hAnsi="宋体" w:cs="宋体" w:hint="eastAsia"/>
                <w:b/>
                <w:bCs/>
                <w:color w:val="000000"/>
                <w:szCs w:val="21"/>
              </w:rPr>
              <w:t>）</w:t>
            </w:r>
          </w:p>
        </w:tc>
      </w:tr>
      <w:tr w:rsidR="008A4605">
        <w:trPr>
          <w:trHeight w:val="580"/>
        </w:trPr>
        <w:tc>
          <w:tcPr>
            <w:tcW w:w="1378" w:type="dxa"/>
            <w:vMerge/>
          </w:tcPr>
          <w:p w:rsidR="008A4605" w:rsidRDefault="008A4605">
            <w:pPr>
              <w:spacing w:line="240" w:lineRule="exact"/>
              <w:rPr>
                <w:rFonts w:ascii="宋体" w:hAnsi="宋体" w:cs="宋体"/>
                <w:b/>
                <w:bCs/>
                <w:color w:val="000000"/>
                <w:szCs w:val="21"/>
              </w:rPr>
            </w:pPr>
          </w:p>
        </w:tc>
        <w:tc>
          <w:tcPr>
            <w:tcW w:w="1050" w:type="dxa"/>
            <w:vMerge/>
            <w:vAlign w:val="center"/>
          </w:tcPr>
          <w:p w:rsidR="008A4605" w:rsidRDefault="008A4605">
            <w:pPr>
              <w:spacing w:line="240" w:lineRule="exact"/>
              <w:rPr>
                <w:rFonts w:ascii="宋体" w:hAnsi="宋体" w:cs="宋体"/>
                <w:b/>
                <w:bCs/>
                <w:color w:val="000000"/>
                <w:szCs w:val="21"/>
              </w:rPr>
            </w:pPr>
          </w:p>
        </w:tc>
        <w:tc>
          <w:tcPr>
            <w:tcW w:w="1009" w:type="dxa"/>
            <w:vMerge/>
            <w:vAlign w:val="center"/>
          </w:tcPr>
          <w:p w:rsidR="008A4605" w:rsidRDefault="008A4605">
            <w:pPr>
              <w:spacing w:line="240" w:lineRule="exact"/>
              <w:rPr>
                <w:rFonts w:ascii="宋体" w:hAnsi="宋体" w:cs="宋体"/>
                <w:b/>
                <w:bCs/>
                <w:color w:val="000000"/>
                <w:szCs w:val="21"/>
              </w:rPr>
            </w:pPr>
          </w:p>
        </w:tc>
        <w:tc>
          <w:tcPr>
            <w:tcW w:w="1118" w:type="dxa"/>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 xml:space="preserve">  </w:t>
            </w:r>
            <w:r>
              <w:rPr>
                <w:rFonts w:ascii="宋体" w:hAnsi="宋体" w:cs="宋体" w:hint="eastAsia"/>
                <w:b/>
                <w:bCs/>
                <w:color w:val="000000"/>
                <w:szCs w:val="21"/>
              </w:rPr>
              <w:t>解决食</w:t>
            </w:r>
            <w:r>
              <w:rPr>
                <w:rFonts w:ascii="宋体" w:hAnsi="宋体" w:cs="宋体" w:hint="eastAsia"/>
                <w:b/>
                <w:bCs/>
                <w:color w:val="000000"/>
                <w:szCs w:val="21"/>
              </w:rPr>
              <w:t xml:space="preserve">      </w:t>
            </w:r>
          </w:p>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 xml:space="preserve"> </w:t>
            </w:r>
            <w:r>
              <w:rPr>
                <w:rFonts w:ascii="宋体" w:hAnsi="宋体" w:cs="宋体" w:hint="eastAsia"/>
                <w:b/>
                <w:bCs/>
                <w:color w:val="000000"/>
                <w:szCs w:val="21"/>
              </w:rPr>
              <w:t>宿的占比</w:t>
            </w:r>
            <w:r>
              <w:rPr>
                <w:rFonts w:ascii="宋体" w:hAnsi="宋体" w:cs="宋体" w:hint="eastAsia"/>
                <w:b/>
                <w:bCs/>
                <w:color w:val="000000"/>
                <w:szCs w:val="21"/>
              </w:rPr>
              <w:t xml:space="preserve">                                               </w:t>
            </w:r>
          </w:p>
        </w:tc>
        <w:tc>
          <w:tcPr>
            <w:tcW w:w="1464" w:type="dxa"/>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 xml:space="preserve">   </w:t>
            </w:r>
            <w:r>
              <w:rPr>
                <w:rFonts w:ascii="宋体" w:hAnsi="宋体" w:cs="宋体" w:hint="eastAsia"/>
                <w:b/>
                <w:bCs/>
                <w:color w:val="000000"/>
                <w:szCs w:val="21"/>
              </w:rPr>
              <w:t>月收入</w:t>
            </w:r>
          </w:p>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 xml:space="preserve">  </w:t>
            </w:r>
            <w:r>
              <w:rPr>
                <w:rFonts w:ascii="宋体" w:hAnsi="宋体" w:cs="宋体" w:hint="eastAsia"/>
                <w:b/>
                <w:bCs/>
                <w:color w:val="000000"/>
                <w:szCs w:val="21"/>
              </w:rPr>
              <w:t>区间（元）</w:t>
            </w:r>
          </w:p>
        </w:tc>
        <w:tc>
          <w:tcPr>
            <w:tcW w:w="1209" w:type="dxa"/>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本地</w:t>
            </w:r>
          </w:p>
        </w:tc>
        <w:tc>
          <w:tcPr>
            <w:tcW w:w="1009" w:type="dxa"/>
            <w:vAlign w:val="center"/>
          </w:tcPr>
          <w:p w:rsidR="008A4605" w:rsidRDefault="00745BCA">
            <w:pPr>
              <w:spacing w:line="240" w:lineRule="exact"/>
              <w:rPr>
                <w:rFonts w:ascii="宋体" w:hAnsi="宋体" w:cs="宋体"/>
                <w:b/>
                <w:bCs/>
                <w:color w:val="000000"/>
                <w:szCs w:val="21"/>
              </w:rPr>
            </w:pPr>
            <w:r>
              <w:rPr>
                <w:rFonts w:ascii="宋体" w:hAnsi="宋体" w:cs="宋体" w:hint="eastAsia"/>
                <w:b/>
                <w:bCs/>
                <w:color w:val="000000"/>
                <w:szCs w:val="21"/>
              </w:rPr>
              <w:t>异地</w:t>
            </w:r>
          </w:p>
        </w:tc>
        <w:tc>
          <w:tcPr>
            <w:tcW w:w="1146" w:type="dxa"/>
            <w:vMerge/>
            <w:vAlign w:val="center"/>
          </w:tcPr>
          <w:p w:rsidR="008A4605" w:rsidRDefault="008A4605">
            <w:pPr>
              <w:spacing w:line="240" w:lineRule="exact"/>
              <w:rPr>
                <w:rFonts w:ascii="宋体" w:hAnsi="宋体" w:cs="宋体"/>
                <w:color w:val="000000"/>
                <w:szCs w:val="21"/>
              </w:rPr>
            </w:pPr>
          </w:p>
        </w:tc>
      </w:tr>
      <w:tr w:rsidR="008A4605">
        <w:trPr>
          <w:trHeight w:val="750"/>
        </w:trPr>
        <w:tc>
          <w:tcPr>
            <w:tcW w:w="1378" w:type="dxa"/>
            <w:vAlign w:val="center"/>
          </w:tcPr>
          <w:p w:rsidR="008A4605" w:rsidRDefault="00745BCA">
            <w:pPr>
              <w:spacing w:line="240" w:lineRule="exact"/>
              <w:rPr>
                <w:rFonts w:ascii="宋体" w:hAnsi="宋体"/>
                <w:color w:val="000000"/>
                <w:szCs w:val="21"/>
              </w:rPr>
            </w:pPr>
            <w:r>
              <w:rPr>
                <w:rFonts w:ascii="宋体" w:hAnsi="宋体" w:cs="宋体" w:hint="eastAsia"/>
                <w:color w:val="000000"/>
                <w:szCs w:val="21"/>
              </w:rPr>
              <w:t>机械工程系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97.12%</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74.15%</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80.93%</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2500</w:t>
            </w:r>
            <w:r>
              <w:rPr>
                <w:rFonts w:ascii="Times New Roman" w:eastAsia="宋体" w:hAnsi="Times New Roman" w:cs="Times New Roman" w:hint="eastAsia"/>
                <w:color w:val="000000"/>
                <w:sz w:val="24"/>
              </w:rPr>
              <w:t>以上</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82.63%</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17.37%</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58.9%</w:t>
            </w:r>
          </w:p>
        </w:tc>
      </w:tr>
      <w:tr w:rsidR="008A4605">
        <w:trPr>
          <w:trHeight w:val="761"/>
        </w:trPr>
        <w:tc>
          <w:tcPr>
            <w:tcW w:w="1378" w:type="dxa"/>
            <w:vAlign w:val="center"/>
          </w:tcPr>
          <w:p w:rsidR="008A4605" w:rsidRDefault="00745BCA">
            <w:pPr>
              <w:spacing w:line="240" w:lineRule="exact"/>
              <w:rPr>
                <w:rFonts w:ascii="宋体" w:hAnsi="宋体" w:cs="宋体"/>
                <w:color w:val="000000"/>
                <w:szCs w:val="21"/>
              </w:rPr>
            </w:pPr>
            <w:r>
              <w:rPr>
                <w:rFonts w:ascii="宋体" w:hAnsi="宋体" w:cs="宋体" w:hint="eastAsia"/>
                <w:color w:val="000000"/>
                <w:szCs w:val="21"/>
              </w:rPr>
              <w:t>电子技术与</w:t>
            </w:r>
          </w:p>
          <w:p w:rsidR="008A4605" w:rsidRDefault="00745BCA">
            <w:pPr>
              <w:spacing w:line="240" w:lineRule="exact"/>
              <w:rPr>
                <w:rFonts w:ascii="宋体" w:hAnsi="宋体"/>
                <w:color w:val="000000"/>
                <w:szCs w:val="21"/>
              </w:rPr>
            </w:pPr>
            <w:r>
              <w:rPr>
                <w:rFonts w:ascii="宋体" w:hAnsi="宋体" w:cs="宋体" w:hint="eastAsia"/>
                <w:color w:val="000000"/>
                <w:szCs w:val="21"/>
              </w:rPr>
              <w:t>自动控制系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93.33%</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82.3%</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77.64%</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96.27%</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3.73%</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59.94%</w:t>
            </w:r>
          </w:p>
        </w:tc>
      </w:tr>
      <w:tr w:rsidR="008A4605">
        <w:trPr>
          <w:trHeight w:val="605"/>
        </w:trPr>
        <w:tc>
          <w:tcPr>
            <w:tcW w:w="1378" w:type="dxa"/>
            <w:vAlign w:val="center"/>
          </w:tcPr>
          <w:p w:rsidR="008A4605" w:rsidRDefault="00745BCA">
            <w:pPr>
              <w:spacing w:line="240" w:lineRule="exact"/>
              <w:rPr>
                <w:rFonts w:ascii="宋体" w:hAnsi="宋体"/>
                <w:color w:val="000000"/>
                <w:szCs w:val="21"/>
              </w:rPr>
            </w:pPr>
            <w:r>
              <w:rPr>
                <w:rFonts w:ascii="宋体" w:hAnsi="宋体" w:cs="宋体" w:hint="eastAsia"/>
                <w:color w:val="000000"/>
                <w:szCs w:val="21"/>
              </w:rPr>
              <w:t>环境工程保护</w:t>
            </w:r>
            <w:r>
              <w:rPr>
                <w:rFonts w:ascii="宋体" w:hAnsi="宋体" w:cs="宋体" w:hint="eastAsia"/>
                <w:color w:val="000000"/>
                <w:szCs w:val="21"/>
              </w:rPr>
              <w:t>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97.71%</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69.58%</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78.91%</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86.72%</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13.28%</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60.16%</w:t>
            </w:r>
          </w:p>
        </w:tc>
      </w:tr>
      <w:tr w:rsidR="008A4605">
        <w:trPr>
          <w:trHeight w:val="584"/>
        </w:trPr>
        <w:tc>
          <w:tcPr>
            <w:tcW w:w="1378" w:type="dxa"/>
            <w:vAlign w:val="center"/>
          </w:tcPr>
          <w:p w:rsidR="008A4605" w:rsidRDefault="00745BCA">
            <w:pPr>
              <w:spacing w:line="240" w:lineRule="exact"/>
              <w:rPr>
                <w:rFonts w:ascii="宋体" w:hAnsi="宋体" w:cs="宋体"/>
                <w:color w:val="000000"/>
                <w:szCs w:val="21"/>
              </w:rPr>
            </w:pPr>
            <w:r>
              <w:rPr>
                <w:rFonts w:ascii="宋体" w:hAnsi="宋体" w:cs="宋体" w:hint="eastAsia"/>
                <w:color w:val="000000"/>
                <w:szCs w:val="21"/>
              </w:rPr>
              <w:lastRenderedPageBreak/>
              <w:t>计算机</w:t>
            </w:r>
          </w:p>
          <w:p w:rsidR="008A4605" w:rsidRDefault="00745BCA">
            <w:pPr>
              <w:spacing w:line="240" w:lineRule="exact"/>
              <w:rPr>
                <w:rFonts w:ascii="宋体" w:hAnsi="宋体"/>
                <w:color w:val="000000"/>
                <w:szCs w:val="21"/>
              </w:rPr>
            </w:pPr>
            <w:r>
              <w:rPr>
                <w:rFonts w:ascii="宋体" w:hAnsi="宋体" w:cs="宋体" w:hint="eastAsia"/>
                <w:color w:val="000000"/>
                <w:szCs w:val="21"/>
              </w:rPr>
              <w:t>应用系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91.51%</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65.29%</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59.11%</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87.29%</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12.71%</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67.7%</w:t>
            </w:r>
          </w:p>
        </w:tc>
      </w:tr>
      <w:tr w:rsidR="008A4605">
        <w:trPr>
          <w:trHeight w:val="728"/>
        </w:trPr>
        <w:tc>
          <w:tcPr>
            <w:tcW w:w="1378" w:type="dxa"/>
            <w:vAlign w:val="center"/>
          </w:tcPr>
          <w:p w:rsidR="008A4605" w:rsidRDefault="00745BCA">
            <w:pPr>
              <w:spacing w:line="240" w:lineRule="exact"/>
              <w:rPr>
                <w:rFonts w:ascii="宋体" w:hAnsi="宋体"/>
                <w:color w:val="000000"/>
                <w:szCs w:val="21"/>
              </w:rPr>
            </w:pPr>
            <w:r>
              <w:rPr>
                <w:rFonts w:ascii="宋体" w:hAnsi="宋体" w:cs="宋体" w:hint="eastAsia"/>
                <w:color w:val="000000"/>
                <w:szCs w:val="21"/>
              </w:rPr>
              <w:t>车辆工程系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90.14%</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87.78%</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81.67%</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1000~1500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86.82%</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13.18%</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70.1%</w:t>
            </w:r>
          </w:p>
        </w:tc>
      </w:tr>
      <w:tr w:rsidR="008A4605">
        <w:trPr>
          <w:trHeight w:val="732"/>
        </w:trPr>
        <w:tc>
          <w:tcPr>
            <w:tcW w:w="1378" w:type="dxa"/>
            <w:vAlign w:val="center"/>
          </w:tcPr>
          <w:p w:rsidR="008A4605" w:rsidRDefault="00745BCA">
            <w:pPr>
              <w:spacing w:line="240" w:lineRule="exact"/>
              <w:rPr>
                <w:rFonts w:ascii="宋体" w:hAnsi="宋体"/>
                <w:color w:val="000000"/>
                <w:szCs w:val="21"/>
              </w:rPr>
            </w:pPr>
            <w:r>
              <w:rPr>
                <w:rFonts w:ascii="宋体" w:hAnsi="宋体" w:cs="宋体" w:hint="eastAsia"/>
                <w:color w:val="000000"/>
                <w:szCs w:val="21"/>
              </w:rPr>
              <w:t>旅游管理系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76.15%</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90.36%</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93.98%</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91.57%</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8.43%</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37.35%</w:t>
            </w:r>
          </w:p>
        </w:tc>
      </w:tr>
      <w:tr w:rsidR="008A4605">
        <w:trPr>
          <w:trHeight w:val="607"/>
        </w:trPr>
        <w:tc>
          <w:tcPr>
            <w:tcW w:w="1378" w:type="dxa"/>
            <w:vAlign w:val="center"/>
          </w:tcPr>
          <w:p w:rsidR="008A4605" w:rsidRDefault="00745BCA">
            <w:pPr>
              <w:spacing w:line="240" w:lineRule="exact"/>
              <w:rPr>
                <w:rFonts w:ascii="宋体" w:hAnsi="宋体" w:cs="宋体"/>
                <w:color w:val="000000"/>
                <w:szCs w:val="21"/>
              </w:rPr>
            </w:pPr>
            <w:r>
              <w:rPr>
                <w:rFonts w:ascii="宋体" w:hAnsi="宋体" w:cs="宋体" w:hint="eastAsia"/>
                <w:color w:val="000000"/>
                <w:szCs w:val="21"/>
              </w:rPr>
              <w:t>艺术系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95.04%</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98.26%</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93.91%</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81.74%</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18.26%</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67.83%</w:t>
            </w:r>
          </w:p>
        </w:tc>
      </w:tr>
      <w:tr w:rsidR="008A4605">
        <w:trPr>
          <w:trHeight w:val="607"/>
        </w:trPr>
        <w:tc>
          <w:tcPr>
            <w:tcW w:w="1378" w:type="dxa"/>
            <w:vAlign w:val="center"/>
          </w:tcPr>
          <w:p w:rsidR="008A4605" w:rsidRDefault="00745BCA">
            <w:pPr>
              <w:spacing w:line="240" w:lineRule="exact"/>
              <w:rPr>
                <w:rFonts w:ascii="宋体" w:eastAsia="宋体" w:hAnsi="宋体" w:cs="宋体"/>
                <w:color w:val="000000"/>
                <w:szCs w:val="21"/>
              </w:rPr>
            </w:pPr>
            <w:r>
              <w:rPr>
                <w:rFonts w:ascii="宋体" w:hAnsi="宋体" w:cs="宋体" w:hint="eastAsia"/>
                <w:color w:val="000000"/>
                <w:szCs w:val="21"/>
              </w:rPr>
              <w:t>食品系</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93.5%</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97.58%</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97.89%</w:t>
            </w:r>
          </w:p>
        </w:tc>
        <w:tc>
          <w:tcPr>
            <w:tcW w:w="1464"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83.38%</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6.62%</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64.65%</w:t>
            </w:r>
          </w:p>
        </w:tc>
      </w:tr>
      <w:tr w:rsidR="008A4605">
        <w:trPr>
          <w:trHeight w:val="607"/>
        </w:trPr>
        <w:tc>
          <w:tcPr>
            <w:tcW w:w="1378" w:type="dxa"/>
            <w:vAlign w:val="center"/>
          </w:tcPr>
          <w:p w:rsidR="008A4605" w:rsidRDefault="00745BCA">
            <w:pPr>
              <w:spacing w:line="240" w:lineRule="exact"/>
              <w:rPr>
                <w:rFonts w:ascii="宋体" w:hAnsi="宋体" w:cs="宋体"/>
                <w:color w:val="000000"/>
                <w:szCs w:val="21"/>
              </w:rPr>
            </w:pPr>
            <w:r>
              <w:rPr>
                <w:rFonts w:ascii="宋体" w:hAnsi="宋体" w:cs="宋体" w:hint="eastAsia"/>
                <w:color w:val="000000"/>
                <w:szCs w:val="21"/>
              </w:rPr>
              <w:t>总</w:t>
            </w:r>
            <w:r>
              <w:rPr>
                <w:rFonts w:ascii="宋体" w:hAnsi="宋体" w:cs="宋体" w:hint="eastAsia"/>
                <w:color w:val="000000"/>
                <w:szCs w:val="21"/>
              </w:rPr>
              <w:t xml:space="preserve">  </w:t>
            </w:r>
            <w:r>
              <w:rPr>
                <w:rFonts w:ascii="宋体" w:hAnsi="宋体" w:cs="宋体" w:hint="eastAsia"/>
                <w:color w:val="000000"/>
                <w:szCs w:val="21"/>
              </w:rPr>
              <w:t>计</w:t>
            </w:r>
          </w:p>
        </w:tc>
        <w:tc>
          <w:tcPr>
            <w:tcW w:w="1050"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91.81%</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83.16%</w:t>
            </w:r>
          </w:p>
        </w:tc>
        <w:tc>
          <w:tcPr>
            <w:tcW w:w="1118"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83.05%</w:t>
            </w:r>
          </w:p>
        </w:tc>
        <w:tc>
          <w:tcPr>
            <w:tcW w:w="1464" w:type="dxa"/>
            <w:vAlign w:val="center"/>
          </w:tcPr>
          <w:p w:rsidR="008A4605" w:rsidRDefault="00745BCA">
            <w:pPr>
              <w:spacing w:line="240" w:lineRule="exact"/>
              <w:rPr>
                <w:rFonts w:ascii="Times New Roman" w:hAnsi="Times New Roman" w:cs="Times New Roman"/>
                <w:color w:val="000000"/>
                <w:sz w:val="24"/>
              </w:rPr>
            </w:pPr>
            <w:r>
              <w:rPr>
                <w:rFonts w:ascii="Times New Roman" w:eastAsia="宋体" w:hAnsi="Times New Roman" w:cs="Times New Roman" w:hint="eastAsia"/>
                <w:color w:val="000000"/>
                <w:sz w:val="24"/>
              </w:rPr>
              <w:t>1500~2500</w:t>
            </w:r>
          </w:p>
        </w:tc>
        <w:tc>
          <w:tcPr>
            <w:tcW w:w="12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87.05</w:t>
            </w:r>
          </w:p>
        </w:tc>
        <w:tc>
          <w:tcPr>
            <w:tcW w:w="1009"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2.95%</w:t>
            </w:r>
          </w:p>
        </w:tc>
        <w:tc>
          <w:tcPr>
            <w:tcW w:w="1146" w:type="dxa"/>
            <w:vAlign w:val="center"/>
          </w:tcPr>
          <w:p w:rsidR="008A4605" w:rsidRDefault="00745BCA">
            <w:pPr>
              <w:spacing w:line="240" w:lineRule="exact"/>
              <w:rPr>
                <w:rFonts w:ascii="Times New Roman" w:eastAsia="宋体" w:hAnsi="Times New Roman" w:cs="Times New Roman"/>
                <w:color w:val="000000"/>
                <w:sz w:val="24"/>
              </w:rPr>
            </w:pPr>
            <w:r>
              <w:rPr>
                <w:rFonts w:ascii="Times New Roman" w:eastAsia="宋体" w:hAnsi="Times New Roman" w:cs="Times New Roman" w:hint="eastAsia"/>
                <w:color w:val="000000"/>
                <w:sz w:val="24"/>
              </w:rPr>
              <w:t>60.8%</w:t>
            </w:r>
          </w:p>
        </w:tc>
      </w:tr>
    </w:tbl>
    <w:p w:rsidR="008A4605" w:rsidRDefault="008A4605">
      <w:pPr>
        <w:rPr>
          <w:rFonts w:ascii="仿宋" w:eastAsia="仿宋" w:hAnsi="仿宋" w:cs="仿宋"/>
          <w:sz w:val="32"/>
          <w:szCs w:val="32"/>
        </w:rPr>
      </w:pPr>
    </w:p>
    <w:p w:rsidR="008A4605" w:rsidRDefault="00745BCA" w:rsidP="00386D23">
      <w:pPr>
        <w:spacing w:afterLines="50"/>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年就业率情况和就业现状满意情况统计表（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tbl>
      <w:tblPr>
        <w:tblStyle w:val="a5"/>
        <w:tblW w:w="9413" w:type="dxa"/>
        <w:tblInd w:w="-457" w:type="dxa"/>
        <w:tblLayout w:type="fixed"/>
        <w:tblLook w:val="04A0"/>
      </w:tblPr>
      <w:tblGrid>
        <w:gridCol w:w="2162"/>
        <w:gridCol w:w="1705"/>
        <w:gridCol w:w="1841"/>
        <w:gridCol w:w="1905"/>
        <w:gridCol w:w="1800"/>
      </w:tblGrid>
      <w:tr w:rsidR="008A4605">
        <w:trPr>
          <w:trHeight w:val="460"/>
        </w:trPr>
        <w:tc>
          <w:tcPr>
            <w:tcW w:w="3867" w:type="dxa"/>
            <w:gridSpan w:val="2"/>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统计项目</w:t>
            </w:r>
          </w:p>
        </w:tc>
        <w:tc>
          <w:tcPr>
            <w:tcW w:w="1841" w:type="dxa"/>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2018</w:t>
            </w:r>
            <w:r>
              <w:rPr>
                <w:rFonts w:ascii="仿宋_GB2312" w:eastAsia="仿宋_GB2312" w:hAnsi="仿宋_GB2312" w:cs="仿宋_GB2312" w:hint="eastAsia"/>
                <w:sz w:val="24"/>
              </w:rPr>
              <w:t>年</w:t>
            </w:r>
          </w:p>
        </w:tc>
        <w:tc>
          <w:tcPr>
            <w:tcW w:w="1905" w:type="dxa"/>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2019</w:t>
            </w:r>
            <w:r>
              <w:rPr>
                <w:rFonts w:ascii="仿宋_GB2312" w:eastAsia="仿宋_GB2312" w:hAnsi="仿宋_GB2312" w:cs="仿宋_GB2312" w:hint="eastAsia"/>
                <w:sz w:val="24"/>
              </w:rPr>
              <w:t>年</w:t>
            </w:r>
          </w:p>
        </w:tc>
        <w:tc>
          <w:tcPr>
            <w:tcW w:w="1800" w:type="dxa"/>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增长率</w:t>
            </w:r>
          </w:p>
        </w:tc>
      </w:tr>
      <w:tr w:rsidR="008A4605">
        <w:trPr>
          <w:trHeight w:val="460"/>
        </w:trPr>
        <w:tc>
          <w:tcPr>
            <w:tcW w:w="3867" w:type="dxa"/>
            <w:gridSpan w:val="2"/>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就业率（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95.79%</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91.81%</w:t>
            </w:r>
          </w:p>
        </w:tc>
        <w:tc>
          <w:tcPr>
            <w:tcW w:w="1800" w:type="dxa"/>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-3.98%</w:t>
            </w:r>
          </w:p>
        </w:tc>
      </w:tr>
      <w:tr w:rsidR="008A4605">
        <w:trPr>
          <w:trHeight w:val="460"/>
        </w:trPr>
        <w:tc>
          <w:tcPr>
            <w:tcW w:w="3867" w:type="dxa"/>
            <w:gridSpan w:val="2"/>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专业对口就业率（</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83.27%</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83.16%</w:t>
            </w:r>
          </w:p>
        </w:tc>
        <w:tc>
          <w:tcPr>
            <w:tcW w:w="1800"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-0.11%</w:t>
            </w:r>
          </w:p>
        </w:tc>
      </w:tr>
      <w:tr w:rsidR="008A4605">
        <w:trPr>
          <w:trHeight w:val="460"/>
        </w:trPr>
        <w:tc>
          <w:tcPr>
            <w:tcW w:w="3867" w:type="dxa"/>
            <w:gridSpan w:val="2"/>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初次就业月收入（元）</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500</w:t>
            </w:r>
            <w:r>
              <w:rPr>
                <w:rFonts w:ascii="仿宋_GB2312" w:eastAsia="仿宋_GB2312" w:hAnsi="仿宋_GB2312" w:cs="仿宋_GB2312" w:hint="eastAsia"/>
                <w:sz w:val="24"/>
              </w:rPr>
              <w:t>元</w:t>
            </w:r>
            <w:r>
              <w:rPr>
                <w:rFonts w:ascii="仿宋_GB2312" w:eastAsia="仿宋_GB2312" w:hAnsi="仿宋_GB2312" w:cs="仿宋_GB2312" w:hint="eastAsia"/>
                <w:sz w:val="24"/>
              </w:rPr>
              <w:t>-3500</w:t>
            </w:r>
            <w:r>
              <w:rPr>
                <w:rFonts w:ascii="仿宋_GB2312" w:eastAsia="仿宋_GB2312" w:hAnsi="仿宋_GB2312" w:cs="仿宋_GB2312" w:hint="eastAsia"/>
                <w:sz w:val="24"/>
              </w:rPr>
              <w:t>元</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1500</w:t>
            </w:r>
            <w:r>
              <w:rPr>
                <w:rFonts w:ascii="仿宋_GB2312" w:eastAsia="仿宋_GB2312" w:hAnsi="仿宋_GB2312" w:cs="仿宋_GB2312" w:hint="eastAsia"/>
                <w:sz w:val="24"/>
              </w:rPr>
              <w:t>元</w:t>
            </w:r>
            <w:r>
              <w:rPr>
                <w:rFonts w:ascii="仿宋_GB2312" w:eastAsia="仿宋_GB2312" w:hAnsi="仿宋_GB2312" w:cs="仿宋_GB2312" w:hint="eastAsia"/>
                <w:sz w:val="24"/>
              </w:rPr>
              <w:t>-2500</w:t>
            </w:r>
            <w:r>
              <w:rPr>
                <w:rFonts w:ascii="仿宋_GB2312" w:eastAsia="仿宋_GB2312" w:hAnsi="仿宋_GB2312" w:cs="仿宋_GB2312" w:hint="eastAsia"/>
                <w:sz w:val="24"/>
              </w:rPr>
              <w:t>元</w:t>
            </w:r>
          </w:p>
        </w:tc>
        <w:tc>
          <w:tcPr>
            <w:tcW w:w="1800"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w:t>
            </w:r>
            <w:proofErr w:type="gramStart"/>
            <w:r>
              <w:rPr>
                <w:rFonts w:ascii="仿宋_GB2312" w:eastAsia="仿宋_GB2312" w:hAnsi="仿宋_GB2312" w:cs="仿宋_GB2312" w:hint="eastAsia"/>
                <w:sz w:val="24"/>
              </w:rPr>
              <w:t>——</w:t>
            </w:r>
            <w:proofErr w:type="gramEnd"/>
          </w:p>
        </w:tc>
      </w:tr>
      <w:tr w:rsidR="008A4605">
        <w:trPr>
          <w:trHeight w:val="460"/>
        </w:trPr>
        <w:tc>
          <w:tcPr>
            <w:tcW w:w="2162" w:type="dxa"/>
            <w:vMerge w:val="restart"/>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就业地（</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7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本地</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77.54%</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87.05%</w:t>
            </w:r>
          </w:p>
        </w:tc>
        <w:tc>
          <w:tcPr>
            <w:tcW w:w="1800" w:type="dxa"/>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9.51%</w:t>
            </w:r>
          </w:p>
        </w:tc>
      </w:tr>
      <w:tr w:rsidR="008A4605">
        <w:trPr>
          <w:trHeight w:val="460"/>
        </w:trPr>
        <w:tc>
          <w:tcPr>
            <w:tcW w:w="2162" w:type="dxa"/>
            <w:vMerge/>
            <w:vAlign w:val="center"/>
          </w:tcPr>
          <w:p w:rsidR="008A4605" w:rsidRDefault="008A4605">
            <w:pPr>
              <w:jc w:val="center"/>
              <w:rPr>
                <w:rFonts w:ascii="仿宋_GB2312" w:eastAsia="仿宋_GB2312" w:hAnsi="仿宋_GB2312" w:cs="仿宋_GB2312"/>
                <w:sz w:val="24"/>
              </w:rPr>
            </w:pPr>
          </w:p>
        </w:tc>
        <w:tc>
          <w:tcPr>
            <w:tcW w:w="17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异地</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22.46%</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22.95%</w:t>
            </w:r>
          </w:p>
        </w:tc>
        <w:tc>
          <w:tcPr>
            <w:tcW w:w="1800" w:type="dxa"/>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0.49%</w:t>
            </w:r>
          </w:p>
        </w:tc>
      </w:tr>
      <w:tr w:rsidR="008A4605">
        <w:trPr>
          <w:trHeight w:val="460"/>
        </w:trPr>
        <w:tc>
          <w:tcPr>
            <w:tcW w:w="3867" w:type="dxa"/>
            <w:gridSpan w:val="2"/>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就业现状满意度（</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841"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87.55%</w:t>
            </w:r>
          </w:p>
        </w:tc>
        <w:tc>
          <w:tcPr>
            <w:tcW w:w="1905" w:type="dxa"/>
            <w:vAlign w:val="center"/>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60.8%</w:t>
            </w:r>
          </w:p>
        </w:tc>
        <w:tc>
          <w:tcPr>
            <w:tcW w:w="1800" w:type="dxa"/>
          </w:tcPr>
          <w:p w:rsidR="008A4605" w:rsidRDefault="00745BCA">
            <w:pPr>
              <w:jc w:val="center"/>
              <w:rPr>
                <w:rFonts w:ascii="仿宋_GB2312" w:eastAsia="仿宋_GB2312" w:hAnsi="仿宋_GB2312" w:cs="仿宋_GB2312"/>
                <w:sz w:val="24"/>
              </w:rPr>
            </w:pPr>
            <w:r>
              <w:rPr>
                <w:rFonts w:ascii="仿宋_GB2312" w:eastAsia="仿宋_GB2312" w:hAnsi="仿宋_GB2312" w:cs="仿宋_GB2312" w:hint="eastAsia"/>
                <w:sz w:val="24"/>
              </w:rPr>
              <w:t>-26.75</w:t>
            </w:r>
          </w:p>
        </w:tc>
      </w:tr>
      <w:tr w:rsidR="008A4605">
        <w:trPr>
          <w:trHeight w:val="460"/>
        </w:trPr>
        <w:tc>
          <w:tcPr>
            <w:tcW w:w="3867" w:type="dxa"/>
            <w:gridSpan w:val="2"/>
            <w:vAlign w:val="center"/>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升入高等教育的比例（</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1841" w:type="dxa"/>
            <w:vAlign w:val="center"/>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905" w:type="dxa"/>
            <w:vAlign w:val="center"/>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8.9%</w:t>
            </w:r>
          </w:p>
        </w:tc>
        <w:tc>
          <w:tcPr>
            <w:tcW w:w="1800" w:type="dxa"/>
            <w:vAlign w:val="center"/>
          </w:tcPr>
          <w:p w:rsidR="008A4605" w:rsidRDefault="00745BCA" w:rsidP="00386D23">
            <w:pPr>
              <w:spacing w:afterLines="50"/>
              <w:jc w:val="center"/>
              <w:rPr>
                <w:rFonts w:ascii="仿宋_GB2312" w:eastAsia="仿宋_GB2312" w:hAnsi="仿宋_GB2312" w:cs="仿宋_GB2312"/>
                <w:sz w:val="24"/>
              </w:rPr>
            </w:pPr>
            <w:r>
              <w:rPr>
                <w:rFonts w:ascii="仿宋_GB2312" w:eastAsia="仿宋_GB2312" w:hAnsi="仿宋_GB2312" w:cs="仿宋_GB2312" w:hint="eastAsia"/>
                <w:sz w:val="24"/>
              </w:rPr>
              <w:t>0.9%</w:t>
            </w:r>
          </w:p>
        </w:tc>
      </w:tr>
    </w:tbl>
    <w:p w:rsidR="008A4605" w:rsidRDefault="00745BCA" w:rsidP="00386D23">
      <w:pPr>
        <w:spacing w:afterLines="50"/>
        <w:ind w:firstLineChars="200" w:firstLine="640"/>
        <w:rPr>
          <w:rFonts w:ascii="仿宋" w:eastAsia="仿宋" w:hAnsi="仿宋" w:cs="仿宋"/>
          <w:sz w:val="32"/>
          <w:szCs w:val="32"/>
        </w:rPr>
      </w:pPr>
      <w:r>
        <w:rPr>
          <w:rFonts w:ascii="仿宋" w:eastAsia="仿宋" w:hAnsi="仿宋" w:cs="仿宋" w:hint="eastAsia"/>
          <w:sz w:val="32"/>
          <w:szCs w:val="32"/>
        </w:rPr>
        <w:t>根据学生系统汇报情况分析，</w:t>
      </w:r>
      <w:r>
        <w:rPr>
          <w:rFonts w:ascii="仿宋" w:eastAsia="仿宋" w:hAnsi="仿宋" w:cs="仿宋" w:hint="eastAsia"/>
          <w:sz w:val="32"/>
          <w:szCs w:val="32"/>
        </w:rPr>
        <w:t xml:space="preserve"> </w:t>
      </w:r>
      <w:r>
        <w:rPr>
          <w:rFonts w:ascii="仿宋" w:eastAsia="仿宋" w:hAnsi="仿宋" w:cs="仿宋" w:hint="eastAsia"/>
          <w:sz w:val="32"/>
          <w:szCs w:val="32"/>
        </w:rPr>
        <w:t>2019</w:t>
      </w:r>
      <w:r>
        <w:rPr>
          <w:rFonts w:ascii="仿宋" w:eastAsia="仿宋" w:hAnsi="仿宋" w:cs="仿宋" w:hint="eastAsia"/>
          <w:sz w:val="32"/>
          <w:szCs w:val="32"/>
        </w:rPr>
        <w:t>年学生的就业率为</w:t>
      </w:r>
      <w:r>
        <w:rPr>
          <w:rFonts w:ascii="仿宋" w:eastAsia="仿宋" w:hAnsi="仿宋" w:cs="仿宋" w:hint="eastAsia"/>
          <w:sz w:val="32"/>
          <w:szCs w:val="32"/>
        </w:rPr>
        <w:t>91.81%</w:t>
      </w:r>
      <w:r>
        <w:rPr>
          <w:rFonts w:ascii="仿宋" w:eastAsia="仿宋" w:hAnsi="仿宋" w:cs="仿宋" w:hint="eastAsia"/>
          <w:sz w:val="32"/>
          <w:szCs w:val="32"/>
        </w:rPr>
        <w:t>。就业率最高的专业系是环境工程保护系（</w:t>
      </w:r>
      <w:r>
        <w:rPr>
          <w:rFonts w:ascii="仿宋" w:eastAsia="仿宋" w:hAnsi="仿宋" w:cs="仿宋" w:hint="eastAsia"/>
          <w:sz w:val="32"/>
          <w:szCs w:val="32"/>
        </w:rPr>
        <w:t>97.71%</w:t>
      </w:r>
      <w:r>
        <w:rPr>
          <w:rFonts w:ascii="仿宋" w:eastAsia="仿宋" w:hAnsi="仿宋" w:cs="仿宋" w:hint="eastAsia"/>
          <w:sz w:val="32"/>
          <w:szCs w:val="32"/>
        </w:rPr>
        <w:t>）；最低为次为旅游系（</w:t>
      </w:r>
      <w:r>
        <w:rPr>
          <w:rFonts w:ascii="仿宋" w:eastAsia="仿宋" w:hAnsi="仿宋" w:cs="仿宋" w:hint="eastAsia"/>
          <w:sz w:val="32"/>
          <w:szCs w:val="32"/>
        </w:rPr>
        <w:t>76.15%</w:t>
      </w:r>
      <w:r>
        <w:rPr>
          <w:rFonts w:ascii="仿宋" w:eastAsia="仿宋" w:hAnsi="仿宋" w:cs="仿宋" w:hint="eastAsia"/>
          <w:sz w:val="32"/>
          <w:szCs w:val="32"/>
        </w:rPr>
        <w:t>）。造成旅游系就业率低的原因如下：</w:t>
      </w:r>
      <w:r>
        <w:rPr>
          <w:rFonts w:ascii="仿宋" w:eastAsia="仿宋" w:hAnsi="仿宋" w:cs="仿宋" w:hint="eastAsia"/>
          <w:sz w:val="32"/>
          <w:szCs w:val="32"/>
        </w:rPr>
        <w:t>1</w:t>
      </w:r>
      <w:r>
        <w:rPr>
          <w:rFonts w:ascii="仿宋" w:eastAsia="仿宋" w:hAnsi="仿宋" w:cs="仿宋" w:hint="eastAsia"/>
          <w:sz w:val="32"/>
          <w:szCs w:val="32"/>
        </w:rPr>
        <w:t>、学生最初已经就业，但是在就业过程中离职，流动性较大，之后没有重新找。</w:t>
      </w:r>
      <w:r>
        <w:rPr>
          <w:rFonts w:ascii="仿宋" w:eastAsia="仿宋" w:hAnsi="仿宋" w:cs="仿宋" w:hint="eastAsia"/>
          <w:sz w:val="32"/>
          <w:szCs w:val="32"/>
        </w:rPr>
        <w:t>2</w:t>
      </w:r>
      <w:r>
        <w:rPr>
          <w:rFonts w:ascii="仿宋" w:eastAsia="仿宋" w:hAnsi="仿宋" w:cs="仿宋" w:hint="eastAsia"/>
          <w:sz w:val="32"/>
          <w:szCs w:val="32"/>
        </w:rPr>
        <w:t>、旅游</w:t>
      </w:r>
      <w:proofErr w:type="gramStart"/>
      <w:r>
        <w:rPr>
          <w:rFonts w:ascii="仿宋" w:eastAsia="仿宋" w:hAnsi="仿宋" w:cs="仿宋" w:hint="eastAsia"/>
          <w:sz w:val="32"/>
          <w:szCs w:val="32"/>
        </w:rPr>
        <w:t>系人数</w:t>
      </w:r>
      <w:proofErr w:type="gramEnd"/>
      <w:r>
        <w:rPr>
          <w:rFonts w:ascii="仿宋" w:eastAsia="仿宋" w:hAnsi="仿宋" w:cs="仿宋" w:hint="eastAsia"/>
          <w:sz w:val="32"/>
          <w:szCs w:val="32"/>
        </w:rPr>
        <w:t>基数少，较少的学生不就业也会造成低就业率。其他专业系学生就业情况和往年差不多。</w:t>
      </w:r>
    </w:p>
    <w:p w:rsidR="008A4605" w:rsidRDefault="00745BCA">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从专业对口就业率看，</w:t>
      </w:r>
      <w:r>
        <w:rPr>
          <w:rFonts w:ascii="仿宋" w:eastAsia="仿宋" w:hAnsi="仿宋" w:cs="仿宋" w:hint="eastAsia"/>
          <w:sz w:val="32"/>
          <w:szCs w:val="32"/>
        </w:rPr>
        <w:t>2019</w:t>
      </w:r>
      <w:r>
        <w:rPr>
          <w:rFonts w:ascii="仿宋" w:eastAsia="仿宋" w:hAnsi="仿宋" w:cs="仿宋" w:hint="eastAsia"/>
          <w:sz w:val="32"/>
          <w:szCs w:val="32"/>
        </w:rPr>
        <w:t>年专业对口率达</w:t>
      </w:r>
      <w:r>
        <w:rPr>
          <w:rFonts w:ascii="仿宋" w:eastAsia="仿宋" w:hAnsi="仿宋" w:cs="仿宋" w:hint="eastAsia"/>
          <w:sz w:val="32"/>
          <w:szCs w:val="32"/>
        </w:rPr>
        <w:t>83.16%</w:t>
      </w:r>
      <w:r>
        <w:rPr>
          <w:rFonts w:ascii="仿宋" w:eastAsia="仿宋" w:hAnsi="仿宋" w:cs="仿宋" w:hint="eastAsia"/>
          <w:sz w:val="32"/>
          <w:szCs w:val="32"/>
        </w:rPr>
        <w:t>，去年（</w:t>
      </w:r>
      <w:r>
        <w:rPr>
          <w:rFonts w:ascii="仿宋" w:eastAsia="仿宋" w:hAnsi="仿宋" w:cs="仿宋" w:hint="eastAsia"/>
          <w:sz w:val="32"/>
          <w:szCs w:val="32"/>
        </w:rPr>
        <w:t>83.27%</w:t>
      </w:r>
      <w:r>
        <w:rPr>
          <w:rFonts w:ascii="仿宋" w:eastAsia="仿宋" w:hAnsi="仿宋" w:cs="仿宋" w:hint="eastAsia"/>
          <w:sz w:val="32"/>
          <w:szCs w:val="32"/>
        </w:rPr>
        <w:t>）相比，没有大的变化。其中，专业对口就业率较高的是艺术系（</w:t>
      </w:r>
      <w:r>
        <w:rPr>
          <w:rFonts w:ascii="仿宋" w:eastAsia="仿宋" w:hAnsi="仿宋" w:cs="仿宋" w:hint="eastAsia"/>
          <w:sz w:val="32"/>
          <w:szCs w:val="32"/>
        </w:rPr>
        <w:t>98.26%</w:t>
      </w:r>
      <w:r>
        <w:rPr>
          <w:rFonts w:ascii="仿宋" w:eastAsia="仿宋" w:hAnsi="仿宋" w:cs="仿宋" w:hint="eastAsia"/>
          <w:sz w:val="32"/>
          <w:szCs w:val="32"/>
        </w:rPr>
        <w:t>）和食品系（</w:t>
      </w:r>
      <w:r>
        <w:rPr>
          <w:rFonts w:ascii="仿宋" w:eastAsia="仿宋" w:hAnsi="仿宋" w:cs="仿宋" w:hint="eastAsia"/>
          <w:sz w:val="32"/>
          <w:szCs w:val="32"/>
        </w:rPr>
        <w:t>97.58%</w:t>
      </w:r>
      <w:r>
        <w:rPr>
          <w:rFonts w:ascii="仿宋" w:eastAsia="仿宋" w:hAnsi="仿宋" w:cs="仿宋" w:hint="eastAsia"/>
          <w:sz w:val="32"/>
          <w:szCs w:val="32"/>
        </w:rPr>
        <w:t>），说明这两个系的学生在选择就业上，基本都会选择和自己专业相关的岗位和工作。专业对口率较低的为环保系和计算机系，专业对口就业率偏低的主要原因：</w:t>
      </w:r>
      <w:r>
        <w:rPr>
          <w:rFonts w:ascii="仿宋" w:eastAsia="仿宋" w:hAnsi="仿宋" w:cs="仿宋" w:hint="eastAsia"/>
          <w:sz w:val="32"/>
          <w:szCs w:val="32"/>
        </w:rPr>
        <w:t>1</w:t>
      </w:r>
      <w:r>
        <w:rPr>
          <w:rFonts w:ascii="仿宋" w:eastAsia="仿宋" w:hAnsi="仿宋" w:cs="仿宋" w:hint="eastAsia"/>
          <w:sz w:val="32"/>
          <w:szCs w:val="32"/>
        </w:rPr>
        <w:t>、选择先就业再择业，就业岗位不一定和专业相关，先</w:t>
      </w:r>
      <w:proofErr w:type="gramStart"/>
      <w:r>
        <w:rPr>
          <w:rFonts w:ascii="仿宋" w:eastAsia="仿宋" w:hAnsi="仿宋" w:cs="仿宋" w:hint="eastAsia"/>
          <w:sz w:val="32"/>
          <w:szCs w:val="32"/>
        </w:rPr>
        <w:t>就好业再</w:t>
      </w:r>
      <w:proofErr w:type="gramEnd"/>
      <w:r>
        <w:rPr>
          <w:rFonts w:ascii="仿宋" w:eastAsia="仿宋" w:hAnsi="仿宋" w:cs="仿宋" w:hint="eastAsia"/>
          <w:sz w:val="32"/>
          <w:szCs w:val="32"/>
        </w:rPr>
        <w:t>择好业。</w:t>
      </w:r>
      <w:r>
        <w:rPr>
          <w:rFonts w:ascii="仿宋" w:eastAsia="仿宋" w:hAnsi="仿宋" w:cs="仿宋" w:hint="eastAsia"/>
          <w:sz w:val="32"/>
          <w:szCs w:val="32"/>
        </w:rPr>
        <w:t>2</w:t>
      </w:r>
      <w:r>
        <w:rPr>
          <w:rFonts w:ascii="仿宋" w:eastAsia="仿宋" w:hAnsi="仿宋" w:cs="仿宋" w:hint="eastAsia"/>
          <w:sz w:val="32"/>
          <w:szCs w:val="32"/>
        </w:rPr>
        <w:t>、学生认为专业不符合自己的职业期待，不符合自己的兴趣爱好，自愿选择与专业不相关的工作。</w:t>
      </w:r>
    </w:p>
    <w:p w:rsidR="008A4605" w:rsidRDefault="00745BC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从学生的月薪</w:t>
      </w:r>
      <w:proofErr w:type="gramStart"/>
      <w:r>
        <w:rPr>
          <w:rFonts w:ascii="仿宋" w:eastAsia="仿宋" w:hAnsi="仿宋" w:cs="仿宋" w:hint="eastAsia"/>
          <w:sz w:val="32"/>
          <w:szCs w:val="32"/>
        </w:rPr>
        <w:t>酬</w:t>
      </w:r>
      <w:proofErr w:type="gramEnd"/>
      <w:r>
        <w:rPr>
          <w:rFonts w:ascii="仿宋" w:eastAsia="仿宋" w:hAnsi="仿宋" w:cs="仿宋" w:hint="eastAsia"/>
          <w:sz w:val="32"/>
          <w:szCs w:val="32"/>
        </w:rPr>
        <w:t>待遇来看，学生顶岗</w:t>
      </w:r>
      <w:r>
        <w:rPr>
          <w:rFonts w:ascii="仿宋" w:eastAsia="仿宋" w:hAnsi="仿宋" w:cs="仿宋" w:hint="eastAsia"/>
          <w:sz w:val="32"/>
          <w:szCs w:val="32"/>
        </w:rPr>
        <w:t>实习期的月薪</w:t>
      </w:r>
      <w:proofErr w:type="gramStart"/>
      <w:r>
        <w:rPr>
          <w:rFonts w:ascii="仿宋" w:eastAsia="仿宋" w:hAnsi="仿宋" w:cs="仿宋" w:hint="eastAsia"/>
          <w:sz w:val="32"/>
          <w:szCs w:val="32"/>
        </w:rPr>
        <w:t>酬</w:t>
      </w:r>
      <w:proofErr w:type="gramEnd"/>
      <w:r>
        <w:rPr>
          <w:rFonts w:ascii="仿宋" w:eastAsia="仿宋" w:hAnsi="仿宋" w:cs="仿宋" w:hint="eastAsia"/>
          <w:sz w:val="32"/>
          <w:szCs w:val="32"/>
        </w:rPr>
        <w:t>待遇浮动范围大部分在</w:t>
      </w:r>
      <w:r>
        <w:rPr>
          <w:rFonts w:ascii="仿宋" w:eastAsia="仿宋" w:hAnsi="仿宋" w:cs="仿宋" w:hint="eastAsia"/>
          <w:sz w:val="32"/>
          <w:szCs w:val="32"/>
        </w:rPr>
        <w:t>1500-2500</w:t>
      </w:r>
      <w:r>
        <w:rPr>
          <w:rFonts w:ascii="仿宋" w:eastAsia="仿宋" w:hAnsi="仿宋" w:cs="仿宋" w:hint="eastAsia"/>
          <w:sz w:val="32"/>
          <w:szCs w:val="32"/>
        </w:rPr>
        <w:t>之间，与</w:t>
      </w:r>
      <w:r>
        <w:rPr>
          <w:rFonts w:ascii="仿宋" w:eastAsia="仿宋" w:hAnsi="仿宋" w:cs="仿宋" w:hint="eastAsia"/>
          <w:sz w:val="32"/>
          <w:szCs w:val="32"/>
        </w:rPr>
        <w:t>2018</w:t>
      </w:r>
      <w:r>
        <w:rPr>
          <w:rFonts w:ascii="仿宋" w:eastAsia="仿宋" w:hAnsi="仿宋" w:cs="仿宋" w:hint="eastAsia"/>
          <w:sz w:val="32"/>
          <w:szCs w:val="32"/>
        </w:rPr>
        <w:t>届相比略有所提高。比较各行业在顶岗实习期给予学生的月薪</w:t>
      </w:r>
      <w:proofErr w:type="gramStart"/>
      <w:r>
        <w:rPr>
          <w:rFonts w:ascii="仿宋" w:eastAsia="仿宋" w:hAnsi="仿宋" w:cs="仿宋" w:hint="eastAsia"/>
          <w:sz w:val="32"/>
          <w:szCs w:val="32"/>
        </w:rPr>
        <w:t>酬</w:t>
      </w:r>
      <w:proofErr w:type="gramEnd"/>
      <w:r>
        <w:rPr>
          <w:rFonts w:ascii="仿宋" w:eastAsia="仿宋" w:hAnsi="仿宋" w:cs="仿宋" w:hint="eastAsia"/>
          <w:sz w:val="32"/>
          <w:szCs w:val="32"/>
        </w:rPr>
        <w:t>待遇来看，收入最高的是机械工程系（</w:t>
      </w:r>
      <w:r>
        <w:rPr>
          <w:rFonts w:ascii="仿宋" w:eastAsia="仿宋" w:hAnsi="仿宋" w:cs="仿宋" w:hint="eastAsia"/>
          <w:sz w:val="32"/>
          <w:szCs w:val="32"/>
        </w:rPr>
        <w:t>2500</w:t>
      </w:r>
      <w:r>
        <w:rPr>
          <w:rFonts w:ascii="仿宋" w:eastAsia="仿宋" w:hAnsi="仿宋" w:cs="仿宋" w:hint="eastAsia"/>
          <w:sz w:val="32"/>
          <w:szCs w:val="32"/>
        </w:rPr>
        <w:t>元以上），其余待遇都差不多，说明社会上对技能人才的重视，也相对提高了技能人才的待遇。收入较低的是车辆工程系，工资有部分浮动在</w:t>
      </w:r>
      <w:r>
        <w:rPr>
          <w:rFonts w:ascii="仿宋" w:eastAsia="仿宋" w:hAnsi="仿宋" w:cs="仿宋" w:hint="eastAsia"/>
          <w:sz w:val="32"/>
          <w:szCs w:val="32"/>
        </w:rPr>
        <w:t>1000-1500</w:t>
      </w:r>
      <w:r>
        <w:rPr>
          <w:rFonts w:ascii="仿宋" w:eastAsia="仿宋" w:hAnsi="仿宋" w:cs="仿宋" w:hint="eastAsia"/>
          <w:sz w:val="32"/>
          <w:szCs w:val="32"/>
        </w:rPr>
        <w:t>左右占一定比例。说明在此行业中起步工资较低，这也是行业的共识。</w:t>
      </w:r>
    </w:p>
    <w:p w:rsidR="008A4605" w:rsidRDefault="00745BC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从就业地来看，在海南打造国际旅游岛的过程中，对技能型人才的需求也迅速上升，加之海南本土学生浓厚的乡情观念，因此大部分学生选择在海南就业，占比达到</w:t>
      </w:r>
      <w:r>
        <w:rPr>
          <w:rFonts w:ascii="仿宋" w:eastAsia="仿宋" w:hAnsi="仿宋" w:cs="仿宋" w:hint="eastAsia"/>
          <w:sz w:val="32"/>
          <w:szCs w:val="32"/>
        </w:rPr>
        <w:t>87.05%</w:t>
      </w:r>
      <w:r>
        <w:rPr>
          <w:rFonts w:ascii="仿宋" w:eastAsia="仿宋" w:hAnsi="仿宋" w:cs="仿宋" w:hint="eastAsia"/>
          <w:sz w:val="32"/>
          <w:szCs w:val="32"/>
        </w:rPr>
        <w:t>。</w:t>
      </w:r>
    </w:p>
    <w:p w:rsidR="008A4605" w:rsidRDefault="00745BCA">
      <w:pPr>
        <w:ind w:firstLineChars="200" w:firstLine="643"/>
        <w:rPr>
          <w:rFonts w:ascii="仿宋" w:eastAsia="仿宋" w:hAnsi="仿宋" w:cs="仿宋"/>
          <w:sz w:val="32"/>
          <w:szCs w:val="32"/>
        </w:rPr>
      </w:pPr>
      <w:r>
        <w:rPr>
          <w:rFonts w:ascii="仿宋" w:eastAsia="仿宋" w:hAnsi="仿宋" w:cs="仿宋" w:hint="eastAsia"/>
          <w:b/>
          <w:bCs/>
          <w:sz w:val="32"/>
          <w:szCs w:val="32"/>
        </w:rPr>
        <w:t>2.5</w:t>
      </w:r>
      <w:r>
        <w:rPr>
          <w:rFonts w:ascii="仿宋" w:eastAsia="仿宋" w:hAnsi="仿宋" w:cs="仿宋" w:hint="eastAsia"/>
          <w:b/>
          <w:bCs/>
          <w:sz w:val="32"/>
          <w:szCs w:val="32"/>
        </w:rPr>
        <w:t>职业发展</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近年来，学院高度重视职业道德、职业技能、就业创业</w:t>
      </w:r>
      <w:r>
        <w:rPr>
          <w:rFonts w:ascii="仿宋" w:eastAsia="仿宋" w:hAnsi="仿宋" w:cs="仿宋" w:hint="eastAsia"/>
          <w:sz w:val="32"/>
          <w:szCs w:val="32"/>
        </w:rPr>
        <w:lastRenderedPageBreak/>
        <w:t>能力的培养，多策并举取得良好实效。积极开展立德树人教育，挖掘学生未来的职业核心竞争力。通过军训、社团、技能大赛等校内体验，激励学生大胆展示自我，提升校内体验，激发学生的成就感。立足岗位需求，组织学生深入企业顶岗实习，在提高专业技能水平的同时，还接受就业与创业教育、安全生产教育、职</w:t>
      </w:r>
      <w:r>
        <w:rPr>
          <w:rFonts w:ascii="仿宋" w:eastAsia="仿宋" w:hAnsi="仿宋" w:cs="仿宋" w:hint="eastAsia"/>
          <w:sz w:val="32"/>
          <w:szCs w:val="32"/>
        </w:rPr>
        <w:t>业道德教育和岗位纪律职责教育等。学院设有心理咨询室，开设了心理健康课、礼仪及青春期卫生保健课，加强了学生心理、生理健康教育，塑造了学生的良好品质。开设职业生涯规划课，做好职业生涯规划，帮助学生树立正确的就业观、择业观。组织参加国家一类技能大赛的获奖选手举办校园宣讲会，帮助学生了解技能参赛选手艰苦训练历程，引领学生在技能学习等方面不断进取与开拓。</w:t>
      </w:r>
    </w:p>
    <w:p w:rsidR="008A4605" w:rsidRDefault="00745BCA">
      <w:pPr>
        <w:ind w:firstLineChars="200" w:firstLine="640"/>
        <w:rPr>
          <w:rFonts w:ascii="仿宋" w:eastAsia="仿宋" w:hAnsi="仿宋" w:cs="仿宋"/>
          <w:sz w:val="32"/>
          <w:szCs w:val="32"/>
        </w:rPr>
      </w:pPr>
      <w:proofErr w:type="gramStart"/>
      <w:r>
        <w:rPr>
          <w:rFonts w:ascii="仿宋" w:eastAsia="仿宋" w:hAnsi="仿宋" w:cs="仿宋" w:hint="eastAsia"/>
          <w:sz w:val="32"/>
          <w:szCs w:val="32"/>
        </w:rPr>
        <w:t>引企入校</w:t>
      </w:r>
      <w:proofErr w:type="gramEnd"/>
      <w:r>
        <w:rPr>
          <w:rFonts w:ascii="仿宋" w:eastAsia="仿宋" w:hAnsi="仿宋" w:cs="仿宋" w:hint="eastAsia"/>
          <w:sz w:val="32"/>
          <w:szCs w:val="32"/>
        </w:rPr>
        <w:t>，建立海南省技师学院会计代账工厂，已培养两批会计优秀学员输入社会，就业率达</w:t>
      </w:r>
      <w:r>
        <w:rPr>
          <w:rFonts w:ascii="仿宋" w:eastAsia="仿宋" w:hAnsi="仿宋" w:cs="仿宋" w:hint="eastAsia"/>
          <w:sz w:val="32"/>
          <w:szCs w:val="32"/>
        </w:rPr>
        <w:t>100%</w:t>
      </w:r>
      <w:r>
        <w:rPr>
          <w:rFonts w:ascii="仿宋" w:eastAsia="仿宋" w:hAnsi="仿宋" w:cs="仿宋" w:hint="eastAsia"/>
          <w:sz w:val="32"/>
          <w:szCs w:val="32"/>
        </w:rPr>
        <w:t>，会计岗位就业率第一批达</w:t>
      </w:r>
      <w:r>
        <w:rPr>
          <w:rFonts w:ascii="仿宋" w:eastAsia="仿宋" w:hAnsi="仿宋" w:cs="仿宋" w:hint="eastAsia"/>
          <w:sz w:val="32"/>
          <w:szCs w:val="32"/>
        </w:rPr>
        <w:t>63%</w:t>
      </w:r>
      <w:r>
        <w:rPr>
          <w:rFonts w:ascii="仿宋" w:eastAsia="仿宋" w:hAnsi="仿宋" w:cs="仿宋" w:hint="eastAsia"/>
          <w:sz w:val="32"/>
          <w:szCs w:val="32"/>
        </w:rPr>
        <w:t>，第二批达</w:t>
      </w:r>
      <w:r>
        <w:rPr>
          <w:rFonts w:ascii="仿宋" w:eastAsia="仿宋" w:hAnsi="仿宋" w:cs="仿宋" w:hint="eastAsia"/>
          <w:sz w:val="32"/>
          <w:szCs w:val="32"/>
        </w:rPr>
        <w:t>87%</w:t>
      </w:r>
      <w:r>
        <w:rPr>
          <w:rFonts w:ascii="仿宋" w:eastAsia="仿宋" w:hAnsi="仿宋" w:cs="仿宋" w:hint="eastAsia"/>
          <w:sz w:val="32"/>
          <w:szCs w:val="32"/>
        </w:rPr>
        <w:t>，较往届</w:t>
      </w:r>
      <w:r>
        <w:rPr>
          <w:rFonts w:ascii="仿宋" w:eastAsia="仿宋" w:hAnsi="仿宋" w:cs="仿宋" w:hint="eastAsia"/>
          <w:sz w:val="32"/>
          <w:szCs w:val="32"/>
        </w:rPr>
        <w:t>32%</w:t>
      </w:r>
      <w:r>
        <w:rPr>
          <w:rFonts w:ascii="仿宋" w:eastAsia="仿宋" w:hAnsi="仿宋" w:cs="仿宋" w:hint="eastAsia"/>
          <w:sz w:val="32"/>
          <w:szCs w:val="32"/>
        </w:rPr>
        <w:t>的会计岗位就业</w:t>
      </w:r>
      <w:r>
        <w:rPr>
          <w:rFonts w:ascii="仿宋" w:eastAsia="仿宋" w:hAnsi="仿宋" w:cs="仿宋" w:hint="eastAsia"/>
          <w:sz w:val="32"/>
          <w:szCs w:val="32"/>
        </w:rPr>
        <w:t>率翻了几番，远高于全省其他中职院校</w:t>
      </w:r>
      <w:r>
        <w:rPr>
          <w:rFonts w:ascii="仿宋" w:eastAsia="仿宋" w:hAnsi="仿宋" w:cs="仿宋" w:hint="eastAsia"/>
          <w:sz w:val="32"/>
          <w:szCs w:val="32"/>
        </w:rPr>
        <w:t>10%</w:t>
      </w:r>
      <w:r>
        <w:rPr>
          <w:rFonts w:ascii="仿宋" w:eastAsia="仿宋" w:hAnsi="仿宋" w:cs="仿宋" w:hint="eastAsia"/>
          <w:sz w:val="32"/>
          <w:szCs w:val="32"/>
        </w:rPr>
        <w:t>的会计岗位就业率。认真抓好学生创业创新大赛，《智能会计代账工厂》和《</w:t>
      </w:r>
      <w:r>
        <w:rPr>
          <w:rFonts w:ascii="仿宋" w:eastAsia="仿宋" w:hAnsi="仿宋" w:cs="仿宋" w:hint="eastAsia"/>
          <w:sz w:val="32"/>
          <w:szCs w:val="32"/>
        </w:rPr>
        <w:t>AI</w:t>
      </w:r>
      <w:r>
        <w:rPr>
          <w:rFonts w:ascii="仿宋" w:eastAsia="仿宋" w:hAnsi="仿宋" w:cs="仿宋" w:hint="eastAsia"/>
          <w:sz w:val="32"/>
          <w:szCs w:val="32"/>
        </w:rPr>
        <w:t>图像槟榔分拣机》</w:t>
      </w:r>
      <w:r>
        <w:rPr>
          <w:rFonts w:ascii="仿宋" w:eastAsia="仿宋" w:hAnsi="仿宋" w:cs="仿宋" w:hint="eastAsia"/>
          <w:sz w:val="32"/>
          <w:szCs w:val="32"/>
        </w:rPr>
        <w:t>2</w:t>
      </w:r>
      <w:r>
        <w:rPr>
          <w:rFonts w:ascii="仿宋" w:eastAsia="仿宋" w:hAnsi="仿宋" w:cs="仿宋" w:hint="eastAsia"/>
          <w:sz w:val="32"/>
          <w:szCs w:val="32"/>
        </w:rPr>
        <w:t>个项目代表省</w:t>
      </w:r>
      <w:proofErr w:type="gramStart"/>
      <w:r>
        <w:rPr>
          <w:rFonts w:ascii="仿宋" w:eastAsia="仿宋" w:hAnsi="仿宋" w:cs="仿宋" w:hint="eastAsia"/>
          <w:sz w:val="32"/>
          <w:szCs w:val="32"/>
        </w:rPr>
        <w:t>人社厅参加</w:t>
      </w:r>
      <w:proofErr w:type="gramEnd"/>
      <w:r>
        <w:rPr>
          <w:rFonts w:ascii="仿宋" w:eastAsia="仿宋" w:hAnsi="仿宋" w:cs="仿宋" w:hint="eastAsia"/>
          <w:sz w:val="32"/>
          <w:szCs w:val="32"/>
        </w:rPr>
        <w:t>第一届全国技工院校学生创业创新大赛，</w:t>
      </w:r>
      <w:r>
        <w:rPr>
          <w:rFonts w:ascii="仿宋" w:eastAsia="仿宋" w:hAnsi="仿宋" w:cs="仿宋" w:hint="eastAsia"/>
          <w:sz w:val="32"/>
          <w:szCs w:val="32"/>
        </w:rPr>
        <w:t>2</w:t>
      </w:r>
      <w:r>
        <w:rPr>
          <w:rFonts w:ascii="仿宋" w:eastAsia="仿宋" w:hAnsi="仿宋" w:cs="仿宋" w:hint="eastAsia"/>
          <w:sz w:val="32"/>
          <w:szCs w:val="32"/>
        </w:rPr>
        <w:t>个项目全部入围全国决赛。</w:t>
      </w:r>
    </w:p>
    <w:p w:rsidR="008A4605" w:rsidRDefault="00745BCA">
      <w:pPr>
        <w:rPr>
          <w:rFonts w:ascii="仿宋" w:eastAsia="仿宋" w:hAnsi="仿宋" w:cs="仿宋"/>
          <w:sz w:val="32"/>
          <w:szCs w:val="32"/>
        </w:rPr>
      </w:pPr>
      <w:r>
        <w:rPr>
          <w:rFonts w:ascii="仿宋" w:eastAsia="仿宋" w:hAnsi="仿宋" w:cs="仿宋" w:hint="eastAsia"/>
          <w:sz w:val="32"/>
          <w:szCs w:val="32"/>
        </w:rPr>
        <w:t>多年来，用人单位普遍反映我校毕业生综合素质高，政治素质好、学习能力较强、岗位适应能力和岗位迁移能力较好、事业心和业务能力强，对我校人才培养模式和教学水平给予</w:t>
      </w:r>
      <w:r>
        <w:rPr>
          <w:rFonts w:ascii="仿宋" w:eastAsia="仿宋" w:hAnsi="仿宋" w:cs="仿宋" w:hint="eastAsia"/>
          <w:sz w:val="32"/>
          <w:szCs w:val="32"/>
        </w:rPr>
        <w:lastRenderedPageBreak/>
        <w:t>高度评价。</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w:t>
      </w:r>
      <w:r>
        <w:rPr>
          <w:rFonts w:ascii="仿宋" w:eastAsia="仿宋" w:hAnsi="仿宋" w:cs="仿宋"/>
          <w:b/>
          <w:bCs/>
          <w:sz w:val="32"/>
          <w:szCs w:val="32"/>
        </w:rPr>
        <w:t>质量保障措施</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3.1</w:t>
      </w:r>
      <w:r>
        <w:rPr>
          <w:rFonts w:ascii="仿宋" w:eastAsia="仿宋" w:hAnsi="仿宋" w:cs="仿宋"/>
          <w:b/>
          <w:bCs/>
          <w:sz w:val="32"/>
          <w:szCs w:val="32"/>
        </w:rPr>
        <w:t>专业动态调整</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在海南自贸区（港）建设的大背景下，与海南省水利电力集团、海南省水务集团开设培养水利水电技术</w:t>
      </w:r>
      <w:r>
        <w:rPr>
          <w:rFonts w:ascii="仿宋" w:eastAsia="仿宋" w:hAnsi="仿宋" w:cs="仿宋" w:hint="eastAsia"/>
          <w:sz w:val="32"/>
          <w:szCs w:val="32"/>
        </w:rPr>
        <w:t>人才合作定向班，填补了我省职业教育中水利水</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专业建设的空白。积极响应国家及海南省大力发展清洁能源汽车的规划政策，开办首届</w:t>
      </w:r>
      <w:proofErr w:type="gramStart"/>
      <w:r>
        <w:rPr>
          <w:rFonts w:ascii="仿宋" w:eastAsia="仿宋" w:hAnsi="仿宋" w:cs="仿宋" w:hint="eastAsia"/>
          <w:sz w:val="32"/>
          <w:szCs w:val="32"/>
        </w:rPr>
        <w:t>充电桩运维</w:t>
      </w:r>
      <w:proofErr w:type="gramEnd"/>
      <w:r>
        <w:rPr>
          <w:rFonts w:ascii="仿宋" w:eastAsia="仿宋" w:hAnsi="仿宋" w:cs="仿宋" w:hint="eastAsia"/>
          <w:sz w:val="32"/>
          <w:szCs w:val="32"/>
        </w:rPr>
        <w:t>班，并投入</w:t>
      </w:r>
      <w:r>
        <w:rPr>
          <w:rFonts w:ascii="仿宋" w:eastAsia="仿宋" w:hAnsi="仿宋" w:cs="仿宋" w:hint="eastAsia"/>
          <w:sz w:val="32"/>
          <w:szCs w:val="32"/>
        </w:rPr>
        <w:t>200</w:t>
      </w:r>
      <w:r>
        <w:rPr>
          <w:rFonts w:ascii="仿宋" w:eastAsia="仿宋" w:hAnsi="仿宋" w:cs="仿宋" w:hint="eastAsia"/>
          <w:sz w:val="32"/>
          <w:szCs w:val="32"/>
        </w:rPr>
        <w:t>万元经费进行建设国内一流的新能汽车专业实训室。</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稳步开展专业重构工作</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sz w:val="32"/>
          <w:szCs w:val="32"/>
        </w:rPr>
        <w:t>月份由教研室制订编写我院人才培养方案规范模板，并召集各系部相关人员进行讨论完善。在此基础上，各系部着手开展人才培养方案制订工作，</w:t>
      </w:r>
      <w:r>
        <w:rPr>
          <w:rFonts w:ascii="仿宋" w:eastAsia="仿宋" w:hAnsi="仿宋" w:cs="仿宋" w:hint="eastAsia"/>
          <w:sz w:val="32"/>
          <w:szCs w:val="32"/>
        </w:rPr>
        <w:t>通过走访调研等形式，</w:t>
      </w:r>
      <w:r>
        <w:rPr>
          <w:rFonts w:ascii="仿宋" w:eastAsia="仿宋" w:hAnsi="仿宋" w:cs="仿宋"/>
          <w:sz w:val="32"/>
          <w:szCs w:val="32"/>
        </w:rPr>
        <w:t>截止</w:t>
      </w:r>
      <w:r>
        <w:rPr>
          <w:rFonts w:ascii="仿宋" w:eastAsia="仿宋" w:hAnsi="仿宋" w:cs="仿宋"/>
          <w:sz w:val="32"/>
          <w:szCs w:val="32"/>
        </w:rPr>
        <w:t xml:space="preserve"> 9</w:t>
      </w:r>
      <w:r>
        <w:rPr>
          <w:rFonts w:ascii="仿宋" w:eastAsia="仿宋" w:hAnsi="仿宋" w:cs="仿宋"/>
          <w:sz w:val="32"/>
          <w:szCs w:val="32"/>
        </w:rPr>
        <w:t>月份，</w:t>
      </w:r>
      <w:r>
        <w:rPr>
          <w:rFonts w:ascii="仿宋" w:eastAsia="仿宋" w:hAnsi="仿宋" w:cs="仿宋" w:hint="eastAsia"/>
          <w:sz w:val="32"/>
          <w:szCs w:val="32"/>
        </w:rPr>
        <w:t>共完成了幼儿教育、工艺美术、美容美发专业、旅游服务与管理、酒店服务与管理、休闲服务、环境检测技术、水利水电专业等</w:t>
      </w:r>
      <w:r>
        <w:rPr>
          <w:rFonts w:ascii="仿宋" w:eastAsia="仿宋" w:hAnsi="仿宋" w:cs="仿宋" w:hint="eastAsia"/>
          <w:sz w:val="32"/>
          <w:szCs w:val="32"/>
        </w:rPr>
        <w:t>21</w:t>
      </w:r>
      <w:r>
        <w:rPr>
          <w:rFonts w:ascii="仿宋" w:eastAsia="仿宋" w:hAnsi="仿宋" w:cs="仿宋" w:hint="eastAsia"/>
          <w:sz w:val="32"/>
          <w:szCs w:val="32"/>
        </w:rPr>
        <w:t>个人才培养方案的</w:t>
      </w:r>
      <w:r>
        <w:rPr>
          <w:rFonts w:ascii="仿宋" w:eastAsia="仿宋" w:hAnsi="仿宋" w:cs="仿宋" w:hint="eastAsia"/>
          <w:sz w:val="32"/>
          <w:szCs w:val="32"/>
        </w:rPr>
        <w:t>制订或修改工作，同时，根据专业重构人才培养方案的要求，编制课程标准，并全力</w:t>
      </w:r>
      <w:r>
        <w:rPr>
          <w:rFonts w:ascii="仿宋" w:eastAsia="仿宋" w:hAnsi="仿宋" w:cs="仿宋"/>
          <w:sz w:val="32"/>
          <w:szCs w:val="32"/>
        </w:rPr>
        <w:t>做好实训场所建设规划。</w:t>
      </w:r>
      <w:r>
        <w:rPr>
          <w:rFonts w:ascii="仿宋" w:eastAsia="仿宋" w:hAnsi="仿宋" w:cs="仿宋" w:hint="eastAsia"/>
          <w:sz w:val="32"/>
          <w:szCs w:val="32"/>
        </w:rPr>
        <w:t xml:space="preserve">     </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3.2</w:t>
      </w:r>
      <w:r>
        <w:rPr>
          <w:rFonts w:ascii="仿宋" w:eastAsia="仿宋" w:hAnsi="仿宋" w:cs="仿宋"/>
          <w:b/>
          <w:bCs/>
          <w:sz w:val="32"/>
          <w:szCs w:val="32"/>
        </w:rPr>
        <w:t>教育教学改革</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3.2.1 </w:t>
      </w:r>
      <w:r>
        <w:rPr>
          <w:rFonts w:ascii="仿宋" w:eastAsia="仿宋" w:hAnsi="仿宋" w:cs="仿宋" w:hint="eastAsia"/>
          <w:b/>
          <w:bCs/>
          <w:sz w:val="32"/>
          <w:szCs w:val="32"/>
        </w:rPr>
        <w:t>公共基础课</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学院全年共开设语文、数学、英语、德育、体育等</w:t>
      </w:r>
      <w:r>
        <w:rPr>
          <w:rFonts w:ascii="仿宋" w:eastAsia="仿宋" w:hAnsi="仿宋" w:cs="仿宋" w:hint="eastAsia"/>
          <w:sz w:val="32"/>
          <w:szCs w:val="32"/>
        </w:rPr>
        <w:t>21</w:t>
      </w:r>
      <w:r>
        <w:rPr>
          <w:rFonts w:ascii="仿宋" w:eastAsia="仿宋" w:hAnsi="仿宋" w:cs="仿宋" w:hint="eastAsia"/>
          <w:sz w:val="32"/>
          <w:szCs w:val="32"/>
        </w:rPr>
        <w:t>门常规基础课，《理解与表达》《自主学习》《自我管理》等</w:t>
      </w:r>
      <w:r>
        <w:rPr>
          <w:rFonts w:ascii="仿宋" w:eastAsia="仿宋" w:hAnsi="仿宋" w:cs="仿宋" w:hint="eastAsia"/>
          <w:sz w:val="32"/>
          <w:szCs w:val="32"/>
        </w:rPr>
        <w:t>4</w:t>
      </w:r>
      <w:r>
        <w:rPr>
          <w:rFonts w:ascii="仿宋" w:eastAsia="仿宋" w:hAnsi="仿宋" w:cs="仿宋" w:hint="eastAsia"/>
          <w:sz w:val="32"/>
          <w:szCs w:val="32"/>
        </w:rPr>
        <w:t>门通用能力课以及</w:t>
      </w:r>
      <w:proofErr w:type="gramStart"/>
      <w:r>
        <w:rPr>
          <w:rFonts w:ascii="仿宋" w:eastAsia="仿宋" w:hAnsi="仿宋" w:cs="仿宋" w:hint="eastAsia"/>
          <w:sz w:val="32"/>
          <w:szCs w:val="32"/>
        </w:rPr>
        <w:t>3</w:t>
      </w:r>
      <w:r>
        <w:rPr>
          <w:rFonts w:ascii="仿宋" w:eastAsia="仿宋" w:hAnsi="仿宋" w:cs="仿宋" w:hint="eastAsia"/>
          <w:sz w:val="32"/>
          <w:szCs w:val="32"/>
        </w:rPr>
        <w:t>门国考课</w:t>
      </w:r>
      <w:proofErr w:type="gramEnd"/>
      <w:r>
        <w:rPr>
          <w:rFonts w:ascii="仿宋" w:eastAsia="仿宋" w:hAnsi="仿宋" w:cs="仿宋" w:hint="eastAsia"/>
          <w:sz w:val="32"/>
          <w:szCs w:val="32"/>
        </w:rPr>
        <w:t>。此外，我院首次开展面</w:t>
      </w:r>
      <w:r>
        <w:rPr>
          <w:rFonts w:ascii="仿宋" w:eastAsia="仿宋" w:hAnsi="仿宋" w:cs="仿宋" w:hint="eastAsia"/>
          <w:sz w:val="32"/>
          <w:szCs w:val="32"/>
        </w:rPr>
        <w:lastRenderedPageBreak/>
        <w:t>向在泰华裔子女的</w:t>
      </w:r>
      <w:r>
        <w:rPr>
          <w:rFonts w:ascii="仿宋" w:eastAsia="仿宋" w:hAnsi="仿宋" w:cs="仿宋" w:hint="eastAsia"/>
          <w:sz w:val="32"/>
          <w:szCs w:val="32"/>
        </w:rPr>
        <w:t xml:space="preserve"> </w:t>
      </w:r>
      <w:r>
        <w:rPr>
          <w:rFonts w:ascii="仿宋" w:eastAsia="仿宋" w:hAnsi="仿宋" w:cs="仿宋" w:hint="eastAsia"/>
          <w:sz w:val="32"/>
          <w:szCs w:val="32"/>
        </w:rPr>
        <w:t>“一带一路·汉语＋”泰国高技能人才学历生培养项目，为了让泰国留学生尽快适应在华的留学生活，功课语言关，我们还开设《汉语听说》《汉语读写》两门对外汉语课，帮助学生全面提升汉语听、说、读、写的能</w:t>
      </w:r>
      <w:r>
        <w:rPr>
          <w:rFonts w:ascii="仿宋" w:eastAsia="仿宋" w:hAnsi="仿宋" w:cs="仿宋" w:hint="eastAsia"/>
          <w:sz w:val="32"/>
          <w:szCs w:val="32"/>
        </w:rPr>
        <w:t>力。</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随着</w:t>
      </w:r>
      <w:proofErr w:type="gramStart"/>
      <w:r>
        <w:rPr>
          <w:rFonts w:ascii="仿宋" w:eastAsia="仿宋" w:hAnsi="仿宋" w:cs="仿宋" w:hint="eastAsia"/>
          <w:sz w:val="32"/>
          <w:szCs w:val="32"/>
        </w:rPr>
        <w:t>世赛教学</w:t>
      </w:r>
      <w:proofErr w:type="gramEnd"/>
      <w:r>
        <w:rPr>
          <w:rFonts w:ascii="仿宋" w:eastAsia="仿宋" w:hAnsi="仿宋" w:cs="仿宋" w:hint="eastAsia"/>
          <w:sz w:val="32"/>
          <w:szCs w:val="32"/>
        </w:rPr>
        <w:t>成果转化综合素养教学工作稳步推进，基础课程完成优秀传统文化、心理发展、团队拓展模块教学和教学资源整理工作，完成《弟子规校本学材》《团队拓展训练校本教材》编写，并发放</w:t>
      </w:r>
      <w:r>
        <w:rPr>
          <w:rFonts w:ascii="仿宋" w:eastAsia="仿宋" w:hAnsi="仿宋" w:cs="仿宋" w:hint="eastAsia"/>
          <w:sz w:val="32"/>
          <w:szCs w:val="32"/>
        </w:rPr>
        <w:t>19</w:t>
      </w:r>
      <w:r>
        <w:rPr>
          <w:rFonts w:ascii="仿宋" w:eastAsia="仿宋" w:hAnsi="仿宋" w:cs="仿宋" w:hint="eastAsia"/>
          <w:sz w:val="32"/>
          <w:szCs w:val="32"/>
        </w:rPr>
        <w:t>级</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赛班级、</w:t>
      </w:r>
      <w:r>
        <w:rPr>
          <w:rFonts w:ascii="仿宋" w:eastAsia="仿宋" w:hAnsi="仿宋" w:cs="仿宋" w:hint="eastAsia"/>
          <w:sz w:val="32"/>
          <w:szCs w:val="32"/>
        </w:rPr>
        <w:t>18</w:t>
      </w:r>
      <w:r>
        <w:rPr>
          <w:rFonts w:ascii="仿宋" w:eastAsia="仿宋" w:hAnsi="仿宋" w:cs="仿宋" w:hint="eastAsia"/>
          <w:sz w:val="32"/>
          <w:szCs w:val="32"/>
        </w:rPr>
        <w:t>级试点班级使用。结合</w:t>
      </w:r>
      <w:r>
        <w:rPr>
          <w:rFonts w:ascii="仿宋" w:eastAsia="仿宋" w:hAnsi="仿宋" w:cs="仿宋"/>
          <w:sz w:val="32"/>
          <w:szCs w:val="32"/>
        </w:rPr>
        <w:t>“</w:t>
      </w:r>
      <w:r>
        <w:rPr>
          <w:rFonts w:ascii="仿宋" w:eastAsia="仿宋" w:hAnsi="仿宋" w:cs="仿宋"/>
          <w:sz w:val="32"/>
          <w:szCs w:val="32"/>
        </w:rPr>
        <w:t>利用学生自习课开展知识讲座</w:t>
      </w:r>
      <w:r>
        <w:rPr>
          <w:rFonts w:ascii="仿宋" w:eastAsia="仿宋" w:hAnsi="仿宋" w:cs="仿宋"/>
          <w:sz w:val="32"/>
          <w:szCs w:val="32"/>
        </w:rPr>
        <w:t>”</w:t>
      </w:r>
      <w:r>
        <w:rPr>
          <w:rFonts w:ascii="仿宋" w:eastAsia="仿宋" w:hAnsi="仿宋" w:cs="仿宋"/>
          <w:sz w:val="32"/>
          <w:szCs w:val="32"/>
        </w:rPr>
        <w:t>建设思路，</w:t>
      </w:r>
      <w:r>
        <w:rPr>
          <w:rFonts w:ascii="仿宋" w:eastAsia="仿宋" w:hAnsi="仿宋" w:cs="仿宋" w:hint="eastAsia"/>
          <w:sz w:val="32"/>
          <w:szCs w:val="32"/>
        </w:rPr>
        <w:t>基础部</w:t>
      </w:r>
      <w:r>
        <w:rPr>
          <w:rFonts w:ascii="仿宋" w:eastAsia="仿宋" w:hAnsi="仿宋" w:cs="仿宋"/>
          <w:sz w:val="32"/>
          <w:szCs w:val="32"/>
        </w:rPr>
        <w:t>开设《中美贸易战》《一起朗读吧》《中国朝代与帝王》《海南饮食文化》《就业，你准备好了吗》《创业起航》等</w:t>
      </w:r>
      <w:r>
        <w:rPr>
          <w:rFonts w:ascii="仿宋" w:eastAsia="仿宋" w:hAnsi="仿宋" w:cs="仿宋"/>
          <w:sz w:val="32"/>
          <w:szCs w:val="32"/>
        </w:rPr>
        <w:t>26</w:t>
      </w:r>
      <w:r>
        <w:rPr>
          <w:rFonts w:ascii="仿宋" w:eastAsia="仿宋" w:hAnsi="仿宋" w:cs="仿宋"/>
          <w:sz w:val="32"/>
          <w:szCs w:val="32"/>
        </w:rPr>
        <w:t>场讲座，惠及</w:t>
      </w:r>
      <w:r>
        <w:rPr>
          <w:rFonts w:ascii="仿宋" w:eastAsia="仿宋" w:hAnsi="仿宋" w:cs="仿宋"/>
          <w:sz w:val="32"/>
          <w:szCs w:val="32"/>
        </w:rPr>
        <w:t>66</w:t>
      </w:r>
      <w:r>
        <w:rPr>
          <w:rFonts w:ascii="仿宋" w:eastAsia="仿宋" w:hAnsi="仿宋" w:cs="仿宋"/>
          <w:sz w:val="32"/>
          <w:szCs w:val="32"/>
        </w:rPr>
        <w:t>个班级，提升</w:t>
      </w:r>
      <w:r>
        <w:rPr>
          <w:rFonts w:ascii="仿宋" w:eastAsia="仿宋" w:hAnsi="仿宋" w:cs="仿宋" w:hint="eastAsia"/>
          <w:sz w:val="32"/>
          <w:szCs w:val="32"/>
        </w:rPr>
        <w:t>学院</w:t>
      </w:r>
      <w:r>
        <w:rPr>
          <w:rFonts w:ascii="仿宋" w:eastAsia="仿宋" w:hAnsi="仿宋" w:cs="仿宋"/>
          <w:sz w:val="32"/>
          <w:szCs w:val="32"/>
        </w:rPr>
        <w:t>学生的人文素质。</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3.2.2 </w:t>
      </w:r>
      <w:r>
        <w:rPr>
          <w:rFonts w:ascii="仿宋" w:eastAsia="仿宋" w:hAnsi="仿宋" w:cs="仿宋" w:hint="eastAsia"/>
          <w:b/>
          <w:bCs/>
          <w:sz w:val="32"/>
          <w:szCs w:val="32"/>
        </w:rPr>
        <w:t>专业设置</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学院以技工院校专业目录为指导，围绕旅游业、现代服务业、高新技术三大</w:t>
      </w:r>
      <w:r>
        <w:rPr>
          <w:rFonts w:ascii="仿宋" w:eastAsia="仿宋" w:hAnsi="仿宋" w:cs="仿宋" w:hint="eastAsia"/>
          <w:sz w:val="32"/>
          <w:szCs w:val="32"/>
        </w:rPr>
        <w:t>产业类型、十个重点领域、十二大重点产业发展需要，现开设</w:t>
      </w:r>
      <w:r>
        <w:rPr>
          <w:rFonts w:ascii="仿宋" w:eastAsia="仿宋" w:hAnsi="仿宋" w:cs="仿宋" w:hint="eastAsia"/>
          <w:sz w:val="32"/>
          <w:szCs w:val="32"/>
        </w:rPr>
        <w:t>54</w:t>
      </w:r>
      <w:r>
        <w:rPr>
          <w:rFonts w:ascii="仿宋" w:eastAsia="仿宋" w:hAnsi="仿宋" w:cs="仿宋" w:hint="eastAsia"/>
          <w:sz w:val="32"/>
          <w:szCs w:val="32"/>
        </w:rPr>
        <w:t>个专业，紧跟行业技术发展以及社会需求，对现有专业进行重新审查评估，取消已不再需要的专业，新增当前乃至将来急需的专业，并对大多数专业进行更新升级。如，新增幼儿教育专业、新能源汽车专业、水利水电专业等等。</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3.2.3 </w:t>
      </w:r>
      <w:r>
        <w:rPr>
          <w:rFonts w:ascii="仿宋" w:eastAsia="仿宋" w:hAnsi="仿宋" w:cs="仿宋" w:hint="eastAsia"/>
          <w:b/>
          <w:bCs/>
          <w:sz w:val="32"/>
          <w:szCs w:val="32"/>
        </w:rPr>
        <w:t>师资队伍</w:t>
      </w:r>
      <w:r>
        <w:rPr>
          <w:rFonts w:ascii="仿宋" w:eastAsia="仿宋" w:hAnsi="仿宋" w:cs="仿宋" w:hint="eastAsia"/>
          <w:b/>
          <w:bCs/>
          <w:sz w:val="32"/>
          <w:szCs w:val="32"/>
        </w:rPr>
        <w:t xml:space="preserve"> </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学院高度重视师资队伍，完成高技能人才申报工作，陈王克等</w:t>
      </w:r>
      <w:r>
        <w:rPr>
          <w:rFonts w:ascii="仿宋" w:eastAsia="仿宋" w:hAnsi="仿宋" w:cs="仿宋" w:hint="eastAsia"/>
          <w:sz w:val="32"/>
          <w:szCs w:val="32"/>
        </w:rPr>
        <w:t>12</w:t>
      </w:r>
      <w:r>
        <w:rPr>
          <w:rFonts w:ascii="仿宋" w:eastAsia="仿宋" w:hAnsi="仿宋" w:cs="仿宋" w:hint="eastAsia"/>
          <w:sz w:val="32"/>
          <w:szCs w:val="32"/>
        </w:rPr>
        <w:t>名同志被评为南海工匠。张雄、陈锦睿获得全国技术能手称号。石磊、谢剑、谭蓉三位同志被评为海南省拔尖人才，</w:t>
      </w:r>
      <w:proofErr w:type="gramStart"/>
      <w:r>
        <w:rPr>
          <w:rFonts w:ascii="仿宋" w:eastAsia="仿宋" w:hAnsi="仿宋" w:cs="仿宋" w:hint="eastAsia"/>
          <w:sz w:val="32"/>
          <w:szCs w:val="32"/>
        </w:rPr>
        <w:t>王清杰等</w:t>
      </w:r>
      <w:proofErr w:type="gramEnd"/>
      <w:r>
        <w:rPr>
          <w:rFonts w:ascii="仿宋" w:eastAsia="仿宋" w:hAnsi="仿宋" w:cs="仿宋" w:hint="eastAsia"/>
          <w:sz w:val="32"/>
          <w:szCs w:val="32"/>
        </w:rPr>
        <w:t>98</w:t>
      </w:r>
      <w:r>
        <w:rPr>
          <w:rFonts w:ascii="仿宋" w:eastAsia="仿宋" w:hAnsi="仿宋" w:cs="仿宋" w:hint="eastAsia"/>
          <w:sz w:val="32"/>
          <w:szCs w:val="32"/>
        </w:rPr>
        <w:t>名同志被评为海南省其他类高层次人才。</w:t>
      </w:r>
      <w:r>
        <w:rPr>
          <w:rFonts w:ascii="仿宋" w:eastAsia="仿宋" w:hAnsi="仿宋" w:cs="仿宋" w:hint="eastAsia"/>
          <w:sz w:val="32"/>
          <w:szCs w:val="32"/>
        </w:rPr>
        <w:t>6</w:t>
      </w:r>
      <w:r>
        <w:rPr>
          <w:rFonts w:ascii="仿宋" w:eastAsia="仿宋" w:hAnsi="仿宋" w:cs="仿宋" w:hint="eastAsia"/>
          <w:sz w:val="32"/>
          <w:szCs w:val="32"/>
        </w:rPr>
        <w:t>个工作室名列“</w:t>
      </w:r>
      <w:r>
        <w:rPr>
          <w:rFonts w:ascii="仿宋" w:eastAsia="仿宋" w:hAnsi="仿宋" w:cs="仿宋" w:hint="eastAsia"/>
          <w:sz w:val="32"/>
          <w:szCs w:val="32"/>
        </w:rPr>
        <w:t>20</w:t>
      </w:r>
      <w:r>
        <w:rPr>
          <w:rFonts w:ascii="仿宋" w:eastAsia="仿宋" w:hAnsi="仿宋" w:cs="仿宋" w:hint="eastAsia"/>
          <w:sz w:val="32"/>
          <w:szCs w:val="32"/>
        </w:rPr>
        <w:t>19</w:t>
      </w:r>
      <w:r>
        <w:rPr>
          <w:rFonts w:ascii="仿宋" w:eastAsia="仿宋" w:hAnsi="仿宋" w:cs="仿宋" w:hint="eastAsia"/>
          <w:sz w:val="32"/>
          <w:szCs w:val="32"/>
        </w:rPr>
        <w:t>年海南省技能大师工作室”名单。</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加强部分教师专业转型培训、学习的力度，选派教师到相关企业跟班学习，了解专业现状、发展趋势及人才需求等情况，加强教师专业理论和专业技能培训，为做好专业转型打下坚实的基础。为了创建语言文字规范化达标校及</w:t>
      </w:r>
      <w:proofErr w:type="gramStart"/>
      <w:r>
        <w:rPr>
          <w:rFonts w:ascii="仿宋" w:eastAsia="仿宋" w:hAnsi="仿宋" w:cs="仿宋" w:hint="eastAsia"/>
          <w:sz w:val="32"/>
          <w:szCs w:val="32"/>
        </w:rPr>
        <w:t>示范校迎评工</w:t>
      </w:r>
      <w:proofErr w:type="gramEnd"/>
      <w:r>
        <w:rPr>
          <w:rFonts w:ascii="仿宋" w:eastAsia="仿宋" w:hAnsi="仿宋" w:cs="仿宋" w:hint="eastAsia"/>
          <w:sz w:val="32"/>
          <w:szCs w:val="32"/>
        </w:rPr>
        <w:t>作，学院先后两次组织</w:t>
      </w:r>
      <w:r>
        <w:rPr>
          <w:rFonts w:ascii="仿宋" w:eastAsia="仿宋" w:hAnsi="仿宋" w:cs="仿宋" w:hint="eastAsia"/>
          <w:sz w:val="32"/>
          <w:szCs w:val="32"/>
        </w:rPr>
        <w:t>202</w:t>
      </w:r>
      <w:r>
        <w:rPr>
          <w:rFonts w:ascii="仿宋" w:eastAsia="仿宋" w:hAnsi="仿宋" w:cs="仿宋" w:hint="eastAsia"/>
          <w:sz w:val="32"/>
          <w:szCs w:val="32"/>
        </w:rPr>
        <w:t>名教职工参加普通话水平测试，共</w:t>
      </w:r>
      <w:r>
        <w:rPr>
          <w:rFonts w:ascii="仿宋" w:eastAsia="仿宋" w:hAnsi="仿宋" w:cs="仿宋" w:hint="eastAsia"/>
          <w:sz w:val="32"/>
          <w:szCs w:val="32"/>
        </w:rPr>
        <w:t>125</w:t>
      </w:r>
      <w:r>
        <w:rPr>
          <w:rFonts w:ascii="仿宋" w:eastAsia="仿宋" w:hAnsi="仿宋" w:cs="仿宋" w:hint="eastAsia"/>
          <w:sz w:val="32"/>
          <w:szCs w:val="32"/>
        </w:rPr>
        <w:t>名参试人员达标。</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学院教师在各类竞赛，教学比武成绩突出。在第</w:t>
      </w:r>
      <w:r>
        <w:rPr>
          <w:rFonts w:ascii="仿宋" w:eastAsia="仿宋" w:hAnsi="仿宋" w:cs="仿宋" w:hint="eastAsia"/>
          <w:sz w:val="32"/>
          <w:szCs w:val="32"/>
        </w:rPr>
        <w:t>45</w:t>
      </w:r>
      <w:r>
        <w:rPr>
          <w:rFonts w:ascii="仿宋" w:eastAsia="仿宋" w:hAnsi="仿宋" w:cs="仿宋" w:hint="eastAsia"/>
          <w:sz w:val="32"/>
          <w:szCs w:val="32"/>
        </w:rPr>
        <w:t>届世界技能大赛中，余水晶、王皓宇和陈光入选第</w:t>
      </w:r>
      <w:r>
        <w:rPr>
          <w:rFonts w:ascii="仿宋" w:eastAsia="仿宋" w:hAnsi="仿宋" w:cs="仿宋" w:hint="eastAsia"/>
          <w:sz w:val="32"/>
          <w:szCs w:val="32"/>
        </w:rPr>
        <w:t>45</w:t>
      </w:r>
      <w:r>
        <w:rPr>
          <w:rFonts w:ascii="仿宋" w:eastAsia="仿宋" w:hAnsi="仿宋" w:cs="仿宋" w:hint="eastAsia"/>
          <w:sz w:val="32"/>
          <w:szCs w:val="32"/>
        </w:rPr>
        <w:t>届世界技能大赛中国技术指导专家，韩燕老师入选第</w:t>
      </w:r>
      <w:r>
        <w:rPr>
          <w:rFonts w:ascii="仿宋" w:eastAsia="仿宋" w:hAnsi="仿宋" w:cs="仿宋" w:hint="eastAsia"/>
          <w:sz w:val="32"/>
          <w:szCs w:val="32"/>
        </w:rPr>
        <w:t>45</w:t>
      </w:r>
      <w:r>
        <w:rPr>
          <w:rFonts w:ascii="仿宋" w:eastAsia="仿宋" w:hAnsi="仿宋" w:cs="仿宋" w:hint="eastAsia"/>
          <w:sz w:val="32"/>
          <w:szCs w:val="32"/>
        </w:rPr>
        <w:t>届世界技能大赛中国翻译，翁启文老师入选第</w:t>
      </w:r>
      <w:r>
        <w:rPr>
          <w:rFonts w:ascii="仿宋" w:eastAsia="仿宋" w:hAnsi="仿宋" w:cs="仿宋" w:hint="eastAsia"/>
          <w:sz w:val="32"/>
          <w:szCs w:val="32"/>
        </w:rPr>
        <w:t>4</w:t>
      </w:r>
      <w:r>
        <w:rPr>
          <w:rFonts w:ascii="仿宋" w:eastAsia="仿宋" w:hAnsi="仿宋" w:cs="仿宋" w:hint="eastAsia"/>
          <w:sz w:val="32"/>
          <w:szCs w:val="32"/>
        </w:rPr>
        <w:t>5</w:t>
      </w:r>
      <w:r>
        <w:rPr>
          <w:rFonts w:ascii="仿宋" w:eastAsia="仿宋" w:hAnsi="仿宋" w:cs="仿宋" w:hint="eastAsia"/>
          <w:sz w:val="32"/>
          <w:szCs w:val="32"/>
        </w:rPr>
        <w:t>届世界技能大赛</w:t>
      </w:r>
      <w:proofErr w:type="gramStart"/>
      <w:r>
        <w:rPr>
          <w:rFonts w:ascii="仿宋" w:eastAsia="仿宋" w:hAnsi="仿宋" w:cs="仿宋" w:hint="eastAsia"/>
          <w:sz w:val="32"/>
          <w:szCs w:val="32"/>
        </w:rPr>
        <w:t>云计算</w:t>
      </w:r>
      <w:proofErr w:type="gramEnd"/>
      <w:r>
        <w:rPr>
          <w:rFonts w:ascii="仿宋" w:eastAsia="仿宋" w:hAnsi="仿宋" w:cs="仿宋" w:hint="eastAsia"/>
          <w:sz w:val="32"/>
          <w:szCs w:val="32"/>
        </w:rPr>
        <w:t>项目教练。在</w:t>
      </w:r>
      <w:r>
        <w:rPr>
          <w:rFonts w:ascii="仿宋" w:eastAsia="仿宋" w:hAnsi="仿宋" w:cs="仿宋" w:hint="eastAsia"/>
          <w:sz w:val="32"/>
          <w:szCs w:val="32"/>
        </w:rPr>
        <w:t>2019</w:t>
      </w:r>
      <w:r>
        <w:rPr>
          <w:rFonts w:ascii="仿宋" w:eastAsia="仿宋" w:hAnsi="仿宋" w:cs="仿宋" w:hint="eastAsia"/>
          <w:sz w:val="32"/>
          <w:szCs w:val="32"/>
        </w:rPr>
        <w:t>年全国创新杯中职德育课教师信息化教学设计和说课比赛，梁婷老师代表海南省参赛获全国一等奖，并代表获奖选手向全国选手及观摩老师进行展示。陈家耀、吴芳玲等</w:t>
      </w:r>
      <w:r>
        <w:rPr>
          <w:rFonts w:ascii="仿宋" w:eastAsia="仿宋" w:hAnsi="仿宋" w:cs="仿宋" w:hint="eastAsia"/>
          <w:sz w:val="32"/>
          <w:szCs w:val="32"/>
        </w:rPr>
        <w:t>5</w:t>
      </w:r>
      <w:r>
        <w:rPr>
          <w:rFonts w:ascii="仿宋" w:eastAsia="仿宋" w:hAnsi="仿宋" w:cs="仿宋" w:hint="eastAsia"/>
          <w:sz w:val="32"/>
          <w:szCs w:val="32"/>
        </w:rPr>
        <w:t>名教师参加全国第八届烹饪大赛海南赛区的比赛，获得一等奖</w:t>
      </w:r>
      <w:r>
        <w:rPr>
          <w:rFonts w:ascii="仿宋" w:eastAsia="仿宋" w:hAnsi="仿宋" w:cs="仿宋" w:hint="eastAsia"/>
          <w:sz w:val="32"/>
          <w:szCs w:val="32"/>
        </w:rPr>
        <w:t>1</w:t>
      </w:r>
      <w:r>
        <w:rPr>
          <w:rFonts w:ascii="仿宋" w:eastAsia="仿宋" w:hAnsi="仿宋" w:cs="仿宋" w:hint="eastAsia"/>
          <w:sz w:val="32"/>
          <w:szCs w:val="32"/>
        </w:rPr>
        <w:t>个、二等奖</w:t>
      </w:r>
      <w:r>
        <w:rPr>
          <w:rFonts w:ascii="仿宋" w:eastAsia="仿宋" w:hAnsi="仿宋" w:cs="仿宋" w:hint="eastAsia"/>
          <w:sz w:val="32"/>
          <w:szCs w:val="32"/>
        </w:rPr>
        <w:t>4</w:t>
      </w:r>
      <w:r>
        <w:rPr>
          <w:rFonts w:ascii="仿宋" w:eastAsia="仿宋" w:hAnsi="仿宋" w:cs="仿宋" w:hint="eastAsia"/>
          <w:sz w:val="32"/>
          <w:szCs w:val="32"/>
        </w:rPr>
        <w:t>个。陈家耀老师参加全国第八届烹饪技能竞赛总决赛，荣获果蔬雕刻项目</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金奖，同时授予餐饮业高技能人才称号。</w:t>
      </w:r>
      <w:r>
        <w:rPr>
          <w:rFonts w:ascii="仿宋" w:eastAsia="仿宋" w:hAnsi="仿宋" w:cs="仿宋" w:hint="eastAsia"/>
          <w:sz w:val="32"/>
          <w:szCs w:val="32"/>
        </w:rPr>
        <w:t>第十五届“振兴杯”全国</w:t>
      </w:r>
      <w:r>
        <w:rPr>
          <w:rFonts w:ascii="仿宋" w:eastAsia="仿宋" w:hAnsi="仿宋" w:cs="仿宋" w:hint="eastAsia"/>
          <w:sz w:val="32"/>
          <w:szCs w:val="32"/>
        </w:rPr>
        <w:lastRenderedPageBreak/>
        <w:t>青年职业技能大赛中，学院电控系学生选手荣获维修电工项目学生组第</w:t>
      </w:r>
      <w:r>
        <w:rPr>
          <w:rFonts w:ascii="仿宋" w:eastAsia="仿宋" w:hAnsi="仿宋" w:cs="仿宋" w:hint="eastAsia"/>
          <w:sz w:val="32"/>
          <w:szCs w:val="32"/>
        </w:rPr>
        <w:t>6</w:t>
      </w:r>
      <w:r>
        <w:rPr>
          <w:rFonts w:ascii="仿宋" w:eastAsia="仿宋" w:hAnsi="仿宋" w:cs="仿宋" w:hint="eastAsia"/>
          <w:sz w:val="32"/>
          <w:szCs w:val="32"/>
        </w:rPr>
        <w:t>名、第</w:t>
      </w:r>
      <w:r>
        <w:rPr>
          <w:rFonts w:ascii="仿宋" w:eastAsia="仿宋" w:hAnsi="仿宋" w:cs="仿宋" w:hint="eastAsia"/>
          <w:sz w:val="32"/>
          <w:szCs w:val="32"/>
        </w:rPr>
        <w:t>9</w:t>
      </w:r>
      <w:r>
        <w:rPr>
          <w:rFonts w:ascii="仿宋" w:eastAsia="仿宋" w:hAnsi="仿宋" w:cs="仿宋" w:hint="eastAsia"/>
          <w:sz w:val="32"/>
          <w:szCs w:val="32"/>
        </w:rPr>
        <w:t>名、第</w:t>
      </w:r>
      <w:r>
        <w:rPr>
          <w:rFonts w:ascii="仿宋" w:eastAsia="仿宋" w:hAnsi="仿宋" w:cs="仿宋" w:hint="eastAsia"/>
          <w:sz w:val="32"/>
          <w:szCs w:val="32"/>
        </w:rPr>
        <w:t>10</w:t>
      </w:r>
      <w:r>
        <w:rPr>
          <w:rFonts w:ascii="仿宋" w:eastAsia="仿宋" w:hAnsi="仿宋" w:cs="仿宋" w:hint="eastAsia"/>
          <w:sz w:val="32"/>
          <w:szCs w:val="32"/>
        </w:rPr>
        <w:t>名，电控系教师王德柳</w:t>
      </w:r>
      <w:proofErr w:type="gramStart"/>
      <w:r>
        <w:rPr>
          <w:rFonts w:ascii="仿宋" w:eastAsia="仿宋" w:hAnsi="仿宋" w:cs="仿宋" w:hint="eastAsia"/>
          <w:sz w:val="32"/>
          <w:szCs w:val="32"/>
        </w:rPr>
        <w:t>获职工组</w:t>
      </w:r>
      <w:proofErr w:type="gramEnd"/>
      <w:r>
        <w:rPr>
          <w:rFonts w:ascii="仿宋" w:eastAsia="仿宋" w:hAnsi="仿宋" w:cs="仿宋" w:hint="eastAsia"/>
          <w:sz w:val="32"/>
          <w:szCs w:val="32"/>
        </w:rPr>
        <w:t>第</w:t>
      </w:r>
      <w:r>
        <w:rPr>
          <w:rFonts w:ascii="仿宋" w:eastAsia="仿宋" w:hAnsi="仿宋" w:cs="仿宋" w:hint="eastAsia"/>
          <w:sz w:val="32"/>
          <w:szCs w:val="32"/>
        </w:rPr>
        <w:t>7</w:t>
      </w:r>
      <w:r>
        <w:rPr>
          <w:rFonts w:ascii="仿宋" w:eastAsia="仿宋" w:hAnsi="仿宋" w:cs="仿宋" w:hint="eastAsia"/>
          <w:sz w:val="32"/>
          <w:szCs w:val="32"/>
        </w:rPr>
        <w:t>名，以上</w:t>
      </w:r>
      <w:r>
        <w:rPr>
          <w:rFonts w:ascii="仿宋" w:eastAsia="仿宋" w:hAnsi="仿宋" w:cs="仿宋" w:hint="eastAsia"/>
          <w:sz w:val="32"/>
          <w:szCs w:val="32"/>
        </w:rPr>
        <w:t>4</w:t>
      </w:r>
      <w:r>
        <w:rPr>
          <w:rFonts w:ascii="仿宋" w:eastAsia="仿宋" w:hAnsi="仿宋" w:cs="仿宋" w:hint="eastAsia"/>
          <w:sz w:val="32"/>
          <w:szCs w:val="32"/>
        </w:rPr>
        <w:t>人均</w:t>
      </w:r>
      <w:r>
        <w:rPr>
          <w:rFonts w:ascii="仿宋" w:eastAsia="仿宋" w:hAnsi="仿宋" w:cs="仿宋" w:hint="eastAsia"/>
          <w:sz w:val="32"/>
          <w:szCs w:val="32"/>
        </w:rPr>
        <w:t>获“全国青年岗位能手”称号。</w:t>
      </w:r>
      <w:r>
        <w:rPr>
          <w:rFonts w:ascii="仿宋" w:eastAsia="仿宋" w:hAnsi="仿宋" w:cs="仿宋" w:hint="eastAsia"/>
          <w:sz w:val="32"/>
          <w:szCs w:val="32"/>
        </w:rPr>
        <w:t>2019</w:t>
      </w:r>
      <w:r>
        <w:rPr>
          <w:rFonts w:ascii="仿宋" w:eastAsia="仿宋" w:hAnsi="仿宋" w:cs="仿宋" w:hint="eastAsia"/>
          <w:sz w:val="32"/>
          <w:szCs w:val="32"/>
        </w:rPr>
        <w:t>年海南省中职学校班级管理技巧评选活动中，高云等</w:t>
      </w:r>
      <w:r>
        <w:rPr>
          <w:rFonts w:ascii="仿宋" w:eastAsia="仿宋" w:hAnsi="仿宋" w:cs="仿宋" w:hint="eastAsia"/>
          <w:sz w:val="32"/>
          <w:szCs w:val="32"/>
        </w:rPr>
        <w:t>8</w:t>
      </w:r>
      <w:r>
        <w:rPr>
          <w:rFonts w:ascii="仿宋" w:eastAsia="仿宋" w:hAnsi="仿宋" w:cs="仿宋" w:hint="eastAsia"/>
          <w:sz w:val="32"/>
          <w:szCs w:val="32"/>
        </w:rPr>
        <w:t>位教师获</w:t>
      </w:r>
      <w:r>
        <w:rPr>
          <w:rFonts w:ascii="仿宋" w:eastAsia="仿宋" w:hAnsi="仿宋" w:cs="仿宋" w:hint="eastAsia"/>
          <w:sz w:val="32"/>
          <w:szCs w:val="32"/>
        </w:rPr>
        <w:t>3</w:t>
      </w:r>
      <w:r>
        <w:rPr>
          <w:rFonts w:ascii="仿宋" w:eastAsia="仿宋" w:hAnsi="仿宋" w:cs="仿宋" w:hint="eastAsia"/>
          <w:sz w:val="32"/>
          <w:szCs w:val="32"/>
        </w:rPr>
        <w:t>个一等奖、</w:t>
      </w:r>
      <w:r>
        <w:rPr>
          <w:rFonts w:ascii="仿宋" w:eastAsia="仿宋" w:hAnsi="仿宋" w:cs="仿宋" w:hint="eastAsia"/>
          <w:sz w:val="32"/>
          <w:szCs w:val="32"/>
        </w:rPr>
        <w:t>2</w:t>
      </w:r>
      <w:r>
        <w:rPr>
          <w:rFonts w:ascii="仿宋" w:eastAsia="仿宋" w:hAnsi="仿宋" w:cs="仿宋" w:hint="eastAsia"/>
          <w:sz w:val="32"/>
          <w:szCs w:val="32"/>
        </w:rPr>
        <w:t>个二等奖、</w:t>
      </w:r>
      <w:r>
        <w:rPr>
          <w:rFonts w:ascii="仿宋" w:eastAsia="仿宋" w:hAnsi="仿宋" w:cs="仿宋" w:hint="eastAsia"/>
          <w:sz w:val="32"/>
          <w:szCs w:val="32"/>
        </w:rPr>
        <w:t>3</w:t>
      </w:r>
      <w:r>
        <w:rPr>
          <w:rFonts w:ascii="仿宋" w:eastAsia="仿宋" w:hAnsi="仿宋" w:cs="仿宋" w:hint="eastAsia"/>
          <w:sz w:val="32"/>
          <w:szCs w:val="32"/>
        </w:rPr>
        <w:t>个三等奖。</w:t>
      </w:r>
      <w:r>
        <w:rPr>
          <w:rFonts w:ascii="仿宋" w:eastAsia="仿宋" w:hAnsi="仿宋" w:cs="仿宋" w:hint="eastAsia"/>
          <w:sz w:val="32"/>
          <w:szCs w:val="32"/>
        </w:rPr>
        <w:t>2019</w:t>
      </w:r>
      <w:r>
        <w:rPr>
          <w:rFonts w:ascii="仿宋" w:eastAsia="仿宋" w:hAnsi="仿宋" w:cs="仿宋" w:hint="eastAsia"/>
          <w:sz w:val="32"/>
          <w:szCs w:val="32"/>
        </w:rPr>
        <w:t>年海南省中职学校班主任优秀教育案例评选活动中，</w:t>
      </w:r>
      <w:proofErr w:type="gramStart"/>
      <w:r>
        <w:rPr>
          <w:rFonts w:ascii="仿宋" w:eastAsia="仿宋" w:hAnsi="仿宋" w:cs="仿宋" w:hint="eastAsia"/>
          <w:sz w:val="32"/>
          <w:szCs w:val="32"/>
        </w:rPr>
        <w:t>孙雨娇</w:t>
      </w:r>
      <w:proofErr w:type="gramEnd"/>
      <w:r>
        <w:rPr>
          <w:rFonts w:ascii="仿宋" w:eastAsia="仿宋" w:hAnsi="仿宋" w:cs="仿宋" w:hint="eastAsia"/>
          <w:sz w:val="32"/>
          <w:szCs w:val="32"/>
        </w:rPr>
        <w:t>等</w:t>
      </w:r>
      <w:r>
        <w:rPr>
          <w:rFonts w:ascii="仿宋" w:eastAsia="仿宋" w:hAnsi="仿宋" w:cs="仿宋" w:hint="eastAsia"/>
          <w:sz w:val="32"/>
          <w:szCs w:val="32"/>
        </w:rPr>
        <w:t>8</w:t>
      </w:r>
      <w:r>
        <w:rPr>
          <w:rFonts w:ascii="仿宋" w:eastAsia="仿宋" w:hAnsi="仿宋" w:cs="仿宋" w:hint="eastAsia"/>
          <w:sz w:val="32"/>
          <w:szCs w:val="32"/>
        </w:rPr>
        <w:t>位</w:t>
      </w:r>
      <w:proofErr w:type="gramStart"/>
      <w:r>
        <w:rPr>
          <w:rFonts w:ascii="仿宋" w:eastAsia="仿宋" w:hAnsi="仿宋" w:cs="仿宋" w:hint="eastAsia"/>
          <w:sz w:val="32"/>
          <w:szCs w:val="32"/>
        </w:rPr>
        <w:t>老师获</w:t>
      </w:r>
      <w:proofErr w:type="gramEnd"/>
      <w:r>
        <w:rPr>
          <w:rFonts w:ascii="仿宋" w:eastAsia="仿宋" w:hAnsi="仿宋" w:cs="仿宋" w:hint="eastAsia"/>
          <w:sz w:val="32"/>
          <w:szCs w:val="32"/>
        </w:rPr>
        <w:t>7</w:t>
      </w:r>
      <w:r>
        <w:rPr>
          <w:rFonts w:ascii="仿宋" w:eastAsia="仿宋" w:hAnsi="仿宋" w:cs="仿宋" w:hint="eastAsia"/>
          <w:sz w:val="32"/>
          <w:szCs w:val="32"/>
        </w:rPr>
        <w:t>个二等奖、</w:t>
      </w:r>
      <w:r>
        <w:rPr>
          <w:rFonts w:ascii="仿宋" w:eastAsia="仿宋" w:hAnsi="仿宋" w:cs="仿宋" w:hint="eastAsia"/>
          <w:sz w:val="32"/>
          <w:szCs w:val="32"/>
        </w:rPr>
        <w:t>1</w:t>
      </w:r>
      <w:r>
        <w:rPr>
          <w:rFonts w:ascii="仿宋" w:eastAsia="仿宋" w:hAnsi="仿宋" w:cs="仿宋" w:hint="eastAsia"/>
          <w:sz w:val="32"/>
          <w:szCs w:val="32"/>
        </w:rPr>
        <w:t>个三等奖。在省中等职业学校语文教师课堂评比、省“职成教论坛”职教教师</w:t>
      </w:r>
      <w:r>
        <w:rPr>
          <w:rFonts w:ascii="仿宋" w:eastAsia="仿宋" w:hAnsi="仿宋" w:cs="仿宋" w:hint="eastAsia"/>
          <w:sz w:val="32"/>
          <w:szCs w:val="32"/>
        </w:rPr>
        <w:t>2018-2019</w:t>
      </w:r>
      <w:r>
        <w:rPr>
          <w:rFonts w:ascii="仿宋" w:eastAsia="仿宋" w:hAnsi="仿宋" w:cs="仿宋" w:hint="eastAsia"/>
          <w:sz w:val="32"/>
          <w:szCs w:val="32"/>
        </w:rPr>
        <w:t>年度优秀论文、中职学校教师多媒体制作比赛、</w:t>
      </w:r>
      <w:r>
        <w:rPr>
          <w:rFonts w:ascii="仿宋" w:eastAsia="仿宋" w:hAnsi="仿宋" w:cs="仿宋" w:hint="eastAsia"/>
          <w:sz w:val="32"/>
          <w:szCs w:val="32"/>
        </w:rPr>
        <w:t>2019</w:t>
      </w:r>
      <w:r>
        <w:rPr>
          <w:rFonts w:ascii="仿宋" w:eastAsia="仿宋" w:hAnsi="仿宋" w:cs="仿宋" w:hint="eastAsia"/>
          <w:sz w:val="32"/>
          <w:szCs w:val="32"/>
        </w:rPr>
        <w:t>年中华经典</w:t>
      </w:r>
      <w:proofErr w:type="gramStart"/>
      <w:r>
        <w:rPr>
          <w:rFonts w:ascii="仿宋" w:eastAsia="仿宋" w:hAnsi="仿宋" w:cs="仿宋" w:hint="eastAsia"/>
          <w:sz w:val="32"/>
          <w:szCs w:val="32"/>
        </w:rPr>
        <w:t>诵写讲大赛</w:t>
      </w:r>
      <w:proofErr w:type="gramEnd"/>
      <w:r>
        <w:rPr>
          <w:rFonts w:ascii="仿宋" w:eastAsia="仿宋" w:hAnsi="仿宋" w:cs="仿宋" w:hint="eastAsia"/>
          <w:sz w:val="32"/>
          <w:szCs w:val="32"/>
        </w:rPr>
        <w:t>等省内大型比赛中，学院教师均获一等奖、二等级的优异成绩。</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3.2.4 </w:t>
      </w:r>
      <w:r>
        <w:rPr>
          <w:rFonts w:ascii="仿宋" w:eastAsia="仿宋" w:hAnsi="仿宋" w:cs="仿宋" w:hint="eastAsia"/>
          <w:b/>
          <w:bCs/>
          <w:sz w:val="32"/>
          <w:szCs w:val="32"/>
        </w:rPr>
        <w:t>课程建设</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学院以工学一体化模式为主体，以能力达标为核心，通过校企合作构建一体化课程体系。尝试以“核心能力课程（公共课）</w:t>
      </w:r>
      <w:r>
        <w:rPr>
          <w:rFonts w:ascii="仿宋" w:eastAsia="仿宋" w:hAnsi="仿宋" w:cs="仿宋" w:hint="eastAsia"/>
          <w:sz w:val="32"/>
          <w:szCs w:val="32"/>
        </w:rPr>
        <w:t>+</w:t>
      </w:r>
      <w:r>
        <w:rPr>
          <w:rFonts w:ascii="仿宋" w:eastAsia="仿宋" w:hAnsi="仿宋" w:cs="仿宋" w:hint="eastAsia"/>
          <w:sz w:val="32"/>
          <w:szCs w:val="32"/>
        </w:rPr>
        <w:t>专用职业素质课程（核心课程</w:t>
      </w:r>
      <w:r>
        <w:rPr>
          <w:rFonts w:ascii="仿宋" w:eastAsia="仿宋" w:hAnsi="仿宋" w:cs="仿宋" w:hint="eastAsia"/>
          <w:sz w:val="32"/>
          <w:szCs w:val="32"/>
        </w:rPr>
        <w:t>+</w:t>
      </w:r>
      <w:r>
        <w:rPr>
          <w:rFonts w:ascii="仿宋" w:eastAsia="仿宋" w:hAnsi="仿宋" w:cs="仿宋" w:hint="eastAsia"/>
          <w:sz w:val="32"/>
          <w:szCs w:val="32"/>
        </w:rPr>
        <w:t>教学项目）”为基本模式，根据岗位能力要求学生明确需要掌握的技能。通过对企业的深入调研，制定课程标准，开发课程内容，建立课程体系，组织开发一体化课程教材，今年完成了《简单电子线路装接与维修》一体化课程两本校本教材，《</w:t>
      </w:r>
      <w:r>
        <w:rPr>
          <w:rFonts w:ascii="仿宋" w:eastAsia="仿宋" w:hAnsi="仿宋" w:cs="仿宋" w:hint="eastAsia"/>
          <w:sz w:val="32"/>
          <w:szCs w:val="32"/>
        </w:rPr>
        <w:t>S7-1200</w:t>
      </w:r>
      <w:r>
        <w:rPr>
          <w:rFonts w:ascii="仿宋" w:eastAsia="仿宋" w:hAnsi="仿宋" w:cs="仿宋" w:hint="eastAsia"/>
          <w:sz w:val="32"/>
          <w:szCs w:val="32"/>
        </w:rPr>
        <w:t>项目设计与实践》《网络布线》校本教材编写工作，完成对《出纳实操一体化学生工作页》和《出纳实操一体化单据簿》校本教材的修订工作，第二版正式定稿并印刷</w:t>
      </w:r>
      <w:r>
        <w:rPr>
          <w:rFonts w:ascii="仿宋" w:eastAsia="仿宋" w:hAnsi="仿宋" w:cs="仿宋" w:hint="eastAsia"/>
          <w:sz w:val="32"/>
          <w:szCs w:val="32"/>
        </w:rPr>
        <w:t>投入使用。计划</w:t>
      </w:r>
      <w:r>
        <w:rPr>
          <w:rFonts w:ascii="仿宋" w:eastAsia="仿宋" w:hAnsi="仿宋" w:cs="仿宋" w:hint="eastAsia"/>
          <w:sz w:val="32"/>
          <w:szCs w:val="32"/>
        </w:rPr>
        <w:lastRenderedPageBreak/>
        <w:t>开发“计算机组装”“计算机维修”“局域网组建”等课程的一体化课程标准。另外，积极探索建设一体化课程教学场地，加强建设一体化课程师资队伍，努力实现理论教学与实践教学融通合一、能力培养与工作岗位对接合一、实习</w:t>
      </w:r>
      <w:proofErr w:type="gramStart"/>
      <w:r>
        <w:rPr>
          <w:rFonts w:ascii="仿宋" w:eastAsia="仿宋" w:hAnsi="仿宋" w:cs="仿宋" w:hint="eastAsia"/>
          <w:sz w:val="32"/>
          <w:szCs w:val="32"/>
        </w:rPr>
        <w:t>实训与顶岗</w:t>
      </w:r>
      <w:proofErr w:type="gramEnd"/>
      <w:r>
        <w:rPr>
          <w:rFonts w:ascii="仿宋" w:eastAsia="仿宋" w:hAnsi="仿宋" w:cs="仿宋" w:hint="eastAsia"/>
          <w:sz w:val="32"/>
          <w:szCs w:val="32"/>
        </w:rPr>
        <w:t>工作学做合一。</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3.2.5 </w:t>
      </w:r>
      <w:r>
        <w:rPr>
          <w:rFonts w:ascii="仿宋" w:eastAsia="仿宋" w:hAnsi="仿宋" w:cs="仿宋" w:hint="eastAsia"/>
          <w:b/>
          <w:bCs/>
          <w:sz w:val="32"/>
          <w:szCs w:val="32"/>
        </w:rPr>
        <w:t>人才培养模式改革</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工学结合人才培养模式。面向就业市场办学是新形势下技师职业教育的特点，要使学生在最短的时间内成为企业的实用人才，就必须为学生创造与企业接触的机会，学生顶岗实习则是实现“零距离”上岗和工学结合的有效措施。目前我院已经与我省海南海航迎宾馆、海南</w:t>
      </w:r>
      <w:r>
        <w:rPr>
          <w:rFonts w:ascii="仿宋" w:eastAsia="仿宋" w:hAnsi="仿宋" w:cs="仿宋" w:hint="eastAsia"/>
          <w:sz w:val="32"/>
          <w:szCs w:val="32"/>
        </w:rPr>
        <w:t>中航特玻有限公司、海南山益工程机械有限公司等多家单位建立了校外顶岗实习关系。顶岗实习时，学生承担工作岗位规定的责任和义务，可以充分地了解生产过程，包括生产原理、工艺流程、生产设备、规章制度等，还能操作仪器设备，参与工艺设计、技术改造及产品分析等，使学生的课堂知识真正转化成实际能力。实践表明，学生在顶岗实习期间能熟悉和适应企业工作环境。企业对实习表现突出的学生可提前“预订”，可以解决学生的就业问题。推行工学结合、顶岗实习可实现学生、家庭、学校和企业四方受益。</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市场需求订单培养模式。“校企合作、订单培养</w:t>
      </w:r>
      <w:r>
        <w:rPr>
          <w:rFonts w:ascii="仿宋" w:eastAsia="仿宋" w:hAnsi="仿宋" w:cs="仿宋" w:hint="eastAsia"/>
          <w:sz w:val="32"/>
          <w:szCs w:val="32"/>
        </w:rPr>
        <w:t>”是技师学院满足企业对专业技能人才需求的重要举措之一。开展</w:t>
      </w:r>
      <w:r>
        <w:rPr>
          <w:rFonts w:ascii="仿宋" w:eastAsia="仿宋" w:hAnsi="仿宋" w:cs="仿宋" w:hint="eastAsia"/>
          <w:sz w:val="32"/>
          <w:szCs w:val="32"/>
        </w:rPr>
        <w:lastRenderedPageBreak/>
        <w:t>订单培养，可以从根本上解决学生在校学习的职业针对性、技术应用性以及就业岗前培训的问题。目前我们已经与</w:t>
      </w:r>
      <w:proofErr w:type="gramStart"/>
      <w:r>
        <w:rPr>
          <w:rFonts w:ascii="仿宋" w:eastAsia="仿宋" w:hAnsi="仿宋" w:cs="仿宋" w:hint="eastAsia"/>
          <w:sz w:val="32"/>
          <w:szCs w:val="32"/>
        </w:rPr>
        <w:t>上海宝燕等</w:t>
      </w:r>
      <w:proofErr w:type="gramEnd"/>
      <w:r>
        <w:rPr>
          <w:rFonts w:ascii="仿宋" w:eastAsia="仿宋" w:hAnsi="仿宋" w:cs="仿宋" w:hint="eastAsia"/>
          <w:sz w:val="32"/>
          <w:szCs w:val="32"/>
        </w:rPr>
        <w:t>企业达成了定向委培意向。根据企业的招聘人数和用人要求来确定招生人数，设置教学内容，制定培养目标，使学生的所学真正是企业所需。学生毕业就直接送到企业里特定的工作岗位上。实现“育人”与“用人”的零距离。另一方面，根据大多数企业需求确定培养目标。制定教学计划，安排教学内容，加强实训基地建设，改善办学条件，企业急需什么样的人才，就开设什么样的课程，不</w:t>
      </w:r>
      <w:r>
        <w:rPr>
          <w:rFonts w:ascii="仿宋" w:eastAsia="仿宋" w:hAnsi="仿宋" w:cs="仿宋" w:hint="eastAsia"/>
          <w:sz w:val="32"/>
          <w:szCs w:val="32"/>
        </w:rPr>
        <w:t>仅能有效发挥学校和企业各自的优势，密切学校和企业的合作关系，还能提升双方的合作层次，实现“产销连接”，实现人才培养与企业人才使用的“无缝”对接。</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继续推进</w:t>
      </w:r>
      <w:proofErr w:type="gramStart"/>
      <w:r>
        <w:rPr>
          <w:rFonts w:ascii="仿宋" w:eastAsia="仿宋" w:hAnsi="仿宋" w:cs="仿宋" w:hint="eastAsia"/>
          <w:sz w:val="32"/>
          <w:szCs w:val="32"/>
        </w:rPr>
        <w:t>世赛成果</w:t>
      </w:r>
      <w:proofErr w:type="gramEnd"/>
      <w:r>
        <w:rPr>
          <w:rFonts w:ascii="仿宋" w:eastAsia="仿宋" w:hAnsi="仿宋" w:cs="仿宋" w:hint="eastAsia"/>
          <w:sz w:val="32"/>
          <w:szCs w:val="32"/>
        </w:rPr>
        <w:t>转化工作，</w:t>
      </w:r>
      <w:r>
        <w:rPr>
          <w:rFonts w:ascii="仿宋" w:eastAsia="仿宋" w:hAnsi="仿宋" w:cs="仿宋" w:hint="eastAsia"/>
          <w:sz w:val="32"/>
          <w:szCs w:val="32"/>
        </w:rPr>
        <w:t>2019</w:t>
      </w:r>
      <w:r>
        <w:rPr>
          <w:rFonts w:ascii="仿宋" w:eastAsia="仿宋" w:hAnsi="仿宋" w:cs="仿宋" w:hint="eastAsia"/>
          <w:sz w:val="32"/>
          <w:szCs w:val="32"/>
        </w:rPr>
        <w:t>年学院成果申报的省级课题中，有两个与该项工作相关。</w:t>
      </w:r>
      <w:r>
        <w:rPr>
          <w:rFonts w:ascii="仿宋" w:eastAsia="仿宋" w:hAnsi="仿宋" w:cs="仿宋" w:hint="eastAsia"/>
          <w:sz w:val="32"/>
          <w:szCs w:val="32"/>
        </w:rPr>
        <w:t>2020</w:t>
      </w:r>
      <w:r>
        <w:rPr>
          <w:rFonts w:ascii="仿宋" w:eastAsia="仿宋" w:hAnsi="仿宋" w:cs="仿宋" w:hint="eastAsia"/>
          <w:sz w:val="32"/>
          <w:szCs w:val="32"/>
        </w:rPr>
        <w:t>年，将以课题研究为抓手，加强对</w:t>
      </w:r>
      <w:proofErr w:type="gramStart"/>
      <w:r>
        <w:rPr>
          <w:rFonts w:ascii="仿宋" w:eastAsia="仿宋" w:hAnsi="仿宋" w:cs="仿宋" w:hint="eastAsia"/>
          <w:sz w:val="32"/>
          <w:szCs w:val="32"/>
        </w:rPr>
        <w:t>世赛成果</w:t>
      </w:r>
      <w:proofErr w:type="gramEnd"/>
      <w:r>
        <w:rPr>
          <w:rFonts w:ascii="仿宋" w:eastAsia="仿宋" w:hAnsi="仿宋" w:cs="仿宋" w:hint="eastAsia"/>
          <w:sz w:val="32"/>
          <w:szCs w:val="32"/>
        </w:rPr>
        <w:t>转化方面的理论研究，并在理论指导下推进该项工作全面深入地开展。</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3.2.6 </w:t>
      </w:r>
      <w:r>
        <w:rPr>
          <w:rFonts w:ascii="仿宋" w:eastAsia="仿宋" w:hAnsi="仿宋" w:cs="仿宋" w:hint="eastAsia"/>
          <w:b/>
          <w:bCs/>
          <w:sz w:val="32"/>
          <w:szCs w:val="32"/>
        </w:rPr>
        <w:t>信息化教学</w:t>
      </w:r>
    </w:p>
    <w:p w:rsidR="008A4605" w:rsidRDefault="00745BCA">
      <w:pPr>
        <w:ind w:firstLineChars="200" w:firstLine="640"/>
        <w:rPr>
          <w:rFonts w:ascii="仿宋" w:eastAsia="仿宋" w:hAnsi="仿宋" w:cs="仿宋"/>
          <w:b/>
          <w:bCs/>
          <w:color w:val="FF0000"/>
          <w:sz w:val="32"/>
          <w:szCs w:val="32"/>
        </w:rPr>
      </w:pPr>
      <w:r>
        <w:rPr>
          <w:rFonts w:ascii="仿宋" w:eastAsia="仿宋" w:hAnsi="仿宋" w:cs="仿宋" w:hint="eastAsia"/>
          <w:sz w:val="32"/>
          <w:szCs w:val="32"/>
        </w:rPr>
        <w:t>近年来，我院建立了比较完善的网络基础设施，网络已覆盖学校办公、教学和实验实训场所，实现每间教室都有多媒体教学设备接入，实现教学资源共享，为学校教师信</w:t>
      </w:r>
      <w:r>
        <w:rPr>
          <w:rFonts w:ascii="仿宋" w:eastAsia="仿宋" w:hAnsi="仿宋" w:cs="仿宋" w:hint="eastAsia"/>
          <w:sz w:val="32"/>
          <w:szCs w:val="32"/>
        </w:rPr>
        <w:t>息化教学提供了便利。完善校园信息网络智能化，以信息技术推动教育教学改革创新，提高教师教育技术应用能力和信息化</w:t>
      </w:r>
      <w:r>
        <w:rPr>
          <w:rFonts w:ascii="仿宋" w:eastAsia="仿宋" w:hAnsi="仿宋" w:cs="仿宋" w:hint="eastAsia"/>
          <w:sz w:val="32"/>
          <w:szCs w:val="32"/>
        </w:rPr>
        <w:lastRenderedPageBreak/>
        <w:t>教学水平，促进信息技术与课程教学的深度融合。在一体化教学的基础上全面推行信息化教学理念，积极推广并</w:t>
      </w:r>
      <w:proofErr w:type="gramStart"/>
      <w:r>
        <w:rPr>
          <w:rFonts w:ascii="仿宋" w:eastAsia="仿宋" w:hAnsi="仿宋" w:cs="仿宋" w:hint="eastAsia"/>
          <w:sz w:val="32"/>
          <w:szCs w:val="32"/>
        </w:rPr>
        <w:t>普及云班课</w:t>
      </w:r>
      <w:proofErr w:type="gramEnd"/>
      <w:r>
        <w:rPr>
          <w:rFonts w:ascii="仿宋" w:eastAsia="仿宋" w:hAnsi="仿宋" w:cs="仿宋" w:hint="eastAsia"/>
          <w:sz w:val="32"/>
          <w:szCs w:val="32"/>
        </w:rPr>
        <w:t>、雨课堂等信息化教学平台，以现代的教学技术使课堂教学具有更强的时代性，使教学内容更加丰富，使课堂教学实现结构性的变革。</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3.2.7 </w:t>
      </w:r>
      <w:r>
        <w:rPr>
          <w:rFonts w:ascii="仿宋" w:eastAsia="仿宋" w:hAnsi="仿宋" w:cs="仿宋" w:hint="eastAsia"/>
          <w:b/>
          <w:bCs/>
          <w:sz w:val="32"/>
          <w:szCs w:val="32"/>
        </w:rPr>
        <w:t>实训基地</w:t>
      </w:r>
    </w:p>
    <w:p w:rsidR="008A4605" w:rsidRDefault="00745BCA">
      <w:pPr>
        <w:ind w:firstLineChars="200" w:firstLine="640"/>
        <w:rPr>
          <w:rFonts w:ascii="仿宋" w:eastAsia="仿宋" w:hAnsi="仿宋" w:cs="仿宋"/>
          <w:b/>
          <w:bCs/>
          <w:color w:val="FF0000"/>
          <w:sz w:val="32"/>
          <w:szCs w:val="32"/>
        </w:rPr>
      </w:pPr>
      <w:r>
        <w:rPr>
          <w:rFonts w:ascii="仿宋" w:eastAsia="仿宋" w:hAnsi="仿宋" w:cs="仿宋" w:hint="eastAsia"/>
          <w:sz w:val="32"/>
          <w:szCs w:val="32"/>
        </w:rPr>
        <w:t>加大投入完善设施设备，配备物联网实训室、机电一体化</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赛集训基地、西门子工业控制集训基地、新能源汽车等</w:t>
      </w:r>
      <w:r>
        <w:rPr>
          <w:rFonts w:ascii="仿宋" w:eastAsia="仿宋" w:hAnsi="仿宋" w:cs="仿宋"/>
          <w:sz w:val="32"/>
          <w:szCs w:val="32"/>
        </w:rPr>
        <w:t>1</w:t>
      </w:r>
      <w:r>
        <w:rPr>
          <w:rFonts w:ascii="仿宋" w:eastAsia="仿宋" w:hAnsi="仿宋" w:cs="仿宋" w:hint="eastAsia"/>
          <w:sz w:val="32"/>
          <w:szCs w:val="32"/>
        </w:rPr>
        <w:t>78</w:t>
      </w:r>
      <w:r>
        <w:rPr>
          <w:rFonts w:ascii="仿宋" w:eastAsia="仿宋" w:hAnsi="仿宋" w:cs="仿宋" w:hint="eastAsia"/>
          <w:sz w:val="32"/>
          <w:szCs w:val="32"/>
        </w:rPr>
        <w:t>间实训室。在第</w:t>
      </w:r>
      <w:r>
        <w:rPr>
          <w:rFonts w:ascii="仿宋" w:eastAsia="仿宋" w:hAnsi="仿宋" w:cs="仿宋" w:hint="eastAsia"/>
          <w:sz w:val="32"/>
          <w:szCs w:val="32"/>
        </w:rPr>
        <w:t>45</w:t>
      </w:r>
      <w:r>
        <w:rPr>
          <w:rFonts w:ascii="仿宋" w:eastAsia="仿宋" w:hAnsi="仿宋" w:cs="仿宋" w:hint="eastAsia"/>
          <w:sz w:val="32"/>
          <w:szCs w:val="32"/>
        </w:rPr>
        <w:t>届世界技能大赛中，学院被确定为塑料模具工程项目、机电一体化项目和工业控制项目三个</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赛集训基地，为</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赛选手以及省内外各类竞赛团队提供良好的实训平台。海南省公共</w:t>
      </w:r>
      <w:proofErr w:type="gramStart"/>
      <w:r>
        <w:rPr>
          <w:rFonts w:ascii="仿宋" w:eastAsia="仿宋" w:hAnsi="仿宋" w:cs="仿宋" w:hint="eastAsia"/>
          <w:sz w:val="32"/>
          <w:szCs w:val="32"/>
        </w:rPr>
        <w:t>实训楼已经</w:t>
      </w:r>
      <w:proofErr w:type="gramEnd"/>
      <w:r>
        <w:rPr>
          <w:rFonts w:ascii="仿宋" w:eastAsia="仿宋" w:hAnsi="仿宋" w:cs="仿宋" w:hint="eastAsia"/>
          <w:sz w:val="32"/>
          <w:szCs w:val="32"/>
        </w:rPr>
        <w:t>建设完工，目前正处于装修阶段，投入使用之后，将会提供更加优越的实训环境，为海南产业结构调整升级储备技能型人才。</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3.2.8 </w:t>
      </w:r>
      <w:r>
        <w:rPr>
          <w:rFonts w:ascii="仿宋" w:eastAsia="仿宋" w:hAnsi="仿宋" w:cs="仿宋" w:hint="eastAsia"/>
          <w:b/>
          <w:bCs/>
          <w:color w:val="000000" w:themeColor="text1"/>
          <w:sz w:val="32"/>
          <w:szCs w:val="32"/>
        </w:rPr>
        <w:t>教学资源建设</w:t>
      </w:r>
    </w:p>
    <w:p w:rsidR="008A4605" w:rsidRDefault="00745BCA">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为了能够做好各类培训，电控、机械</w:t>
      </w:r>
      <w:proofErr w:type="gramStart"/>
      <w:r>
        <w:rPr>
          <w:rFonts w:ascii="仿宋" w:eastAsia="仿宋" w:hAnsi="仿宋" w:cs="仿宋" w:hint="eastAsia"/>
          <w:color w:val="000000" w:themeColor="text1"/>
          <w:sz w:val="32"/>
          <w:szCs w:val="32"/>
        </w:rPr>
        <w:t>等系部开发</w:t>
      </w:r>
      <w:proofErr w:type="gramEnd"/>
      <w:r>
        <w:rPr>
          <w:rFonts w:ascii="仿宋" w:eastAsia="仿宋" w:hAnsi="仿宋" w:cs="仿宋" w:hint="eastAsia"/>
          <w:color w:val="000000" w:themeColor="text1"/>
          <w:sz w:val="32"/>
          <w:szCs w:val="32"/>
        </w:rPr>
        <w:t>培训资源包。建立试题库，加强学生考核。此外，各教研组利用寒暑假组织教师制作完善教学课件等资源，不断更新以及丰富课程资源，提高课堂教学的质量。</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3.2.9 </w:t>
      </w:r>
      <w:r>
        <w:rPr>
          <w:rFonts w:ascii="仿宋" w:eastAsia="仿宋" w:hAnsi="仿宋" w:cs="仿宋" w:hint="eastAsia"/>
          <w:b/>
          <w:bCs/>
          <w:sz w:val="32"/>
          <w:szCs w:val="32"/>
        </w:rPr>
        <w:t>教材选用</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学院按照技工教育和职业培训教材目录选用教材</w:t>
      </w:r>
      <w:r>
        <w:rPr>
          <w:rFonts w:ascii="仿宋" w:eastAsia="仿宋" w:hAnsi="仿宋" w:cs="仿宋" w:hint="eastAsia"/>
          <w:sz w:val="32"/>
          <w:szCs w:val="32"/>
        </w:rPr>
        <w:t>,</w:t>
      </w:r>
      <w:r>
        <w:rPr>
          <w:rFonts w:ascii="仿宋" w:eastAsia="仿宋" w:hAnsi="仿宋" w:cs="仿宋" w:hint="eastAsia"/>
          <w:sz w:val="32"/>
          <w:szCs w:val="32"/>
        </w:rPr>
        <w:t>德育、语文等国家课程教材在国家公布的目录中选用，数学、</w:t>
      </w:r>
      <w:r>
        <w:rPr>
          <w:rFonts w:ascii="仿宋" w:eastAsia="仿宋" w:hAnsi="仿宋" w:cs="仿宋" w:hint="eastAsia"/>
          <w:sz w:val="32"/>
          <w:szCs w:val="32"/>
        </w:rPr>
        <w:lastRenderedPageBreak/>
        <w:t>英语体育与健康等公共基础课在教材目录中优先选用，专业课教材应从教材目录中择优选用。一体化课程的教材，按照部颁一体化课程规范执行，使用统一组织开发的一体化教材。</w:t>
      </w:r>
      <w:r>
        <w:rPr>
          <w:rFonts w:ascii="仿宋" w:eastAsia="仿宋" w:hAnsi="仿宋" w:cs="仿宋" w:hint="eastAsia"/>
          <w:sz w:val="32"/>
          <w:szCs w:val="32"/>
        </w:rPr>
        <w:t xml:space="preserve"> </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在教材的征订、发放与结算的过程中，学院严格执行《海南省技师学院教材选用征订及发放管理办法》，二个学期共完成了</w:t>
      </w:r>
      <w:r>
        <w:rPr>
          <w:rFonts w:ascii="仿宋" w:eastAsia="仿宋" w:hAnsi="仿宋" w:cs="仿宋" w:hint="eastAsia"/>
          <w:sz w:val="32"/>
          <w:szCs w:val="32"/>
        </w:rPr>
        <w:t>365</w:t>
      </w:r>
      <w:r>
        <w:rPr>
          <w:rFonts w:ascii="仿宋" w:eastAsia="仿宋" w:hAnsi="仿宋" w:cs="仿宋" w:hint="eastAsia"/>
          <w:sz w:val="32"/>
          <w:szCs w:val="32"/>
        </w:rPr>
        <w:t>个教学班次，</w:t>
      </w:r>
      <w:r>
        <w:rPr>
          <w:rFonts w:ascii="仿宋" w:eastAsia="仿宋" w:hAnsi="仿宋" w:cs="仿宋" w:hint="eastAsia"/>
          <w:sz w:val="32"/>
          <w:szCs w:val="32"/>
        </w:rPr>
        <w:t>526</w:t>
      </w:r>
      <w:r>
        <w:rPr>
          <w:rFonts w:ascii="仿宋" w:eastAsia="仿宋" w:hAnsi="仿宋" w:cs="仿宋" w:hint="eastAsia"/>
          <w:sz w:val="32"/>
          <w:szCs w:val="32"/>
        </w:rPr>
        <w:t>种，总册数</w:t>
      </w:r>
      <w:r>
        <w:rPr>
          <w:rFonts w:ascii="仿宋" w:eastAsia="仿宋" w:hAnsi="仿宋" w:cs="仿宋" w:hint="eastAsia"/>
          <w:sz w:val="32"/>
          <w:szCs w:val="32"/>
        </w:rPr>
        <w:t>114096</w:t>
      </w:r>
      <w:r>
        <w:rPr>
          <w:rFonts w:ascii="仿宋" w:eastAsia="仿宋" w:hAnsi="仿宋" w:cs="仿宋" w:hint="eastAsia"/>
          <w:sz w:val="32"/>
          <w:szCs w:val="32"/>
        </w:rPr>
        <w:t>册教材的订购和发放。教材码洋</w:t>
      </w:r>
      <w:r>
        <w:rPr>
          <w:rFonts w:ascii="仿宋" w:eastAsia="仿宋" w:hAnsi="仿宋" w:cs="仿宋" w:hint="eastAsia"/>
          <w:sz w:val="32"/>
          <w:szCs w:val="32"/>
        </w:rPr>
        <w:t>2128571.56</w:t>
      </w:r>
      <w:r>
        <w:rPr>
          <w:rFonts w:ascii="仿宋" w:eastAsia="仿宋" w:hAnsi="仿宋" w:cs="仿宋" w:hint="eastAsia"/>
          <w:sz w:val="32"/>
          <w:szCs w:val="32"/>
        </w:rPr>
        <w:t>元（含自考教材和培训中心用教</w:t>
      </w:r>
      <w:r>
        <w:rPr>
          <w:rFonts w:ascii="仿宋" w:eastAsia="仿宋" w:hAnsi="仿宋" w:cs="仿宋" w:hint="eastAsia"/>
          <w:sz w:val="32"/>
          <w:szCs w:val="32"/>
        </w:rPr>
        <w:t>材费）。</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3.2.10 </w:t>
      </w:r>
      <w:r>
        <w:rPr>
          <w:rFonts w:ascii="仿宋" w:eastAsia="仿宋" w:hAnsi="仿宋" w:cs="仿宋" w:hint="eastAsia"/>
          <w:b/>
          <w:bCs/>
          <w:color w:val="000000" w:themeColor="text1"/>
          <w:sz w:val="32"/>
          <w:szCs w:val="32"/>
        </w:rPr>
        <w:t>国际合作</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和泰国南部华文民校联谊会等</w:t>
      </w:r>
      <w:r>
        <w:rPr>
          <w:rFonts w:ascii="仿宋" w:eastAsia="仿宋" w:hAnsi="仿宋" w:cs="仿宋" w:hint="eastAsia"/>
          <w:sz w:val="32"/>
          <w:szCs w:val="32"/>
        </w:rPr>
        <w:t>7</w:t>
      </w:r>
      <w:r>
        <w:rPr>
          <w:rFonts w:ascii="仿宋" w:eastAsia="仿宋" w:hAnsi="仿宋" w:cs="仿宋" w:hint="eastAsia"/>
          <w:sz w:val="32"/>
          <w:szCs w:val="32"/>
        </w:rPr>
        <w:t>个机构（学校）签订友好合作协议，启动主要面向在泰华裔子女的</w:t>
      </w:r>
      <w:r>
        <w:rPr>
          <w:rFonts w:ascii="仿宋" w:eastAsia="仿宋" w:hAnsi="仿宋" w:cs="仿宋" w:hint="eastAsia"/>
          <w:sz w:val="32"/>
          <w:szCs w:val="32"/>
        </w:rPr>
        <w:t xml:space="preserve"> </w:t>
      </w:r>
      <w:r>
        <w:rPr>
          <w:rFonts w:ascii="仿宋" w:eastAsia="仿宋" w:hAnsi="仿宋" w:cs="仿宋" w:hint="eastAsia"/>
          <w:sz w:val="32"/>
          <w:szCs w:val="32"/>
        </w:rPr>
        <w:t>“一带一路·汉语＋”泰国高技能人才学历生培养项目。</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13</w:t>
      </w:r>
      <w:r>
        <w:rPr>
          <w:rFonts w:ascii="仿宋" w:eastAsia="仿宋" w:hAnsi="仿宋" w:cs="仿宋" w:hint="eastAsia"/>
          <w:sz w:val="32"/>
          <w:szCs w:val="32"/>
        </w:rPr>
        <w:t>日，第一个泰国留学生班中泰国际旅游班正式开班。今后，将继续完善留学生就读体系，争取省委统战部及省教育厅留学生奖学金及华文教育专项资金的支持，提高我省技工教育的国际影响力。与海南四海行通信工程有限公司签订“一带一路”技能人才培养战略合作协议，共同培养具备到东盟国家就业素质的通信类技能人才。</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3.3</w:t>
      </w:r>
      <w:r>
        <w:rPr>
          <w:rFonts w:ascii="仿宋" w:eastAsia="仿宋" w:hAnsi="仿宋" w:cs="仿宋" w:hint="eastAsia"/>
          <w:b/>
          <w:bCs/>
          <w:sz w:val="32"/>
          <w:szCs w:val="32"/>
        </w:rPr>
        <w:t xml:space="preserve"> </w:t>
      </w:r>
      <w:r>
        <w:rPr>
          <w:rFonts w:ascii="仿宋" w:eastAsia="仿宋" w:hAnsi="仿宋" w:cs="仿宋"/>
          <w:b/>
          <w:bCs/>
          <w:sz w:val="32"/>
          <w:szCs w:val="32"/>
        </w:rPr>
        <w:t>教师培养培训</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组织开展传统文化师资团队共学活动。</w:t>
      </w:r>
      <w:r>
        <w:rPr>
          <w:rFonts w:ascii="仿宋" w:eastAsia="仿宋" w:hAnsi="仿宋" w:cs="仿宋"/>
          <w:sz w:val="32"/>
          <w:szCs w:val="32"/>
        </w:rPr>
        <w:t>2</w:t>
      </w:r>
      <w:r>
        <w:rPr>
          <w:rFonts w:ascii="仿宋" w:eastAsia="仿宋" w:hAnsi="仿宋" w:cs="仿宋"/>
          <w:sz w:val="32"/>
          <w:szCs w:val="32"/>
        </w:rPr>
        <w:t>月份制定实施方案，全年坚持每周一下午组织传统文化团队教师共同学习</w:t>
      </w:r>
      <w:r>
        <w:rPr>
          <w:rFonts w:ascii="仿宋" w:eastAsia="仿宋" w:hAnsi="仿宋" w:cs="仿宋"/>
          <w:sz w:val="32"/>
          <w:szCs w:val="32"/>
        </w:rPr>
        <w:lastRenderedPageBreak/>
        <w:t>与研讨。</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针对今年公开招聘的新进教师，</w:t>
      </w:r>
      <w:r>
        <w:rPr>
          <w:rFonts w:ascii="仿宋" w:eastAsia="仿宋" w:hAnsi="仿宋" w:cs="仿宋"/>
          <w:sz w:val="32"/>
          <w:szCs w:val="32"/>
        </w:rPr>
        <w:t>举办为期四天的暑期集中培训</w:t>
      </w:r>
      <w:r>
        <w:rPr>
          <w:rFonts w:ascii="仿宋" w:eastAsia="仿宋" w:hAnsi="仿宋" w:cs="仿宋" w:hint="eastAsia"/>
          <w:sz w:val="32"/>
          <w:szCs w:val="32"/>
        </w:rPr>
        <w:t>，</w:t>
      </w:r>
      <w:r>
        <w:rPr>
          <w:rFonts w:ascii="仿宋" w:eastAsia="仿宋" w:hAnsi="仿宋" w:cs="仿宋"/>
          <w:sz w:val="32"/>
          <w:szCs w:val="32"/>
        </w:rPr>
        <w:t>共有</w:t>
      </w:r>
      <w:r>
        <w:rPr>
          <w:rFonts w:ascii="仿宋" w:eastAsia="仿宋" w:hAnsi="仿宋" w:cs="仿宋"/>
          <w:sz w:val="32"/>
          <w:szCs w:val="32"/>
        </w:rPr>
        <w:t>57</w:t>
      </w:r>
      <w:r>
        <w:rPr>
          <w:rFonts w:ascii="仿宋" w:eastAsia="仿宋" w:hAnsi="仿宋" w:cs="仿宋"/>
          <w:sz w:val="32"/>
          <w:szCs w:val="32"/>
        </w:rPr>
        <w:t>位新进教师参加培训。聘请了本校资深或有实践经验教师授课，为新进教师尽快融入学校，提升教学和管理水平提供了有针对性的指导。培训结束后，每位参</w:t>
      </w:r>
      <w:proofErr w:type="gramStart"/>
      <w:r>
        <w:rPr>
          <w:rFonts w:ascii="仿宋" w:eastAsia="仿宋" w:hAnsi="仿宋" w:cs="仿宋"/>
          <w:sz w:val="32"/>
          <w:szCs w:val="32"/>
        </w:rPr>
        <w:t>训教师</w:t>
      </w:r>
      <w:proofErr w:type="gramEnd"/>
      <w:r>
        <w:rPr>
          <w:rFonts w:ascii="仿宋" w:eastAsia="仿宋" w:hAnsi="仿宋" w:cs="仿宋"/>
          <w:sz w:val="32"/>
          <w:szCs w:val="32"/>
        </w:rPr>
        <w:t>都交了心得体会，深感受益匪浅</w:t>
      </w:r>
      <w:r>
        <w:rPr>
          <w:rFonts w:ascii="仿宋" w:eastAsia="仿宋" w:hAnsi="仿宋" w:cs="仿宋" w:hint="eastAsia"/>
          <w:sz w:val="32"/>
          <w:szCs w:val="32"/>
        </w:rPr>
        <w:t>。全年组织全院教师积极参加各类培训，参训人员达</w:t>
      </w:r>
      <w:r>
        <w:rPr>
          <w:rFonts w:ascii="仿宋" w:eastAsia="仿宋" w:hAnsi="仿宋" w:cs="仿宋" w:hint="eastAsia"/>
          <w:sz w:val="32"/>
          <w:szCs w:val="32"/>
        </w:rPr>
        <w:t>200</w:t>
      </w:r>
      <w:r>
        <w:rPr>
          <w:rFonts w:ascii="仿宋" w:eastAsia="仿宋" w:hAnsi="仿宋" w:cs="仿宋" w:hint="eastAsia"/>
          <w:sz w:val="32"/>
          <w:szCs w:val="32"/>
        </w:rPr>
        <w:t>多人次。</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开展全校青年教师汇报课活动。上半年的活动分二轮进行，第一轮在教研室的指导下</w:t>
      </w:r>
      <w:proofErr w:type="gramStart"/>
      <w:r>
        <w:rPr>
          <w:rFonts w:ascii="仿宋" w:eastAsia="仿宋" w:hAnsi="仿宋" w:cs="仿宋"/>
          <w:sz w:val="32"/>
          <w:szCs w:val="32"/>
        </w:rPr>
        <w:t>由系部组织</w:t>
      </w:r>
      <w:proofErr w:type="gramEnd"/>
      <w:r>
        <w:rPr>
          <w:rFonts w:ascii="仿宋" w:eastAsia="仿宋" w:hAnsi="仿宋" w:cs="仿宋"/>
          <w:sz w:val="32"/>
          <w:szCs w:val="32"/>
        </w:rPr>
        <w:t>，共有</w:t>
      </w:r>
      <w:r>
        <w:rPr>
          <w:rFonts w:ascii="仿宋" w:eastAsia="仿宋" w:hAnsi="仿宋" w:cs="仿宋"/>
          <w:sz w:val="32"/>
          <w:szCs w:val="32"/>
        </w:rPr>
        <w:t>75</w:t>
      </w:r>
      <w:r>
        <w:rPr>
          <w:rFonts w:ascii="仿宋" w:eastAsia="仿宋" w:hAnsi="仿宋" w:cs="仿宋"/>
          <w:sz w:val="32"/>
          <w:szCs w:val="32"/>
        </w:rPr>
        <w:t>位青年教师</w:t>
      </w:r>
      <w:r>
        <w:rPr>
          <w:rFonts w:ascii="仿宋" w:eastAsia="仿宋" w:hAnsi="仿宋" w:cs="仿宋"/>
          <w:sz w:val="32"/>
          <w:szCs w:val="32"/>
        </w:rPr>
        <w:t>完成教学汇报，</w:t>
      </w:r>
      <w:proofErr w:type="gramStart"/>
      <w:r>
        <w:rPr>
          <w:rFonts w:ascii="仿宋" w:eastAsia="仿宋" w:hAnsi="仿宋" w:cs="仿宋"/>
          <w:sz w:val="32"/>
          <w:szCs w:val="32"/>
        </w:rPr>
        <w:t>系部组织</w:t>
      </w:r>
      <w:proofErr w:type="gramEnd"/>
      <w:r>
        <w:rPr>
          <w:rFonts w:ascii="仿宋" w:eastAsia="仿宋" w:hAnsi="仿宋" w:cs="仿宋"/>
          <w:sz w:val="32"/>
          <w:szCs w:val="32"/>
        </w:rPr>
        <w:t>教师们听课，并及时点评；第二轮为全校性青年教师汇报课，此次活动由教研室组织，共随机抽取</w:t>
      </w:r>
      <w:r>
        <w:rPr>
          <w:rFonts w:ascii="仿宋" w:eastAsia="仿宋" w:hAnsi="仿宋" w:cs="仿宋"/>
          <w:sz w:val="32"/>
          <w:szCs w:val="32"/>
        </w:rPr>
        <w:t>9</w:t>
      </w:r>
      <w:r>
        <w:rPr>
          <w:rFonts w:ascii="仿宋" w:eastAsia="仿宋" w:hAnsi="仿宋" w:cs="仿宋"/>
          <w:sz w:val="32"/>
          <w:szCs w:val="32"/>
        </w:rPr>
        <w:t>位教师进行教学汇报，并于第</w:t>
      </w:r>
      <w:r>
        <w:rPr>
          <w:rFonts w:ascii="仿宋" w:eastAsia="仿宋" w:hAnsi="仿宋" w:cs="仿宋"/>
          <w:sz w:val="32"/>
          <w:szCs w:val="32"/>
        </w:rPr>
        <w:t>11</w:t>
      </w:r>
      <w:r>
        <w:rPr>
          <w:rFonts w:ascii="仿宋" w:eastAsia="仿宋" w:hAnsi="仿宋" w:cs="仿宋"/>
          <w:sz w:val="32"/>
          <w:szCs w:val="32"/>
        </w:rPr>
        <w:t>周内完成了听课</w:t>
      </w:r>
      <w:proofErr w:type="gramStart"/>
      <w:r>
        <w:rPr>
          <w:rFonts w:ascii="仿宋" w:eastAsia="仿宋" w:hAnsi="仿宋" w:cs="仿宋"/>
          <w:sz w:val="32"/>
          <w:szCs w:val="32"/>
        </w:rPr>
        <w:t>及集中</w:t>
      </w:r>
      <w:proofErr w:type="gramEnd"/>
      <w:r>
        <w:rPr>
          <w:rFonts w:ascii="仿宋" w:eastAsia="仿宋" w:hAnsi="仿宋" w:cs="仿宋"/>
          <w:sz w:val="32"/>
          <w:szCs w:val="32"/>
        </w:rPr>
        <w:t>评课活动。下半年的活动由各系部组织，教研室组织教学督导员参与听课指导。</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3.4</w:t>
      </w:r>
      <w:r>
        <w:rPr>
          <w:rFonts w:ascii="仿宋" w:eastAsia="仿宋" w:hAnsi="仿宋" w:cs="仿宋"/>
          <w:b/>
          <w:bCs/>
          <w:sz w:val="32"/>
          <w:szCs w:val="32"/>
        </w:rPr>
        <w:t>规范管理情况</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3.4.1 </w:t>
      </w:r>
      <w:r>
        <w:rPr>
          <w:rFonts w:ascii="仿宋" w:eastAsia="仿宋" w:hAnsi="仿宋" w:cs="仿宋" w:hint="eastAsia"/>
          <w:b/>
          <w:bCs/>
          <w:sz w:val="32"/>
          <w:szCs w:val="32"/>
        </w:rPr>
        <w:t>教学管理</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做好教学资源调配工作，全年完成</w:t>
      </w:r>
      <w:r>
        <w:rPr>
          <w:rFonts w:ascii="仿宋" w:eastAsia="仿宋" w:hAnsi="仿宋" w:cs="仿宋"/>
          <w:sz w:val="32"/>
          <w:szCs w:val="32"/>
        </w:rPr>
        <w:t>378</w:t>
      </w:r>
      <w:r>
        <w:rPr>
          <w:rFonts w:ascii="仿宋" w:eastAsia="仿宋" w:hAnsi="仿宋" w:cs="仿宋"/>
          <w:sz w:val="32"/>
          <w:szCs w:val="32"/>
        </w:rPr>
        <w:t>个教学班次、</w:t>
      </w:r>
      <w:r>
        <w:rPr>
          <w:rFonts w:ascii="仿宋" w:eastAsia="仿宋" w:hAnsi="仿宋" w:cs="仿宋"/>
          <w:sz w:val="32"/>
          <w:szCs w:val="32"/>
        </w:rPr>
        <w:t>672</w:t>
      </w:r>
      <w:r>
        <w:rPr>
          <w:rFonts w:ascii="仿宋" w:eastAsia="仿宋" w:hAnsi="仿宋" w:cs="仿宋"/>
          <w:sz w:val="32"/>
          <w:szCs w:val="32"/>
        </w:rPr>
        <w:t>门课次的各项教学安排</w:t>
      </w:r>
      <w:r>
        <w:rPr>
          <w:rFonts w:ascii="仿宋" w:eastAsia="仿宋" w:hAnsi="仿宋" w:cs="仿宋" w:hint="eastAsia"/>
          <w:sz w:val="32"/>
          <w:szCs w:val="32"/>
        </w:rPr>
        <w:t>;</w:t>
      </w:r>
      <w:r>
        <w:rPr>
          <w:rFonts w:ascii="仿宋" w:eastAsia="仿宋" w:hAnsi="仿宋" w:cs="仿宋"/>
          <w:sz w:val="32"/>
          <w:szCs w:val="32"/>
        </w:rPr>
        <w:t>全年</w:t>
      </w:r>
      <w:proofErr w:type="gramStart"/>
      <w:r>
        <w:rPr>
          <w:rFonts w:ascii="仿宋" w:eastAsia="仿宋" w:hAnsi="仿宋" w:cs="仿宋"/>
          <w:sz w:val="32"/>
          <w:szCs w:val="32"/>
        </w:rPr>
        <w:t>完成八系一部</w:t>
      </w:r>
      <w:proofErr w:type="gramEnd"/>
      <w:r>
        <w:rPr>
          <w:rFonts w:ascii="仿宋" w:eastAsia="仿宋" w:hAnsi="仿宋" w:cs="仿宋"/>
          <w:sz w:val="32"/>
          <w:szCs w:val="32"/>
        </w:rPr>
        <w:t>的</w:t>
      </w:r>
      <w:r>
        <w:rPr>
          <w:rFonts w:ascii="仿宋" w:eastAsia="仿宋" w:hAnsi="仿宋" w:cs="仿宋"/>
          <w:sz w:val="32"/>
          <w:szCs w:val="32"/>
        </w:rPr>
        <w:t>808</w:t>
      </w:r>
      <w:r>
        <w:rPr>
          <w:rFonts w:ascii="仿宋" w:eastAsia="仿宋" w:hAnsi="仿宋" w:cs="仿宋"/>
          <w:sz w:val="32"/>
          <w:szCs w:val="32"/>
        </w:rPr>
        <w:t>门课程（含模块）授课进度计划的审核工作。完成一系列教学制度及教师工作手册、成绩管理系统的修订工作。抓实日常巡查与整改，对各系部教学常规工作</w:t>
      </w:r>
      <w:r>
        <w:rPr>
          <w:rFonts w:ascii="仿宋" w:eastAsia="仿宋" w:hAnsi="仿宋" w:cs="仿宋"/>
          <w:sz w:val="32"/>
          <w:szCs w:val="32"/>
        </w:rPr>
        <w:t>开展情况进行专项检查。组织好学生评教工作，并针对存在问题进行分析与改进。严明教学</w:t>
      </w:r>
      <w:r>
        <w:rPr>
          <w:rFonts w:ascii="仿宋" w:eastAsia="仿宋" w:hAnsi="仿宋" w:cs="仿宋"/>
          <w:sz w:val="32"/>
          <w:szCs w:val="32"/>
        </w:rPr>
        <w:lastRenderedPageBreak/>
        <w:t>工作纪律，本年度共查处教学差错</w:t>
      </w:r>
      <w:r>
        <w:rPr>
          <w:rFonts w:ascii="仿宋" w:eastAsia="仿宋" w:hAnsi="仿宋" w:cs="仿宋"/>
          <w:sz w:val="32"/>
          <w:szCs w:val="32"/>
        </w:rPr>
        <w:t>3</w:t>
      </w:r>
      <w:r>
        <w:rPr>
          <w:rFonts w:ascii="仿宋" w:eastAsia="仿宋" w:hAnsi="仿宋" w:cs="仿宋"/>
          <w:sz w:val="32"/>
          <w:szCs w:val="32"/>
        </w:rPr>
        <w:t>起，一般教学事故</w:t>
      </w:r>
      <w:r>
        <w:rPr>
          <w:rFonts w:ascii="仿宋" w:eastAsia="仿宋" w:hAnsi="仿宋" w:cs="仿宋"/>
          <w:sz w:val="32"/>
          <w:szCs w:val="32"/>
        </w:rPr>
        <w:t>9</w:t>
      </w:r>
      <w:r>
        <w:rPr>
          <w:rFonts w:ascii="仿宋" w:eastAsia="仿宋" w:hAnsi="仿宋" w:cs="仿宋"/>
          <w:sz w:val="32"/>
          <w:szCs w:val="32"/>
        </w:rPr>
        <w:t>起。</w:t>
      </w:r>
      <w:r>
        <w:rPr>
          <w:rFonts w:ascii="仿宋" w:eastAsia="仿宋" w:hAnsi="仿宋" w:cs="仿宋" w:hint="eastAsia"/>
          <w:sz w:val="32"/>
          <w:szCs w:val="32"/>
        </w:rPr>
        <w:t xml:space="preserve">  </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加强考试及成绩管理。严肃期末考试工作的组织与管理，规范学生成绩的记录与计算，做好学期补考工作。做好技能鉴定与证书办理工作，共计</w:t>
      </w:r>
      <w:r>
        <w:rPr>
          <w:rFonts w:ascii="仿宋" w:eastAsia="仿宋" w:hAnsi="仿宋" w:cs="仿宋"/>
          <w:sz w:val="32"/>
          <w:szCs w:val="32"/>
        </w:rPr>
        <w:t>1964</w:t>
      </w:r>
      <w:r>
        <w:rPr>
          <w:rFonts w:ascii="仿宋" w:eastAsia="仿宋" w:hAnsi="仿宋" w:cs="仿宋"/>
          <w:sz w:val="32"/>
          <w:szCs w:val="32"/>
        </w:rPr>
        <w:t>人参加初级、中级、高级、预备技师以及校内技能鉴定，办理</w:t>
      </w:r>
      <w:r>
        <w:rPr>
          <w:rFonts w:ascii="仿宋" w:eastAsia="仿宋" w:hAnsi="仿宋" w:cs="仿宋"/>
          <w:sz w:val="32"/>
          <w:szCs w:val="32"/>
        </w:rPr>
        <w:t>2019</w:t>
      </w:r>
      <w:r>
        <w:rPr>
          <w:rFonts w:ascii="仿宋" w:eastAsia="仿宋" w:hAnsi="仿宋" w:cs="仿宋"/>
          <w:sz w:val="32"/>
          <w:szCs w:val="32"/>
        </w:rPr>
        <w:t>届学生毕业证</w:t>
      </w:r>
      <w:r>
        <w:rPr>
          <w:rFonts w:ascii="仿宋" w:eastAsia="仿宋" w:hAnsi="仿宋" w:cs="仿宋"/>
          <w:sz w:val="32"/>
          <w:szCs w:val="32"/>
        </w:rPr>
        <w:t>2433</w:t>
      </w:r>
      <w:r>
        <w:rPr>
          <w:rFonts w:ascii="仿宋" w:eastAsia="仿宋" w:hAnsi="仿宋" w:cs="仿宋"/>
          <w:sz w:val="32"/>
          <w:szCs w:val="32"/>
        </w:rPr>
        <w:t>人。完成教师教学工作考核，每学期对教师各项教学工作完成情况进行量化考核，共计</w:t>
      </w:r>
      <w:r>
        <w:rPr>
          <w:rFonts w:ascii="仿宋" w:eastAsia="仿宋" w:hAnsi="仿宋" w:cs="仿宋"/>
          <w:sz w:val="32"/>
          <w:szCs w:val="32"/>
        </w:rPr>
        <w:t>797</w:t>
      </w:r>
      <w:r>
        <w:rPr>
          <w:rFonts w:ascii="仿宋" w:eastAsia="仿宋" w:hAnsi="仿宋" w:cs="仿宋"/>
          <w:sz w:val="32"/>
          <w:szCs w:val="32"/>
        </w:rPr>
        <w:t>人次（两学期）。考核结果为：优秀</w:t>
      </w:r>
      <w:r>
        <w:rPr>
          <w:rFonts w:ascii="仿宋" w:eastAsia="仿宋" w:hAnsi="仿宋" w:cs="仿宋"/>
          <w:sz w:val="32"/>
          <w:szCs w:val="32"/>
        </w:rPr>
        <w:t>271</w:t>
      </w:r>
      <w:r>
        <w:rPr>
          <w:rFonts w:ascii="仿宋" w:eastAsia="仿宋" w:hAnsi="仿宋" w:cs="仿宋"/>
          <w:sz w:val="32"/>
          <w:szCs w:val="32"/>
        </w:rPr>
        <w:t>人次，良好</w:t>
      </w:r>
      <w:r>
        <w:rPr>
          <w:rFonts w:ascii="仿宋" w:eastAsia="仿宋" w:hAnsi="仿宋" w:cs="仿宋"/>
          <w:sz w:val="32"/>
          <w:szCs w:val="32"/>
        </w:rPr>
        <w:t>286</w:t>
      </w:r>
      <w:r>
        <w:rPr>
          <w:rFonts w:ascii="仿宋" w:eastAsia="仿宋" w:hAnsi="仿宋" w:cs="仿宋"/>
          <w:sz w:val="32"/>
          <w:szCs w:val="32"/>
        </w:rPr>
        <w:t>人次，合格</w:t>
      </w:r>
      <w:r>
        <w:rPr>
          <w:rFonts w:ascii="仿宋" w:eastAsia="仿宋" w:hAnsi="仿宋" w:cs="仿宋"/>
          <w:sz w:val="32"/>
          <w:szCs w:val="32"/>
        </w:rPr>
        <w:t>239</w:t>
      </w:r>
      <w:r>
        <w:rPr>
          <w:rFonts w:ascii="仿宋" w:eastAsia="仿宋" w:hAnsi="仿宋" w:cs="仿宋"/>
          <w:sz w:val="32"/>
          <w:szCs w:val="32"/>
        </w:rPr>
        <w:t>人次</w:t>
      </w:r>
      <w:r>
        <w:rPr>
          <w:rFonts w:ascii="仿宋" w:eastAsia="仿宋" w:hAnsi="仿宋" w:cs="仿宋"/>
          <w:sz w:val="32"/>
          <w:szCs w:val="32"/>
        </w:rPr>
        <w:t>，不合格</w:t>
      </w:r>
      <w:r>
        <w:rPr>
          <w:rFonts w:ascii="仿宋" w:eastAsia="仿宋" w:hAnsi="仿宋" w:cs="仿宋"/>
          <w:sz w:val="32"/>
          <w:szCs w:val="32"/>
        </w:rPr>
        <w:t>1</w:t>
      </w:r>
      <w:r>
        <w:rPr>
          <w:rFonts w:ascii="仿宋" w:eastAsia="仿宋" w:hAnsi="仿宋" w:cs="仿宋"/>
          <w:sz w:val="32"/>
          <w:szCs w:val="32"/>
        </w:rPr>
        <w:t>人。结合我院</w:t>
      </w:r>
      <w:r>
        <w:rPr>
          <w:rFonts w:ascii="仿宋" w:eastAsia="仿宋" w:hAnsi="仿宋" w:cs="仿宋"/>
          <w:sz w:val="32"/>
          <w:szCs w:val="32"/>
        </w:rPr>
        <w:t>“</w:t>
      </w:r>
      <w:proofErr w:type="gramStart"/>
      <w:r>
        <w:rPr>
          <w:rFonts w:ascii="仿宋" w:eastAsia="仿宋" w:hAnsi="仿宋" w:cs="仿宋"/>
          <w:sz w:val="32"/>
          <w:szCs w:val="32"/>
        </w:rPr>
        <w:t>世</w:t>
      </w:r>
      <w:proofErr w:type="gramEnd"/>
      <w:r>
        <w:rPr>
          <w:rFonts w:ascii="仿宋" w:eastAsia="仿宋" w:hAnsi="仿宋" w:cs="仿宋"/>
          <w:sz w:val="32"/>
          <w:szCs w:val="32"/>
        </w:rPr>
        <w:t>赛引领</w:t>
      </w:r>
      <w:r>
        <w:rPr>
          <w:rFonts w:ascii="仿宋" w:eastAsia="仿宋" w:hAnsi="仿宋" w:cs="仿宋"/>
          <w:sz w:val="32"/>
          <w:szCs w:val="32"/>
        </w:rPr>
        <w:t xml:space="preserve"> </w:t>
      </w:r>
      <w:r>
        <w:rPr>
          <w:rFonts w:ascii="仿宋" w:eastAsia="仿宋" w:hAnsi="仿宋" w:cs="仿宋"/>
          <w:sz w:val="32"/>
          <w:szCs w:val="32"/>
        </w:rPr>
        <w:t>融合传统文化精华职业素养培养项目</w:t>
      </w:r>
      <w:r>
        <w:rPr>
          <w:rFonts w:ascii="仿宋" w:eastAsia="仿宋" w:hAnsi="仿宋" w:cs="仿宋"/>
          <w:sz w:val="32"/>
          <w:szCs w:val="32"/>
        </w:rPr>
        <w:t>”</w:t>
      </w:r>
      <w:r>
        <w:rPr>
          <w:rFonts w:ascii="仿宋" w:eastAsia="仿宋" w:hAnsi="仿宋" w:cs="仿宋"/>
          <w:sz w:val="32"/>
          <w:szCs w:val="32"/>
        </w:rPr>
        <w:t>，按</w:t>
      </w:r>
      <w:proofErr w:type="gramStart"/>
      <w:r>
        <w:rPr>
          <w:rFonts w:ascii="仿宋" w:eastAsia="仿宋" w:hAnsi="仿宋" w:cs="仿宋"/>
          <w:sz w:val="32"/>
          <w:szCs w:val="32"/>
        </w:rPr>
        <w:t>世赛成果</w:t>
      </w:r>
      <w:proofErr w:type="gramEnd"/>
      <w:r>
        <w:rPr>
          <w:rFonts w:ascii="仿宋" w:eastAsia="仿宋" w:hAnsi="仿宋" w:cs="仿宋"/>
          <w:sz w:val="32"/>
          <w:szCs w:val="32"/>
        </w:rPr>
        <w:t>转化工作方案，在试点班级中开设了优秀传统文化课程和团队合作理论课程，在实训课堂中引入职业素养评价模块，协调和检查各系部转化工作的实施情况。</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3.4.2 </w:t>
      </w:r>
      <w:r>
        <w:rPr>
          <w:rFonts w:ascii="仿宋" w:eastAsia="仿宋" w:hAnsi="仿宋" w:cs="仿宋" w:hint="eastAsia"/>
          <w:b/>
          <w:bCs/>
          <w:sz w:val="32"/>
          <w:szCs w:val="32"/>
        </w:rPr>
        <w:t>学生管理</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学生管理工作由学院学生部统筹，各系部具体负责开展工作，班主任管理工作重中之重。</w:t>
      </w:r>
      <w:r>
        <w:rPr>
          <w:rFonts w:ascii="仿宋" w:eastAsia="仿宋" w:hAnsi="仿宋" w:cs="仿宋"/>
          <w:sz w:val="32"/>
          <w:szCs w:val="32"/>
        </w:rPr>
        <w:t>学生部根据工作计划，每周</w:t>
      </w:r>
      <w:proofErr w:type="gramStart"/>
      <w:r>
        <w:rPr>
          <w:rFonts w:ascii="仿宋" w:eastAsia="仿宋" w:hAnsi="仿宋" w:cs="仿宋"/>
          <w:sz w:val="32"/>
          <w:szCs w:val="32"/>
        </w:rPr>
        <w:t>通过学管例会</w:t>
      </w:r>
      <w:proofErr w:type="gramEnd"/>
      <w:r>
        <w:rPr>
          <w:rFonts w:ascii="仿宋" w:eastAsia="仿宋" w:hAnsi="仿宋" w:cs="仿宋"/>
          <w:sz w:val="32"/>
          <w:szCs w:val="32"/>
        </w:rPr>
        <w:t>、常规检查、抽查等多种方式，</w:t>
      </w:r>
      <w:proofErr w:type="gramStart"/>
      <w:r>
        <w:rPr>
          <w:rFonts w:ascii="仿宋" w:eastAsia="仿宋" w:hAnsi="仿宋" w:cs="仿宋"/>
          <w:sz w:val="32"/>
          <w:szCs w:val="32"/>
        </w:rPr>
        <w:t>充分了解学管常规</w:t>
      </w:r>
      <w:proofErr w:type="gramEnd"/>
      <w:r>
        <w:rPr>
          <w:rFonts w:ascii="仿宋" w:eastAsia="仿宋" w:hAnsi="仿宋" w:cs="仿宋"/>
          <w:sz w:val="32"/>
          <w:szCs w:val="32"/>
        </w:rPr>
        <w:t>工作具体情况及存在问题，同时也加强</w:t>
      </w:r>
      <w:proofErr w:type="gramStart"/>
      <w:r>
        <w:rPr>
          <w:rFonts w:ascii="仿宋" w:eastAsia="仿宋" w:hAnsi="仿宋" w:cs="仿宋"/>
          <w:sz w:val="32"/>
          <w:szCs w:val="32"/>
        </w:rPr>
        <w:t>了学管工作效率</w:t>
      </w:r>
      <w:proofErr w:type="gramEnd"/>
      <w:r>
        <w:rPr>
          <w:rFonts w:ascii="仿宋" w:eastAsia="仿宋" w:hAnsi="仿宋" w:cs="仿宋"/>
          <w:sz w:val="32"/>
          <w:szCs w:val="32"/>
        </w:rPr>
        <w:t>与工作水平</w:t>
      </w:r>
      <w:r>
        <w:rPr>
          <w:rFonts w:ascii="仿宋" w:eastAsia="仿宋" w:hAnsi="仿宋" w:cs="仿宋" w:hint="eastAsia"/>
          <w:sz w:val="32"/>
          <w:szCs w:val="32"/>
        </w:rPr>
        <w:t>。</w:t>
      </w:r>
      <w:r>
        <w:rPr>
          <w:rFonts w:ascii="仿宋" w:eastAsia="仿宋" w:hAnsi="仿宋" w:cs="仿宋"/>
          <w:sz w:val="32"/>
          <w:szCs w:val="32"/>
        </w:rPr>
        <w:t>加强班主任队伍建设</w:t>
      </w:r>
      <w:r>
        <w:rPr>
          <w:rFonts w:ascii="仿宋" w:eastAsia="仿宋" w:hAnsi="仿宋" w:cs="仿宋" w:hint="eastAsia"/>
          <w:sz w:val="32"/>
          <w:szCs w:val="32"/>
        </w:rPr>
        <w:t>，</w:t>
      </w:r>
      <w:r>
        <w:rPr>
          <w:rFonts w:ascii="仿宋" w:eastAsia="仿宋" w:hAnsi="仿宋" w:cs="仿宋"/>
          <w:sz w:val="32"/>
          <w:szCs w:val="32"/>
        </w:rPr>
        <w:t>定期召开班主任培训</w:t>
      </w:r>
      <w:r>
        <w:rPr>
          <w:rFonts w:ascii="仿宋" w:eastAsia="仿宋" w:hAnsi="仿宋" w:cs="仿宋" w:hint="eastAsia"/>
          <w:sz w:val="32"/>
          <w:szCs w:val="32"/>
        </w:rPr>
        <w:t>、</w:t>
      </w:r>
      <w:r>
        <w:rPr>
          <w:rFonts w:ascii="仿宋" w:eastAsia="仿宋" w:hAnsi="仿宋" w:cs="仿宋"/>
          <w:sz w:val="32"/>
          <w:szCs w:val="32"/>
        </w:rPr>
        <w:t>经验交流。采</w:t>
      </w:r>
      <w:r>
        <w:rPr>
          <w:rFonts w:ascii="仿宋" w:eastAsia="仿宋" w:hAnsi="仿宋" w:cs="仿宋"/>
          <w:sz w:val="32"/>
          <w:szCs w:val="32"/>
        </w:rPr>
        <w:t>取走出去、请进来、老带新的方式，开展研讨活动，促进班主任工作的整体提升。制定《班主任聘用和管理办法</w:t>
      </w:r>
      <w:r>
        <w:rPr>
          <w:rFonts w:ascii="仿宋" w:eastAsia="仿宋" w:hAnsi="仿宋" w:cs="仿宋" w:hint="eastAsia"/>
          <w:sz w:val="32"/>
          <w:szCs w:val="32"/>
        </w:rPr>
        <w:t>》《</w:t>
      </w:r>
      <w:r>
        <w:rPr>
          <w:rFonts w:ascii="仿宋" w:eastAsia="仿宋" w:hAnsi="仿宋" w:cs="仿宋"/>
          <w:sz w:val="32"/>
          <w:szCs w:val="32"/>
        </w:rPr>
        <w:t>班主任考核办法》，落地执行正常。</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充分</w:t>
      </w:r>
      <w:proofErr w:type="gramStart"/>
      <w:r>
        <w:rPr>
          <w:rFonts w:ascii="仿宋" w:eastAsia="仿宋" w:hAnsi="仿宋" w:cs="仿宋" w:hint="eastAsia"/>
          <w:sz w:val="32"/>
          <w:szCs w:val="32"/>
        </w:rPr>
        <w:t>发挥宿管团队</w:t>
      </w:r>
      <w:proofErr w:type="gramEnd"/>
      <w:r>
        <w:rPr>
          <w:rFonts w:ascii="仿宋" w:eastAsia="仿宋" w:hAnsi="仿宋" w:cs="仿宋" w:hint="eastAsia"/>
          <w:sz w:val="32"/>
          <w:szCs w:val="32"/>
        </w:rPr>
        <w:t>自治管理能力，认真检查学生出勤、纪律、寝室卫生等情况。</w:t>
      </w:r>
      <w:r>
        <w:rPr>
          <w:rFonts w:ascii="仿宋" w:eastAsia="仿宋" w:hAnsi="仿宋" w:cs="仿宋"/>
          <w:sz w:val="32"/>
          <w:szCs w:val="32"/>
        </w:rPr>
        <w:t>设有完善的评价机制与奖惩条例，出台</w:t>
      </w:r>
      <w:r>
        <w:rPr>
          <w:rFonts w:ascii="仿宋" w:eastAsia="仿宋" w:hAnsi="仿宋" w:cs="仿宋" w:hint="eastAsia"/>
          <w:sz w:val="32"/>
          <w:szCs w:val="32"/>
        </w:rPr>
        <w:t>相应的学生管理制度，</w:t>
      </w:r>
      <w:r>
        <w:rPr>
          <w:rFonts w:ascii="仿宋" w:eastAsia="仿宋" w:hAnsi="仿宋" w:cs="仿宋"/>
          <w:sz w:val="32"/>
          <w:szCs w:val="32"/>
        </w:rPr>
        <w:t>学生的日常表现将作为奖罚的分值纳入到</w:t>
      </w:r>
      <w:r>
        <w:rPr>
          <w:rFonts w:ascii="仿宋" w:eastAsia="仿宋" w:hAnsi="仿宋" w:cs="仿宋" w:hint="eastAsia"/>
          <w:sz w:val="32"/>
          <w:szCs w:val="32"/>
        </w:rPr>
        <w:t>学生操行分评比之中，</w:t>
      </w:r>
      <w:r>
        <w:rPr>
          <w:rFonts w:ascii="仿宋" w:eastAsia="仿宋" w:hAnsi="仿宋" w:cs="仿宋"/>
          <w:sz w:val="32"/>
          <w:szCs w:val="32"/>
        </w:rPr>
        <w:t>每学年班级将会根据学生日常表现评选出优秀学生</w:t>
      </w:r>
      <w:r>
        <w:rPr>
          <w:rFonts w:ascii="仿宋" w:eastAsia="仿宋" w:hAnsi="仿宋" w:cs="仿宋" w:hint="eastAsia"/>
          <w:sz w:val="32"/>
          <w:szCs w:val="32"/>
        </w:rPr>
        <w:t>、</w:t>
      </w:r>
      <w:r>
        <w:rPr>
          <w:rFonts w:ascii="仿宋" w:eastAsia="仿宋" w:hAnsi="仿宋" w:cs="仿宋"/>
          <w:sz w:val="32"/>
          <w:szCs w:val="32"/>
        </w:rPr>
        <w:t>优秀学生干部、优秀团员等荣誉称号</w:t>
      </w:r>
      <w:r>
        <w:rPr>
          <w:rFonts w:ascii="仿宋" w:eastAsia="仿宋" w:hAnsi="仿宋" w:cs="仿宋" w:hint="eastAsia"/>
          <w:sz w:val="32"/>
          <w:szCs w:val="32"/>
        </w:rPr>
        <w:t>，</w:t>
      </w:r>
      <w:r>
        <w:rPr>
          <w:rFonts w:ascii="仿宋" w:eastAsia="仿宋" w:hAnsi="仿宋" w:cs="仿宋"/>
          <w:sz w:val="32"/>
          <w:szCs w:val="32"/>
        </w:rPr>
        <w:t>而面对学生违纪等情况</w:t>
      </w:r>
      <w:r>
        <w:rPr>
          <w:rFonts w:ascii="仿宋" w:eastAsia="仿宋" w:hAnsi="仿宋" w:cs="仿宋" w:hint="eastAsia"/>
          <w:sz w:val="32"/>
          <w:szCs w:val="32"/>
        </w:rPr>
        <w:t>，</w:t>
      </w:r>
      <w:r>
        <w:rPr>
          <w:rFonts w:ascii="仿宋" w:eastAsia="仿宋" w:hAnsi="仿宋" w:cs="仿宋"/>
          <w:sz w:val="32"/>
          <w:szCs w:val="32"/>
        </w:rPr>
        <w:t>也将</w:t>
      </w:r>
      <w:r>
        <w:rPr>
          <w:rFonts w:ascii="仿宋" w:eastAsia="仿宋" w:hAnsi="仿宋" w:cs="仿宋"/>
          <w:sz w:val="32"/>
          <w:szCs w:val="32"/>
        </w:rPr>
        <w:t>会根据细则中的内容给出</w:t>
      </w:r>
      <w:r>
        <w:rPr>
          <w:rFonts w:ascii="仿宋" w:eastAsia="仿宋" w:hAnsi="仿宋" w:cs="仿宋"/>
          <w:sz w:val="32"/>
          <w:szCs w:val="32"/>
        </w:rPr>
        <w:t>相应的处罚措施。积极开展主题</w:t>
      </w:r>
      <w:r>
        <w:rPr>
          <w:rFonts w:ascii="仿宋" w:eastAsia="仿宋" w:hAnsi="仿宋" w:cs="仿宋" w:hint="eastAsia"/>
          <w:sz w:val="32"/>
          <w:szCs w:val="32"/>
        </w:rPr>
        <w:t>班会</w:t>
      </w:r>
      <w:r>
        <w:rPr>
          <w:rFonts w:ascii="仿宋" w:eastAsia="仿宋" w:hAnsi="仿宋" w:cs="仿宋"/>
          <w:sz w:val="32"/>
          <w:szCs w:val="32"/>
        </w:rPr>
        <w:t>，每月确定一个主题，提升学生基本素质</w:t>
      </w:r>
      <w:r>
        <w:rPr>
          <w:rFonts w:ascii="仿宋" w:eastAsia="仿宋" w:hAnsi="仿宋" w:cs="仿宋" w:hint="eastAsia"/>
          <w:sz w:val="32"/>
          <w:szCs w:val="32"/>
        </w:rPr>
        <w:t>。</w:t>
      </w:r>
      <w:r>
        <w:rPr>
          <w:rFonts w:ascii="仿宋" w:eastAsia="仿宋" w:hAnsi="仿宋" w:cs="仿宋"/>
          <w:sz w:val="32"/>
          <w:szCs w:val="32"/>
        </w:rPr>
        <w:t>开展法制宣传</w:t>
      </w:r>
      <w:r>
        <w:rPr>
          <w:rFonts w:ascii="仿宋" w:eastAsia="仿宋" w:hAnsi="仿宋" w:cs="仿宋" w:hint="eastAsia"/>
          <w:sz w:val="32"/>
          <w:szCs w:val="32"/>
        </w:rPr>
        <w:t>以及禁毒教育</w:t>
      </w:r>
      <w:r>
        <w:rPr>
          <w:rFonts w:ascii="仿宋" w:eastAsia="仿宋" w:hAnsi="仿宋" w:cs="仿宋"/>
          <w:sz w:val="32"/>
          <w:szCs w:val="32"/>
        </w:rPr>
        <w:t>，培养法律意识。</w:t>
      </w:r>
      <w:r>
        <w:rPr>
          <w:rFonts w:ascii="仿宋" w:eastAsia="仿宋" w:hAnsi="仿宋" w:cs="仿宋" w:hint="eastAsia"/>
          <w:sz w:val="32"/>
          <w:szCs w:val="32"/>
        </w:rPr>
        <w:t>开展</w:t>
      </w:r>
      <w:r>
        <w:rPr>
          <w:rFonts w:ascii="仿宋" w:eastAsia="仿宋" w:hAnsi="仿宋" w:cs="仿宋"/>
          <w:sz w:val="32"/>
          <w:szCs w:val="32"/>
        </w:rPr>
        <w:t>心理健康辅导</w:t>
      </w:r>
      <w:r>
        <w:rPr>
          <w:rFonts w:ascii="仿宋" w:eastAsia="仿宋" w:hAnsi="仿宋" w:cs="仿宋" w:hint="eastAsia"/>
          <w:sz w:val="32"/>
          <w:szCs w:val="32"/>
        </w:rPr>
        <w:t>，</w:t>
      </w:r>
      <w:r>
        <w:rPr>
          <w:rFonts w:ascii="仿宋" w:eastAsia="仿宋" w:hAnsi="仿宋" w:cs="仿宋"/>
          <w:sz w:val="32"/>
          <w:szCs w:val="32"/>
        </w:rPr>
        <w:t>帮助学生提高心理素质</w:t>
      </w:r>
      <w:r>
        <w:rPr>
          <w:rFonts w:ascii="仿宋" w:eastAsia="仿宋" w:hAnsi="仿宋" w:cs="仿宋" w:hint="eastAsia"/>
          <w:sz w:val="32"/>
          <w:szCs w:val="32"/>
        </w:rPr>
        <w:t>，</w:t>
      </w:r>
      <w:r>
        <w:rPr>
          <w:rFonts w:ascii="仿宋" w:eastAsia="仿宋" w:hAnsi="仿宋" w:cs="仿宋"/>
          <w:sz w:val="32"/>
          <w:szCs w:val="32"/>
        </w:rPr>
        <w:t>健全人格，增强承受挫折和适应环境能力。</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3.4.3 </w:t>
      </w:r>
      <w:r>
        <w:rPr>
          <w:rFonts w:ascii="仿宋" w:eastAsia="仿宋" w:hAnsi="仿宋" w:cs="仿宋"/>
          <w:b/>
          <w:bCs/>
          <w:sz w:val="32"/>
          <w:szCs w:val="32"/>
        </w:rPr>
        <w:t>财务管理</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全年</w:t>
      </w:r>
      <w:r>
        <w:rPr>
          <w:rFonts w:ascii="仿宋" w:eastAsia="仿宋" w:hAnsi="仿宋" w:cs="仿宋"/>
          <w:sz w:val="32"/>
          <w:szCs w:val="32"/>
        </w:rPr>
        <w:t>审核</w:t>
      </w:r>
      <w:r>
        <w:rPr>
          <w:rFonts w:ascii="仿宋" w:eastAsia="仿宋" w:hAnsi="仿宋" w:cs="仿宋" w:hint="eastAsia"/>
          <w:sz w:val="32"/>
          <w:szCs w:val="32"/>
        </w:rPr>
        <w:t>财务</w:t>
      </w:r>
      <w:r>
        <w:rPr>
          <w:rFonts w:ascii="仿宋" w:eastAsia="仿宋" w:hAnsi="仿宋" w:cs="仿宋"/>
          <w:sz w:val="32"/>
          <w:szCs w:val="32"/>
        </w:rPr>
        <w:t>两千多笔支出，资金上亿元，协助相关职能部门完成</w:t>
      </w:r>
      <w:r>
        <w:rPr>
          <w:rFonts w:ascii="仿宋" w:eastAsia="仿宋" w:hAnsi="仿宋" w:cs="仿宋"/>
          <w:sz w:val="32"/>
          <w:szCs w:val="32"/>
        </w:rPr>
        <w:t>68</w:t>
      </w:r>
      <w:r>
        <w:rPr>
          <w:rFonts w:ascii="仿宋" w:eastAsia="仿宋" w:hAnsi="仿宋" w:cs="仿宋"/>
          <w:sz w:val="32"/>
          <w:szCs w:val="32"/>
        </w:rPr>
        <w:t>笔，完成资金</w:t>
      </w:r>
      <w:r>
        <w:rPr>
          <w:rFonts w:ascii="仿宋" w:eastAsia="仿宋" w:hAnsi="仿宋" w:cs="仿宋"/>
          <w:sz w:val="32"/>
          <w:szCs w:val="32"/>
        </w:rPr>
        <w:t>7784.97</w:t>
      </w:r>
      <w:r>
        <w:rPr>
          <w:rFonts w:ascii="仿宋" w:eastAsia="仿宋" w:hAnsi="仿宋" w:cs="仿宋"/>
          <w:sz w:val="32"/>
          <w:szCs w:val="32"/>
        </w:rPr>
        <w:t>万元的政府采购申报工作。完成全年教职工工资、奖励性绩效工资、住房公积金发放及缴存工作，并代扣职工水电费、物业管理费等各种款项。完成学生助学金及奖学金</w:t>
      </w:r>
      <w:r>
        <w:rPr>
          <w:rFonts w:ascii="仿宋" w:eastAsia="仿宋" w:hAnsi="仿宋" w:cs="仿宋"/>
          <w:sz w:val="32"/>
          <w:szCs w:val="32"/>
        </w:rPr>
        <w:t>169.44</w:t>
      </w:r>
      <w:r>
        <w:rPr>
          <w:rFonts w:ascii="仿宋" w:eastAsia="仿宋" w:hAnsi="仿宋" w:cs="仿宋"/>
          <w:sz w:val="32"/>
          <w:szCs w:val="32"/>
        </w:rPr>
        <w:t>万元、副食品及临时价格补贴</w:t>
      </w:r>
      <w:r>
        <w:rPr>
          <w:rFonts w:ascii="仿宋" w:eastAsia="仿宋" w:hAnsi="仿宋" w:cs="仿宋"/>
          <w:sz w:val="32"/>
          <w:szCs w:val="32"/>
        </w:rPr>
        <w:t>380</w:t>
      </w:r>
      <w:r>
        <w:rPr>
          <w:rFonts w:ascii="仿宋" w:eastAsia="仿宋" w:hAnsi="仿宋" w:cs="仿宋"/>
          <w:sz w:val="32"/>
          <w:szCs w:val="32"/>
        </w:rPr>
        <w:t>多万元等款项的发放工作。完成学院税收的申报及职工社会保险的缴纳。完成学生学杂费、社会人员</w:t>
      </w:r>
      <w:r>
        <w:rPr>
          <w:rFonts w:ascii="仿宋" w:eastAsia="仿宋" w:hAnsi="仿宋" w:cs="仿宋"/>
          <w:sz w:val="32"/>
          <w:szCs w:val="32"/>
        </w:rPr>
        <w:t>培训费及职业技能鉴定费等共计上千万元的收缴工作。</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管理好学院工会、金蓝领工程有限公司、</w:t>
      </w:r>
      <w:proofErr w:type="gramStart"/>
      <w:r>
        <w:rPr>
          <w:rFonts w:ascii="仿宋" w:eastAsia="仿宋" w:hAnsi="仿宋" w:cs="仿宋"/>
          <w:sz w:val="32"/>
          <w:szCs w:val="32"/>
        </w:rPr>
        <w:t>园丁园</w:t>
      </w:r>
      <w:proofErr w:type="gramEnd"/>
      <w:r>
        <w:rPr>
          <w:rFonts w:ascii="仿宋" w:eastAsia="仿宋" w:hAnsi="仿宋" w:cs="仿宋"/>
          <w:sz w:val="32"/>
          <w:szCs w:val="32"/>
        </w:rPr>
        <w:t>集资房账户的日常收支业务。审核、监督府城校区、老城校区食堂的收支业务。参与设备采购校内公开招标的监督及验收工</w:t>
      </w:r>
      <w:r>
        <w:rPr>
          <w:rFonts w:ascii="仿宋" w:eastAsia="仿宋" w:hAnsi="仿宋" w:cs="仿宋"/>
          <w:sz w:val="32"/>
          <w:szCs w:val="32"/>
        </w:rPr>
        <w:lastRenderedPageBreak/>
        <w:t>作。完成学院</w:t>
      </w:r>
      <w:r>
        <w:rPr>
          <w:rFonts w:ascii="仿宋" w:eastAsia="仿宋" w:hAnsi="仿宋" w:cs="仿宋"/>
          <w:sz w:val="32"/>
          <w:szCs w:val="32"/>
        </w:rPr>
        <w:t>2018</w:t>
      </w:r>
      <w:r>
        <w:rPr>
          <w:rFonts w:ascii="仿宋" w:eastAsia="仿宋" w:hAnsi="仿宋" w:cs="仿宋"/>
          <w:sz w:val="32"/>
          <w:szCs w:val="32"/>
        </w:rPr>
        <w:t>年度行政事业单位内部控制报告、资产报告及财务报告分析。委托会计师事务所对学校</w:t>
      </w:r>
      <w:r>
        <w:rPr>
          <w:rFonts w:ascii="仿宋" w:eastAsia="仿宋" w:hAnsi="仿宋" w:cs="仿宋"/>
          <w:sz w:val="32"/>
          <w:szCs w:val="32"/>
        </w:rPr>
        <w:t>2018</w:t>
      </w:r>
      <w:r>
        <w:rPr>
          <w:rFonts w:ascii="仿宋" w:eastAsia="仿宋" w:hAnsi="仿宋" w:cs="仿宋"/>
          <w:sz w:val="32"/>
          <w:szCs w:val="32"/>
        </w:rPr>
        <w:t>年度收支审计、</w:t>
      </w:r>
      <w:r>
        <w:rPr>
          <w:rFonts w:ascii="仿宋" w:eastAsia="仿宋" w:hAnsi="仿宋" w:cs="仿宋"/>
          <w:sz w:val="32"/>
          <w:szCs w:val="32"/>
        </w:rPr>
        <w:t>2017</w:t>
      </w:r>
      <w:r>
        <w:rPr>
          <w:rFonts w:ascii="仿宋" w:eastAsia="仿宋" w:hAnsi="仿宋" w:cs="仿宋"/>
          <w:sz w:val="32"/>
          <w:szCs w:val="32"/>
        </w:rPr>
        <w:t>年现代职业教育质量提升计划专项资金及</w:t>
      </w:r>
      <w:r>
        <w:rPr>
          <w:rFonts w:ascii="仿宋" w:eastAsia="仿宋" w:hAnsi="仿宋" w:cs="仿宋"/>
          <w:sz w:val="32"/>
          <w:szCs w:val="32"/>
        </w:rPr>
        <w:t>2014-2018</w:t>
      </w:r>
      <w:r>
        <w:rPr>
          <w:rFonts w:ascii="仿宋" w:eastAsia="仿宋" w:hAnsi="仿宋" w:cs="仿宋"/>
          <w:sz w:val="32"/>
          <w:szCs w:val="32"/>
        </w:rPr>
        <w:t>年教材款的专项审计、以及学校两校区食堂、金蓝领公司财务收支进行审计，并对检查存在的问题督促进行整改。完成</w:t>
      </w:r>
      <w:r>
        <w:rPr>
          <w:rFonts w:ascii="仿宋" w:eastAsia="仿宋" w:hAnsi="仿宋" w:cs="仿宋"/>
          <w:sz w:val="32"/>
          <w:szCs w:val="32"/>
        </w:rPr>
        <w:t>3</w:t>
      </w:r>
      <w:r>
        <w:rPr>
          <w:rFonts w:ascii="仿宋" w:eastAsia="仿宋" w:hAnsi="仿宋" w:cs="仿宋"/>
          <w:sz w:val="32"/>
          <w:szCs w:val="32"/>
        </w:rPr>
        <w:t>个校企合作项目的评审、老城</w:t>
      </w:r>
      <w:r>
        <w:rPr>
          <w:rFonts w:ascii="仿宋" w:eastAsia="仿宋" w:hAnsi="仿宋" w:cs="仿宋"/>
          <w:sz w:val="32"/>
          <w:szCs w:val="32"/>
        </w:rPr>
        <w:t>文具店等评估及</w:t>
      </w:r>
      <w:r>
        <w:rPr>
          <w:rFonts w:ascii="仿宋" w:eastAsia="仿宋" w:hAnsi="仿宋" w:cs="仿宋"/>
          <w:sz w:val="32"/>
          <w:szCs w:val="32"/>
        </w:rPr>
        <w:t>56</w:t>
      </w:r>
      <w:r>
        <w:rPr>
          <w:rFonts w:ascii="仿宋" w:eastAsia="仿宋" w:hAnsi="仿宋" w:cs="仿宋"/>
          <w:sz w:val="32"/>
          <w:szCs w:val="32"/>
        </w:rPr>
        <w:t>个项目的预算编制、预（结）算审核工作，金额达</w:t>
      </w:r>
      <w:r>
        <w:rPr>
          <w:rFonts w:ascii="仿宋" w:eastAsia="仿宋" w:hAnsi="仿宋" w:cs="仿宋"/>
          <w:sz w:val="32"/>
          <w:szCs w:val="32"/>
        </w:rPr>
        <w:t>10955.51</w:t>
      </w:r>
      <w:r>
        <w:rPr>
          <w:rFonts w:ascii="仿宋" w:eastAsia="仿宋" w:hAnsi="仿宋" w:cs="仿宋"/>
          <w:sz w:val="32"/>
          <w:szCs w:val="32"/>
        </w:rPr>
        <w:t>万元。</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3.4.</w:t>
      </w:r>
      <w:r>
        <w:rPr>
          <w:rFonts w:ascii="仿宋" w:eastAsia="仿宋" w:hAnsi="仿宋" w:cs="仿宋" w:hint="eastAsia"/>
          <w:b/>
          <w:bCs/>
          <w:sz w:val="32"/>
          <w:szCs w:val="32"/>
        </w:rPr>
        <w:t xml:space="preserve">4 </w:t>
      </w:r>
      <w:r>
        <w:rPr>
          <w:rFonts w:ascii="仿宋" w:eastAsia="仿宋" w:hAnsi="仿宋" w:cs="仿宋"/>
          <w:b/>
          <w:bCs/>
          <w:sz w:val="32"/>
          <w:szCs w:val="32"/>
        </w:rPr>
        <w:t>后勤管理</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水电维修方面</w:t>
      </w:r>
      <w:r>
        <w:rPr>
          <w:rFonts w:ascii="仿宋" w:eastAsia="仿宋" w:hAnsi="仿宋" w:cs="仿宋" w:hint="eastAsia"/>
          <w:sz w:val="32"/>
          <w:szCs w:val="32"/>
        </w:rPr>
        <w:t>，</w:t>
      </w:r>
      <w:r>
        <w:rPr>
          <w:rFonts w:ascii="仿宋" w:eastAsia="仿宋" w:hAnsi="仿宋" w:cs="仿宋"/>
          <w:sz w:val="32"/>
          <w:szCs w:val="32"/>
        </w:rPr>
        <w:t>全年水电常规维修任务将达</w:t>
      </w:r>
      <w:r>
        <w:rPr>
          <w:rFonts w:ascii="仿宋" w:eastAsia="仿宋" w:hAnsi="仿宋" w:cs="仿宋"/>
          <w:sz w:val="32"/>
          <w:szCs w:val="32"/>
        </w:rPr>
        <w:t>4000</w:t>
      </w:r>
      <w:r>
        <w:rPr>
          <w:rFonts w:ascii="仿宋" w:eastAsia="仿宋" w:hAnsi="仿宋" w:cs="仿宋"/>
          <w:sz w:val="32"/>
          <w:szCs w:val="32"/>
        </w:rPr>
        <w:t>多起；完成府城校区食堂供电专线敷设约</w:t>
      </w:r>
      <w:r>
        <w:rPr>
          <w:rFonts w:ascii="仿宋" w:eastAsia="仿宋" w:hAnsi="仿宋" w:cs="仿宋"/>
          <w:sz w:val="32"/>
          <w:szCs w:val="32"/>
        </w:rPr>
        <w:t>150</w:t>
      </w:r>
      <w:r>
        <w:rPr>
          <w:rFonts w:ascii="仿宋" w:eastAsia="仿宋" w:hAnsi="仿宋" w:cs="仿宋"/>
          <w:sz w:val="32"/>
          <w:szCs w:val="32"/>
        </w:rPr>
        <w:t>米；完成府城校区学生引用开水器的安装（</w:t>
      </w:r>
      <w:r>
        <w:rPr>
          <w:rFonts w:ascii="仿宋" w:eastAsia="仿宋" w:hAnsi="仿宋" w:cs="仿宋"/>
          <w:sz w:val="32"/>
          <w:szCs w:val="32"/>
        </w:rPr>
        <w:t>3</w:t>
      </w:r>
      <w:r>
        <w:rPr>
          <w:rFonts w:ascii="仿宋" w:eastAsia="仿宋" w:hAnsi="仿宋" w:cs="仿宋"/>
          <w:sz w:val="32"/>
          <w:szCs w:val="32"/>
        </w:rPr>
        <w:t>台），解决了府城校区学生饮用水问题；完成府城校区教学楼等供水闸阀及水管更换维修；完成府城校区学生宿舍空调的安装，改善了学生的住宿条件。</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绿化建设方面</w:t>
      </w:r>
      <w:r>
        <w:rPr>
          <w:rFonts w:ascii="仿宋" w:eastAsia="仿宋" w:hAnsi="仿宋" w:cs="仿宋" w:hint="eastAsia"/>
          <w:sz w:val="32"/>
          <w:szCs w:val="32"/>
        </w:rPr>
        <w:t>，</w:t>
      </w:r>
      <w:r>
        <w:rPr>
          <w:rFonts w:ascii="仿宋" w:eastAsia="仿宋" w:hAnsi="仿宋" w:cs="仿宋"/>
          <w:sz w:val="32"/>
          <w:szCs w:val="32"/>
        </w:rPr>
        <w:t>种植一批灌木绿化（</w:t>
      </w:r>
      <w:r>
        <w:rPr>
          <w:rFonts w:ascii="仿宋" w:eastAsia="仿宋" w:hAnsi="仿宋" w:cs="仿宋"/>
          <w:sz w:val="32"/>
          <w:szCs w:val="32"/>
        </w:rPr>
        <w:t>500</w:t>
      </w:r>
      <w:r>
        <w:rPr>
          <w:rFonts w:ascii="仿宋" w:eastAsia="仿宋" w:hAnsi="仿宋" w:cs="仿宋"/>
          <w:sz w:val="32"/>
          <w:szCs w:val="32"/>
        </w:rPr>
        <w:t>盆三角梅、</w:t>
      </w:r>
      <w:r>
        <w:rPr>
          <w:rFonts w:ascii="仿宋" w:eastAsia="仿宋" w:hAnsi="仿宋" w:cs="仿宋"/>
          <w:sz w:val="32"/>
          <w:szCs w:val="32"/>
        </w:rPr>
        <w:t>50</w:t>
      </w:r>
      <w:r>
        <w:rPr>
          <w:rFonts w:ascii="仿宋" w:eastAsia="仿宋" w:hAnsi="仿宋" w:cs="仿宋"/>
          <w:sz w:val="32"/>
          <w:szCs w:val="32"/>
        </w:rPr>
        <w:t>株夜来香、爬藤类），移种</w:t>
      </w:r>
      <w:r>
        <w:rPr>
          <w:rFonts w:ascii="仿宋" w:eastAsia="仿宋" w:hAnsi="仿宋" w:cs="仿宋"/>
          <w:sz w:val="32"/>
          <w:szCs w:val="32"/>
        </w:rPr>
        <w:t>400</w:t>
      </w:r>
      <w:r>
        <w:rPr>
          <w:rFonts w:ascii="仿宋" w:eastAsia="仿宋" w:hAnsi="仿宋" w:cs="仿宋"/>
          <w:sz w:val="32"/>
          <w:szCs w:val="32"/>
        </w:rPr>
        <w:t>棵雨树，及每月进行一次草坪、绿篱修剪，使校园景观逐步美化。</w:t>
      </w:r>
      <w:r>
        <w:rPr>
          <w:rFonts w:ascii="仿宋" w:eastAsia="仿宋" w:hAnsi="仿宋" w:cs="仿宋"/>
          <w:sz w:val="32"/>
          <w:szCs w:val="32"/>
        </w:rPr>
        <w:t>完成府城校区</w:t>
      </w:r>
      <w:proofErr w:type="gramStart"/>
      <w:r>
        <w:rPr>
          <w:rFonts w:ascii="仿宋" w:eastAsia="仿宋" w:hAnsi="仿宋" w:cs="仿宋"/>
          <w:sz w:val="32"/>
          <w:szCs w:val="32"/>
        </w:rPr>
        <w:t>绿化第滴淋</w:t>
      </w:r>
      <w:proofErr w:type="gramEnd"/>
      <w:r>
        <w:rPr>
          <w:rFonts w:ascii="仿宋" w:eastAsia="仿宋" w:hAnsi="仿宋" w:cs="仿宋"/>
          <w:sz w:val="32"/>
          <w:szCs w:val="32"/>
        </w:rPr>
        <w:t>系统安装和老城校区河道两侧及运动场绿化待自动喷淋系统的安装。</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应急工作方面</w:t>
      </w:r>
      <w:r>
        <w:rPr>
          <w:rFonts w:ascii="仿宋" w:eastAsia="仿宋" w:hAnsi="仿宋" w:cs="仿宋" w:hint="eastAsia"/>
          <w:sz w:val="32"/>
          <w:szCs w:val="32"/>
        </w:rPr>
        <w:t>，</w:t>
      </w:r>
      <w:r>
        <w:rPr>
          <w:rFonts w:ascii="仿宋" w:eastAsia="仿宋" w:hAnsi="仿宋" w:cs="仿宋"/>
          <w:sz w:val="32"/>
          <w:szCs w:val="32"/>
        </w:rPr>
        <w:t>全年完成较大的供水供电应急抢修</w:t>
      </w:r>
      <w:r>
        <w:rPr>
          <w:rFonts w:ascii="仿宋" w:eastAsia="仿宋" w:hAnsi="仿宋" w:cs="仿宋"/>
          <w:sz w:val="32"/>
          <w:szCs w:val="32"/>
        </w:rPr>
        <w:t>12</w:t>
      </w:r>
      <w:r>
        <w:rPr>
          <w:rFonts w:ascii="仿宋" w:eastAsia="仿宋" w:hAnsi="仿宋" w:cs="仿宋"/>
          <w:sz w:val="32"/>
          <w:szCs w:val="32"/>
        </w:rPr>
        <w:t>起。完成应急处理电梯故障近</w:t>
      </w:r>
      <w:r>
        <w:rPr>
          <w:rFonts w:ascii="仿宋" w:eastAsia="仿宋" w:hAnsi="仿宋" w:cs="仿宋"/>
          <w:sz w:val="32"/>
          <w:szCs w:val="32"/>
        </w:rPr>
        <w:t>20</w:t>
      </w:r>
      <w:r>
        <w:rPr>
          <w:rFonts w:ascii="仿宋" w:eastAsia="仿宋" w:hAnsi="仿宋" w:cs="仿宋"/>
          <w:sz w:val="32"/>
          <w:szCs w:val="32"/>
        </w:rPr>
        <w:t>起。</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登革热防控</w:t>
      </w:r>
      <w:r>
        <w:rPr>
          <w:rFonts w:ascii="仿宋" w:eastAsia="仿宋" w:hAnsi="仿宋" w:cs="仿宋" w:hint="eastAsia"/>
          <w:sz w:val="32"/>
          <w:szCs w:val="32"/>
        </w:rPr>
        <w:t>方面，</w:t>
      </w:r>
      <w:r>
        <w:rPr>
          <w:rFonts w:ascii="仿宋" w:eastAsia="仿宋" w:hAnsi="仿宋" w:cs="仿宋"/>
          <w:sz w:val="32"/>
          <w:szCs w:val="32"/>
        </w:rPr>
        <w:t>完成两校区水池清洗消毒工作</w:t>
      </w:r>
      <w:r>
        <w:rPr>
          <w:rFonts w:ascii="仿宋" w:eastAsia="仿宋" w:hAnsi="仿宋" w:cs="仿宋"/>
          <w:sz w:val="32"/>
          <w:szCs w:val="32"/>
        </w:rPr>
        <w:t>4</w:t>
      </w:r>
      <w:r>
        <w:rPr>
          <w:rFonts w:ascii="仿宋" w:eastAsia="仿宋" w:hAnsi="仿宋" w:cs="仿宋"/>
          <w:sz w:val="32"/>
          <w:szCs w:val="32"/>
        </w:rPr>
        <w:t>起；</w:t>
      </w:r>
      <w:r>
        <w:rPr>
          <w:rFonts w:ascii="仿宋" w:eastAsia="仿宋" w:hAnsi="仿宋" w:cs="仿宋"/>
          <w:sz w:val="32"/>
          <w:szCs w:val="32"/>
        </w:rPr>
        <w:lastRenderedPageBreak/>
        <w:t>按要求严格做好登革热预防工作，配合有关单位完成府城校区防登革热消杀工作。</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设备维护方面</w:t>
      </w:r>
      <w:r>
        <w:rPr>
          <w:rFonts w:ascii="仿宋" w:eastAsia="仿宋" w:hAnsi="仿宋" w:cs="仿宋" w:hint="eastAsia"/>
          <w:sz w:val="32"/>
          <w:szCs w:val="32"/>
        </w:rPr>
        <w:t>，</w:t>
      </w:r>
      <w:r>
        <w:rPr>
          <w:rFonts w:ascii="仿宋" w:eastAsia="仿宋" w:hAnsi="仿宋" w:cs="仿宋"/>
          <w:sz w:val="32"/>
          <w:szCs w:val="32"/>
        </w:rPr>
        <w:t>完成教学设备维修</w:t>
      </w:r>
      <w:proofErr w:type="gramStart"/>
      <w:r>
        <w:rPr>
          <w:rFonts w:ascii="仿宋" w:eastAsia="仿宋" w:hAnsi="仿宋" w:cs="仿宋"/>
          <w:sz w:val="32"/>
          <w:szCs w:val="32"/>
        </w:rPr>
        <w:t>保养近</w:t>
      </w:r>
      <w:proofErr w:type="gramEnd"/>
      <w:r>
        <w:rPr>
          <w:rFonts w:ascii="仿宋" w:eastAsia="仿宋" w:hAnsi="仿宋" w:cs="仿宋"/>
          <w:sz w:val="32"/>
          <w:szCs w:val="32"/>
        </w:rPr>
        <w:t>10</w:t>
      </w:r>
      <w:r>
        <w:rPr>
          <w:rFonts w:ascii="仿宋" w:eastAsia="仿宋" w:hAnsi="仿宋" w:cs="仿宋"/>
          <w:sz w:val="32"/>
          <w:szCs w:val="32"/>
        </w:rPr>
        <w:t>批次。消防安全管理</w:t>
      </w:r>
      <w:r>
        <w:rPr>
          <w:rFonts w:ascii="仿宋" w:eastAsia="仿宋" w:hAnsi="仿宋" w:cs="仿宋" w:hint="eastAsia"/>
          <w:sz w:val="32"/>
          <w:szCs w:val="32"/>
        </w:rPr>
        <w:t>，</w:t>
      </w:r>
      <w:r>
        <w:rPr>
          <w:rFonts w:ascii="仿宋" w:eastAsia="仿宋" w:hAnsi="仿宋" w:cs="仿宋"/>
          <w:sz w:val="32"/>
          <w:szCs w:val="32"/>
        </w:rPr>
        <w:t>两校区开展</w:t>
      </w:r>
      <w:r>
        <w:rPr>
          <w:rFonts w:ascii="仿宋" w:eastAsia="仿宋" w:hAnsi="仿宋" w:cs="仿宋"/>
          <w:sz w:val="32"/>
          <w:szCs w:val="32"/>
        </w:rPr>
        <w:t>4</w:t>
      </w:r>
      <w:r>
        <w:rPr>
          <w:rFonts w:ascii="仿宋" w:eastAsia="仿宋" w:hAnsi="仿宋" w:cs="仿宋"/>
          <w:sz w:val="32"/>
          <w:szCs w:val="32"/>
        </w:rPr>
        <w:t>次教职员工的消防培训工作。</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后勤服务方面，与老城康华医院进行合作，到老城校区坐诊，为学生解决健康问题，做到小病不出校门，全年就诊人数近</w:t>
      </w:r>
      <w:r>
        <w:rPr>
          <w:rFonts w:ascii="仿宋" w:eastAsia="仿宋" w:hAnsi="仿宋" w:cs="仿宋" w:hint="eastAsia"/>
          <w:sz w:val="32"/>
          <w:szCs w:val="32"/>
        </w:rPr>
        <w:t>600</w:t>
      </w:r>
      <w:r>
        <w:rPr>
          <w:rFonts w:ascii="仿宋" w:eastAsia="仿宋" w:hAnsi="仿宋" w:cs="仿宋" w:hint="eastAsia"/>
          <w:sz w:val="32"/>
          <w:szCs w:val="32"/>
        </w:rPr>
        <w:t>人次。</w:t>
      </w:r>
      <w:r>
        <w:rPr>
          <w:rFonts w:ascii="仿宋" w:eastAsia="仿宋" w:hAnsi="仿宋" w:cs="仿宋"/>
          <w:sz w:val="32"/>
          <w:szCs w:val="32"/>
        </w:rPr>
        <w:t>对府城第一食堂和第二食堂的后勤社会改革，两个食堂服务能力和水平大幅提升，师生满意度提高</w:t>
      </w:r>
      <w:r>
        <w:rPr>
          <w:rFonts w:ascii="仿宋" w:eastAsia="仿宋" w:hAnsi="仿宋" w:cs="仿宋" w:hint="eastAsia"/>
          <w:sz w:val="32"/>
          <w:szCs w:val="32"/>
        </w:rPr>
        <w:t>，</w:t>
      </w:r>
      <w:r>
        <w:rPr>
          <w:rFonts w:ascii="仿宋" w:eastAsia="仿宋" w:hAnsi="仿宋" w:cs="仿宋"/>
          <w:sz w:val="32"/>
          <w:szCs w:val="32"/>
        </w:rPr>
        <w:t>改革成果得到省教育厅相关领导的肯定。</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3.4.5 </w:t>
      </w:r>
      <w:r>
        <w:rPr>
          <w:rFonts w:ascii="仿宋" w:eastAsia="仿宋" w:hAnsi="仿宋" w:cs="仿宋"/>
          <w:b/>
          <w:bCs/>
          <w:sz w:val="32"/>
          <w:szCs w:val="32"/>
        </w:rPr>
        <w:t>安全管理</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加强两校区安全保卫工作，全年破获各类盗窃案</w:t>
      </w:r>
      <w:r>
        <w:rPr>
          <w:rFonts w:ascii="仿宋" w:eastAsia="仿宋" w:hAnsi="仿宋" w:cs="仿宋"/>
          <w:sz w:val="32"/>
          <w:szCs w:val="32"/>
        </w:rPr>
        <w:t>15</w:t>
      </w:r>
      <w:r>
        <w:rPr>
          <w:rFonts w:ascii="仿宋" w:eastAsia="仿宋" w:hAnsi="仿宋" w:cs="仿宋"/>
          <w:sz w:val="32"/>
          <w:szCs w:val="32"/>
        </w:rPr>
        <w:t>起；没收管制刀具</w:t>
      </w:r>
      <w:r>
        <w:rPr>
          <w:rFonts w:ascii="仿宋" w:eastAsia="仿宋" w:hAnsi="仿宋" w:cs="仿宋"/>
          <w:sz w:val="32"/>
          <w:szCs w:val="32"/>
        </w:rPr>
        <w:t>10</w:t>
      </w:r>
      <w:r>
        <w:rPr>
          <w:rFonts w:ascii="仿宋" w:eastAsia="仿宋" w:hAnsi="仿宋" w:cs="仿宋"/>
          <w:sz w:val="32"/>
          <w:szCs w:val="32"/>
        </w:rPr>
        <w:t>起，制止和处理学生打架</w:t>
      </w:r>
      <w:r>
        <w:rPr>
          <w:rFonts w:ascii="仿宋" w:eastAsia="仿宋" w:hAnsi="仿宋" w:cs="仿宋"/>
          <w:sz w:val="32"/>
          <w:szCs w:val="32"/>
        </w:rPr>
        <w:t>12</w:t>
      </w:r>
      <w:r>
        <w:rPr>
          <w:rFonts w:ascii="仿宋" w:eastAsia="仿宋" w:hAnsi="仿宋" w:cs="仿宋"/>
          <w:sz w:val="32"/>
          <w:szCs w:val="32"/>
        </w:rPr>
        <w:t>起；抓获各类爬墙外出学生</w:t>
      </w:r>
      <w:r>
        <w:rPr>
          <w:rFonts w:ascii="仿宋" w:eastAsia="仿宋" w:hAnsi="仿宋" w:cs="仿宋"/>
          <w:sz w:val="32"/>
          <w:szCs w:val="32"/>
        </w:rPr>
        <w:t>100</w:t>
      </w:r>
      <w:r>
        <w:rPr>
          <w:rFonts w:ascii="仿宋" w:eastAsia="仿宋" w:hAnsi="仿宋" w:cs="仿宋"/>
          <w:sz w:val="32"/>
          <w:szCs w:val="32"/>
        </w:rPr>
        <w:t>人次；增加</w:t>
      </w:r>
      <w:r>
        <w:rPr>
          <w:rFonts w:ascii="仿宋" w:eastAsia="仿宋" w:hAnsi="仿宋" w:cs="仿宋"/>
          <w:sz w:val="32"/>
          <w:szCs w:val="32"/>
        </w:rPr>
        <w:t>16</w:t>
      </w:r>
      <w:r>
        <w:rPr>
          <w:rFonts w:ascii="仿宋" w:eastAsia="仿宋" w:hAnsi="仿宋" w:cs="仿宋"/>
          <w:sz w:val="32"/>
          <w:szCs w:val="32"/>
        </w:rPr>
        <w:t>个监控探头，配合消防部门烧马蜂窝五次等。府城校区安装电动车道闸，做好电动车管控</w:t>
      </w:r>
      <w:r>
        <w:rPr>
          <w:rFonts w:ascii="仿宋" w:eastAsia="仿宋" w:hAnsi="仿宋" w:cs="仿宋" w:hint="eastAsia"/>
          <w:sz w:val="32"/>
          <w:szCs w:val="32"/>
        </w:rPr>
        <w:t>。</w:t>
      </w:r>
      <w:r>
        <w:rPr>
          <w:rFonts w:ascii="仿宋" w:eastAsia="仿宋" w:hAnsi="仿宋" w:cs="仿宋"/>
          <w:sz w:val="32"/>
          <w:szCs w:val="32"/>
        </w:rPr>
        <w:t>做好防台风和救灾工作</w:t>
      </w:r>
      <w:r>
        <w:rPr>
          <w:rFonts w:ascii="仿宋" w:eastAsia="仿宋" w:hAnsi="仿宋" w:cs="仿宋"/>
          <w:sz w:val="32"/>
          <w:szCs w:val="32"/>
        </w:rPr>
        <w:t>2</w:t>
      </w:r>
      <w:r>
        <w:rPr>
          <w:rFonts w:ascii="仿宋" w:eastAsia="仿宋" w:hAnsi="仿宋" w:cs="仿宋"/>
          <w:sz w:val="32"/>
          <w:szCs w:val="32"/>
        </w:rPr>
        <w:t>次</w:t>
      </w:r>
      <w:r>
        <w:rPr>
          <w:rFonts w:ascii="仿宋" w:eastAsia="仿宋" w:hAnsi="仿宋" w:cs="仿宋" w:hint="eastAsia"/>
          <w:sz w:val="32"/>
          <w:szCs w:val="32"/>
        </w:rPr>
        <w:t>，</w:t>
      </w:r>
      <w:r>
        <w:rPr>
          <w:rFonts w:ascii="仿宋" w:eastAsia="仿宋" w:hAnsi="仿宋" w:cs="仿宋"/>
          <w:sz w:val="32"/>
          <w:szCs w:val="32"/>
        </w:rPr>
        <w:t>确保全校区师生的安全。加强和属地的三个派出所、供电、供水等部门联系，保证学院周边的治安环境和水电保障工作。</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3.4.6 </w:t>
      </w:r>
      <w:r>
        <w:rPr>
          <w:rFonts w:ascii="仿宋" w:eastAsia="仿宋" w:hAnsi="仿宋" w:cs="仿宋"/>
          <w:b/>
          <w:bCs/>
          <w:sz w:val="32"/>
          <w:szCs w:val="32"/>
        </w:rPr>
        <w:t>科</w:t>
      </w:r>
      <w:r>
        <w:rPr>
          <w:rFonts w:ascii="仿宋" w:eastAsia="仿宋" w:hAnsi="仿宋" w:cs="仿宋"/>
          <w:b/>
          <w:bCs/>
          <w:sz w:val="32"/>
          <w:szCs w:val="32"/>
        </w:rPr>
        <w:t>研管理</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立足校本，以</w:t>
      </w:r>
      <w:proofErr w:type="gramStart"/>
      <w:r>
        <w:rPr>
          <w:rFonts w:ascii="仿宋" w:eastAsia="仿宋" w:hAnsi="仿宋" w:cs="仿宋"/>
          <w:sz w:val="32"/>
          <w:szCs w:val="32"/>
        </w:rPr>
        <w:t>研</w:t>
      </w:r>
      <w:proofErr w:type="gramEnd"/>
      <w:r>
        <w:rPr>
          <w:rFonts w:ascii="仿宋" w:eastAsia="仿宋" w:hAnsi="仿宋" w:cs="仿宋"/>
          <w:sz w:val="32"/>
          <w:szCs w:val="32"/>
        </w:rPr>
        <w:t>促教，科研兴校。提高科研意识，营造科研氛围，发挥多种渠道，提高科研能力。制定了健全的教科研管理制度，加强专业引领，积极稳妥推进教研工作高质量地深入发展。</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sz w:val="32"/>
          <w:szCs w:val="32"/>
        </w:rPr>
        <w:t>推荐优先论文参加海南省职业技术</w:t>
      </w:r>
      <w:r>
        <w:rPr>
          <w:rFonts w:ascii="仿宋" w:eastAsia="仿宋" w:hAnsi="仿宋" w:cs="仿宋"/>
          <w:sz w:val="32"/>
          <w:szCs w:val="32"/>
        </w:rPr>
        <w:lastRenderedPageBreak/>
        <w:t>与成人教育学会的</w:t>
      </w:r>
      <w:r>
        <w:rPr>
          <w:rFonts w:ascii="仿宋" w:eastAsia="仿宋" w:hAnsi="仿宋" w:cs="仿宋"/>
          <w:sz w:val="32"/>
          <w:szCs w:val="32"/>
        </w:rPr>
        <w:t>“</w:t>
      </w:r>
      <w:r>
        <w:rPr>
          <w:rFonts w:ascii="仿宋" w:eastAsia="仿宋" w:hAnsi="仿宋" w:cs="仿宋"/>
          <w:sz w:val="32"/>
          <w:szCs w:val="32"/>
        </w:rPr>
        <w:t>职成教论坛</w:t>
      </w:r>
      <w:r>
        <w:rPr>
          <w:rFonts w:ascii="仿宋" w:eastAsia="仿宋" w:hAnsi="仿宋" w:cs="仿宋"/>
          <w:sz w:val="32"/>
          <w:szCs w:val="32"/>
        </w:rPr>
        <w:t>”</w:t>
      </w:r>
      <w:r>
        <w:rPr>
          <w:rFonts w:ascii="仿宋" w:eastAsia="仿宋" w:hAnsi="仿宋" w:cs="仿宋"/>
          <w:sz w:val="32"/>
          <w:szCs w:val="32"/>
        </w:rPr>
        <w:t>职教教师</w:t>
      </w:r>
      <w:r>
        <w:rPr>
          <w:rFonts w:ascii="仿宋" w:eastAsia="仿宋" w:hAnsi="仿宋" w:cs="仿宋"/>
          <w:sz w:val="32"/>
          <w:szCs w:val="32"/>
        </w:rPr>
        <w:t>2018—2019</w:t>
      </w:r>
      <w:r>
        <w:rPr>
          <w:rFonts w:ascii="仿宋" w:eastAsia="仿宋" w:hAnsi="仿宋" w:cs="仿宋"/>
          <w:sz w:val="32"/>
          <w:szCs w:val="32"/>
        </w:rPr>
        <w:t>年度优秀论文评选</w:t>
      </w:r>
      <w:r>
        <w:rPr>
          <w:rFonts w:ascii="仿宋" w:eastAsia="仿宋" w:hAnsi="仿宋" w:cs="仿宋" w:hint="eastAsia"/>
          <w:sz w:val="32"/>
          <w:szCs w:val="32"/>
        </w:rPr>
        <w:t>，</w:t>
      </w:r>
      <w:r>
        <w:rPr>
          <w:rFonts w:ascii="仿宋" w:eastAsia="仿宋" w:hAnsi="仿宋" w:cs="仿宋"/>
          <w:sz w:val="32"/>
          <w:szCs w:val="32"/>
        </w:rPr>
        <w:t>共推荐了</w:t>
      </w:r>
      <w:r>
        <w:rPr>
          <w:rFonts w:ascii="仿宋" w:eastAsia="仿宋" w:hAnsi="仿宋" w:cs="仿宋"/>
          <w:sz w:val="32"/>
          <w:szCs w:val="32"/>
        </w:rPr>
        <w:t>77</w:t>
      </w:r>
      <w:r>
        <w:rPr>
          <w:rFonts w:ascii="仿宋" w:eastAsia="仿宋" w:hAnsi="仿宋" w:cs="仿宋"/>
          <w:sz w:val="32"/>
          <w:szCs w:val="32"/>
        </w:rPr>
        <w:t>篇论文参加评选，获一等奖</w:t>
      </w:r>
      <w:r>
        <w:rPr>
          <w:rFonts w:ascii="仿宋" w:eastAsia="仿宋" w:hAnsi="仿宋" w:cs="仿宋"/>
          <w:sz w:val="32"/>
          <w:szCs w:val="32"/>
        </w:rPr>
        <w:t>12</w:t>
      </w:r>
      <w:r>
        <w:rPr>
          <w:rFonts w:ascii="仿宋" w:eastAsia="仿宋" w:hAnsi="仿宋" w:cs="仿宋"/>
          <w:sz w:val="32"/>
          <w:szCs w:val="32"/>
        </w:rPr>
        <w:t>篇，二等奖</w:t>
      </w:r>
      <w:r>
        <w:rPr>
          <w:rFonts w:ascii="仿宋" w:eastAsia="仿宋" w:hAnsi="仿宋" w:cs="仿宋"/>
          <w:sz w:val="32"/>
          <w:szCs w:val="32"/>
        </w:rPr>
        <w:t>16</w:t>
      </w:r>
      <w:r>
        <w:rPr>
          <w:rFonts w:ascii="仿宋" w:eastAsia="仿宋" w:hAnsi="仿宋" w:cs="仿宋"/>
          <w:sz w:val="32"/>
          <w:szCs w:val="32"/>
        </w:rPr>
        <w:t>篇，三等奖</w:t>
      </w:r>
      <w:r>
        <w:rPr>
          <w:rFonts w:ascii="仿宋" w:eastAsia="仿宋" w:hAnsi="仿宋" w:cs="仿宋"/>
          <w:sz w:val="32"/>
          <w:szCs w:val="32"/>
        </w:rPr>
        <w:t>28</w:t>
      </w:r>
      <w:r>
        <w:rPr>
          <w:rFonts w:ascii="仿宋" w:eastAsia="仿宋" w:hAnsi="仿宋" w:cs="仿宋"/>
          <w:sz w:val="32"/>
          <w:szCs w:val="32"/>
        </w:rPr>
        <w:t>篇。</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以课题研究为抓手，大力促进我院教科研工作</w:t>
      </w:r>
      <w:r>
        <w:rPr>
          <w:rFonts w:ascii="仿宋" w:eastAsia="仿宋" w:hAnsi="仿宋" w:cs="仿宋" w:hint="eastAsia"/>
          <w:sz w:val="32"/>
          <w:szCs w:val="32"/>
        </w:rPr>
        <w:t>，</w:t>
      </w:r>
      <w:r>
        <w:rPr>
          <w:rFonts w:ascii="仿宋" w:eastAsia="仿宋" w:hAnsi="仿宋" w:cs="仿宋"/>
          <w:sz w:val="32"/>
          <w:szCs w:val="32"/>
        </w:rPr>
        <w:t>本年度共有</w:t>
      </w:r>
      <w:r>
        <w:rPr>
          <w:rFonts w:ascii="仿宋" w:eastAsia="仿宋" w:hAnsi="仿宋" w:cs="仿宋"/>
          <w:sz w:val="32"/>
          <w:szCs w:val="32"/>
        </w:rPr>
        <w:t>6</w:t>
      </w:r>
      <w:r>
        <w:rPr>
          <w:rFonts w:ascii="仿宋" w:eastAsia="仿宋" w:hAnsi="仿宋" w:cs="仿宋"/>
          <w:sz w:val="32"/>
          <w:szCs w:val="32"/>
        </w:rPr>
        <w:t>个校级课题结题，并新申报了</w:t>
      </w:r>
      <w:r>
        <w:rPr>
          <w:rFonts w:ascii="仿宋" w:eastAsia="仿宋" w:hAnsi="仿宋" w:cs="仿宋"/>
          <w:sz w:val="32"/>
          <w:szCs w:val="32"/>
        </w:rPr>
        <w:t>3</w:t>
      </w:r>
      <w:r>
        <w:rPr>
          <w:rFonts w:ascii="仿宋" w:eastAsia="仿宋" w:hAnsi="仿宋" w:cs="仿宋"/>
          <w:sz w:val="32"/>
          <w:szCs w:val="32"/>
        </w:rPr>
        <w:t>个校级课题。同时，鼓励并组织教师积极参与省级课题研究，</w:t>
      </w:r>
      <w:r>
        <w:rPr>
          <w:rFonts w:ascii="仿宋" w:eastAsia="仿宋" w:hAnsi="仿宋" w:cs="仿宋"/>
          <w:sz w:val="32"/>
          <w:szCs w:val="32"/>
        </w:rPr>
        <w:t>6</w:t>
      </w:r>
      <w:r>
        <w:rPr>
          <w:rFonts w:ascii="仿宋" w:eastAsia="仿宋" w:hAnsi="仿宋" w:cs="仿宋"/>
          <w:sz w:val="32"/>
          <w:szCs w:val="32"/>
        </w:rPr>
        <w:t>月份，我院</w:t>
      </w:r>
      <w:r>
        <w:rPr>
          <w:rFonts w:ascii="仿宋" w:eastAsia="仿宋" w:hAnsi="仿宋" w:cs="仿宋"/>
          <w:sz w:val="32"/>
          <w:szCs w:val="32"/>
        </w:rPr>
        <w:t>有</w:t>
      </w:r>
      <w:r>
        <w:rPr>
          <w:rFonts w:ascii="仿宋" w:eastAsia="仿宋" w:hAnsi="仿宋" w:cs="仿宋"/>
          <w:sz w:val="32"/>
          <w:szCs w:val="32"/>
        </w:rPr>
        <w:t>3</w:t>
      </w:r>
      <w:r>
        <w:rPr>
          <w:rFonts w:ascii="仿宋" w:eastAsia="仿宋" w:hAnsi="仿宋" w:cs="仿宋"/>
          <w:sz w:val="32"/>
          <w:szCs w:val="32"/>
        </w:rPr>
        <w:t>个省级课题顺利结题。</w:t>
      </w:r>
      <w:r>
        <w:rPr>
          <w:rFonts w:ascii="仿宋" w:eastAsia="仿宋" w:hAnsi="仿宋" w:cs="仿宋"/>
          <w:sz w:val="32"/>
          <w:szCs w:val="32"/>
        </w:rPr>
        <w:t>9</w:t>
      </w:r>
      <w:r>
        <w:rPr>
          <w:rFonts w:ascii="仿宋" w:eastAsia="仿宋" w:hAnsi="仿宋" w:cs="仿宋"/>
          <w:sz w:val="32"/>
          <w:szCs w:val="32"/>
        </w:rPr>
        <w:t>月</w:t>
      </w:r>
      <w:r>
        <w:rPr>
          <w:rFonts w:ascii="仿宋" w:eastAsia="仿宋" w:hAnsi="仿宋" w:cs="仿宋"/>
          <w:sz w:val="32"/>
          <w:szCs w:val="32"/>
        </w:rPr>
        <w:t>6</w:t>
      </w:r>
      <w:r>
        <w:rPr>
          <w:rFonts w:ascii="仿宋" w:eastAsia="仿宋" w:hAnsi="仿宋" w:cs="仿宋"/>
          <w:sz w:val="32"/>
          <w:szCs w:val="32"/>
        </w:rPr>
        <w:t>日邀请省</w:t>
      </w:r>
      <w:proofErr w:type="gramStart"/>
      <w:r>
        <w:rPr>
          <w:rFonts w:ascii="仿宋" w:eastAsia="仿宋" w:hAnsi="仿宋" w:cs="仿宋"/>
          <w:sz w:val="32"/>
          <w:szCs w:val="32"/>
        </w:rPr>
        <w:t>教培院谢炜</w:t>
      </w:r>
      <w:proofErr w:type="gramEnd"/>
      <w:r>
        <w:rPr>
          <w:rFonts w:ascii="仿宋" w:eastAsia="仿宋" w:hAnsi="仿宋" w:cs="仿宋"/>
          <w:sz w:val="32"/>
          <w:szCs w:val="32"/>
        </w:rPr>
        <w:t>主任做关于</w:t>
      </w:r>
      <w:r>
        <w:rPr>
          <w:rFonts w:ascii="仿宋" w:eastAsia="仿宋" w:hAnsi="仿宋" w:cs="仿宋"/>
          <w:sz w:val="32"/>
          <w:szCs w:val="32"/>
        </w:rPr>
        <w:t>“</w:t>
      </w:r>
      <w:r>
        <w:rPr>
          <w:rFonts w:ascii="仿宋" w:eastAsia="仿宋" w:hAnsi="仿宋" w:cs="仿宋"/>
          <w:sz w:val="32"/>
          <w:szCs w:val="32"/>
        </w:rPr>
        <w:t>海南省技师学院课题研究案例解析</w:t>
      </w:r>
      <w:r>
        <w:rPr>
          <w:rFonts w:ascii="仿宋" w:eastAsia="仿宋" w:hAnsi="仿宋" w:cs="仿宋"/>
          <w:sz w:val="32"/>
          <w:szCs w:val="32"/>
        </w:rPr>
        <w:t>”</w:t>
      </w:r>
      <w:r>
        <w:rPr>
          <w:rFonts w:ascii="仿宋" w:eastAsia="仿宋" w:hAnsi="仿宋" w:cs="仿宋"/>
          <w:sz w:val="32"/>
          <w:szCs w:val="32"/>
        </w:rPr>
        <w:t>培训。</w:t>
      </w:r>
      <w:r>
        <w:rPr>
          <w:rFonts w:ascii="仿宋" w:eastAsia="仿宋" w:hAnsi="仿宋" w:cs="仿宋"/>
          <w:sz w:val="32"/>
          <w:szCs w:val="32"/>
        </w:rPr>
        <w:t>10</w:t>
      </w:r>
      <w:r>
        <w:rPr>
          <w:rFonts w:ascii="仿宋" w:eastAsia="仿宋" w:hAnsi="仿宋" w:cs="仿宋"/>
          <w:sz w:val="32"/>
          <w:szCs w:val="32"/>
        </w:rPr>
        <w:t>月份组织各专业课题组积极申报海南省教育科学</w:t>
      </w:r>
      <w:r>
        <w:rPr>
          <w:rFonts w:ascii="仿宋" w:eastAsia="仿宋" w:hAnsi="仿宋" w:cs="仿宋"/>
          <w:sz w:val="32"/>
          <w:szCs w:val="32"/>
        </w:rPr>
        <w:t>“</w:t>
      </w:r>
      <w:r>
        <w:rPr>
          <w:rFonts w:ascii="仿宋" w:eastAsia="仿宋" w:hAnsi="仿宋" w:cs="仿宋"/>
          <w:sz w:val="32"/>
          <w:szCs w:val="32"/>
        </w:rPr>
        <w:t>十三五</w:t>
      </w:r>
      <w:r>
        <w:rPr>
          <w:rFonts w:ascii="仿宋" w:eastAsia="仿宋" w:hAnsi="仿宋" w:cs="仿宋"/>
          <w:sz w:val="32"/>
          <w:szCs w:val="32"/>
        </w:rPr>
        <w:t>”</w:t>
      </w:r>
      <w:r>
        <w:rPr>
          <w:rFonts w:ascii="仿宋" w:eastAsia="仿宋" w:hAnsi="仿宋" w:cs="仿宋"/>
          <w:sz w:val="32"/>
          <w:szCs w:val="32"/>
        </w:rPr>
        <w:t>规划</w:t>
      </w:r>
      <w:r>
        <w:rPr>
          <w:rFonts w:ascii="仿宋" w:eastAsia="仿宋" w:hAnsi="仿宋" w:cs="仿宋"/>
          <w:sz w:val="32"/>
          <w:szCs w:val="32"/>
        </w:rPr>
        <w:t>2019</w:t>
      </w:r>
      <w:r>
        <w:rPr>
          <w:rFonts w:ascii="仿宋" w:eastAsia="仿宋" w:hAnsi="仿宋" w:cs="仿宋"/>
          <w:sz w:val="32"/>
          <w:szCs w:val="32"/>
        </w:rPr>
        <w:t>年度立项，其中</w:t>
      </w:r>
      <w:r>
        <w:rPr>
          <w:rFonts w:ascii="仿宋" w:eastAsia="仿宋" w:hAnsi="仿宋" w:cs="仿宋"/>
          <w:sz w:val="32"/>
          <w:szCs w:val="32"/>
        </w:rPr>
        <w:t>1</w:t>
      </w:r>
      <w:r>
        <w:rPr>
          <w:rFonts w:ascii="仿宋" w:eastAsia="仿宋" w:hAnsi="仿宋" w:cs="仿宋"/>
          <w:sz w:val="32"/>
          <w:szCs w:val="32"/>
        </w:rPr>
        <w:t>个省级重点课题、</w:t>
      </w:r>
      <w:r>
        <w:rPr>
          <w:rFonts w:ascii="仿宋" w:eastAsia="仿宋" w:hAnsi="仿宋" w:cs="仿宋"/>
          <w:sz w:val="32"/>
          <w:szCs w:val="32"/>
        </w:rPr>
        <w:t>5</w:t>
      </w:r>
      <w:r>
        <w:rPr>
          <w:rFonts w:ascii="仿宋" w:eastAsia="仿宋" w:hAnsi="仿宋" w:cs="仿宋"/>
          <w:sz w:val="32"/>
          <w:szCs w:val="32"/>
        </w:rPr>
        <w:t>个省级</w:t>
      </w:r>
      <w:proofErr w:type="gramStart"/>
      <w:r>
        <w:rPr>
          <w:rFonts w:ascii="仿宋" w:eastAsia="仿宋" w:hAnsi="仿宋" w:cs="仿宋"/>
          <w:sz w:val="32"/>
          <w:szCs w:val="32"/>
        </w:rPr>
        <w:t>一般课题</w:t>
      </w:r>
      <w:proofErr w:type="gramEnd"/>
      <w:r>
        <w:rPr>
          <w:rFonts w:ascii="仿宋" w:eastAsia="仿宋" w:hAnsi="仿宋" w:cs="仿宋"/>
          <w:sz w:val="32"/>
          <w:szCs w:val="32"/>
        </w:rPr>
        <w:t>成功获批立项，</w:t>
      </w:r>
      <w:r>
        <w:rPr>
          <w:rFonts w:ascii="仿宋" w:eastAsia="仿宋" w:hAnsi="仿宋" w:cs="仿宋"/>
          <w:sz w:val="32"/>
          <w:szCs w:val="32"/>
        </w:rPr>
        <w:t>1</w:t>
      </w:r>
      <w:r>
        <w:rPr>
          <w:rFonts w:ascii="仿宋" w:eastAsia="仿宋" w:hAnsi="仿宋" w:cs="仿宋"/>
          <w:sz w:val="32"/>
          <w:szCs w:val="32"/>
        </w:rPr>
        <w:t>个省自然科学青年基金项目</w:t>
      </w:r>
      <w:r>
        <w:rPr>
          <w:rFonts w:ascii="仿宋" w:eastAsia="仿宋" w:hAnsi="仿宋" w:cs="仿宋" w:hint="eastAsia"/>
          <w:sz w:val="32"/>
          <w:szCs w:val="32"/>
        </w:rPr>
        <w:t>也</w:t>
      </w:r>
      <w:r>
        <w:rPr>
          <w:rFonts w:ascii="仿宋" w:eastAsia="仿宋" w:hAnsi="仿宋" w:cs="仿宋"/>
          <w:sz w:val="32"/>
          <w:szCs w:val="32"/>
        </w:rPr>
        <w:t>成功获批立项</w:t>
      </w:r>
      <w:r>
        <w:rPr>
          <w:rFonts w:ascii="仿宋" w:eastAsia="仿宋" w:hAnsi="仿宋" w:cs="仿宋" w:hint="eastAsia"/>
          <w:sz w:val="32"/>
          <w:szCs w:val="32"/>
        </w:rPr>
        <w:t>，</w:t>
      </w:r>
      <w:r>
        <w:rPr>
          <w:rFonts w:ascii="仿宋" w:eastAsia="仿宋" w:hAnsi="仿宋" w:cs="仿宋"/>
          <w:sz w:val="32"/>
          <w:szCs w:val="32"/>
        </w:rPr>
        <w:t>在海南中职院校中处于领先地位。</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 xml:space="preserve">3.4.7 </w:t>
      </w:r>
      <w:r>
        <w:rPr>
          <w:rFonts w:ascii="仿宋" w:eastAsia="仿宋" w:hAnsi="仿宋" w:cs="仿宋"/>
          <w:b/>
          <w:bCs/>
          <w:sz w:val="32"/>
          <w:szCs w:val="32"/>
        </w:rPr>
        <w:t>管理队伍建设</w:t>
      </w:r>
    </w:p>
    <w:p w:rsidR="008A4605" w:rsidRDefault="00745BCA">
      <w:pPr>
        <w:ind w:firstLineChars="200" w:firstLine="640"/>
        <w:rPr>
          <w:rFonts w:ascii="仿宋" w:eastAsia="仿宋" w:hAnsi="仿宋" w:cs="仿宋"/>
          <w:b/>
          <w:bCs/>
          <w:sz w:val="32"/>
          <w:szCs w:val="32"/>
        </w:rPr>
      </w:pPr>
      <w:r>
        <w:rPr>
          <w:rFonts w:ascii="仿宋" w:eastAsia="仿宋" w:hAnsi="仿宋" w:cs="仿宋"/>
          <w:sz w:val="32"/>
          <w:szCs w:val="32"/>
        </w:rPr>
        <w:t>抓好干部队伍建设，</w:t>
      </w:r>
      <w:r>
        <w:rPr>
          <w:rFonts w:ascii="仿宋" w:eastAsia="仿宋" w:hAnsi="仿宋" w:cs="仿宋" w:hint="eastAsia"/>
          <w:sz w:val="32"/>
          <w:szCs w:val="32"/>
        </w:rPr>
        <w:t>出台</w:t>
      </w:r>
      <w:r>
        <w:rPr>
          <w:rFonts w:ascii="仿宋" w:eastAsia="仿宋" w:hAnsi="仿宋" w:cs="仿宋"/>
          <w:sz w:val="32"/>
          <w:szCs w:val="32"/>
        </w:rPr>
        <w:t>《中层干部选拔任用工作办法》</w:t>
      </w:r>
      <w:r>
        <w:rPr>
          <w:rFonts w:ascii="仿宋" w:eastAsia="仿宋" w:hAnsi="仿宋" w:cs="仿宋" w:hint="eastAsia"/>
          <w:sz w:val="32"/>
          <w:szCs w:val="32"/>
        </w:rPr>
        <w:t>等制度，</w:t>
      </w:r>
      <w:r>
        <w:rPr>
          <w:rFonts w:ascii="仿宋" w:eastAsia="仿宋" w:hAnsi="仿宋" w:cs="仿宋"/>
          <w:sz w:val="32"/>
          <w:szCs w:val="32"/>
        </w:rPr>
        <w:t>不断探索新的干部管理制度及考核制度，优化干部队伍，提高工作效率</w:t>
      </w:r>
      <w:r>
        <w:rPr>
          <w:rFonts w:ascii="仿宋" w:eastAsia="仿宋" w:hAnsi="仿宋" w:cs="仿宋" w:hint="eastAsia"/>
          <w:sz w:val="32"/>
          <w:szCs w:val="32"/>
        </w:rPr>
        <w:t>。召开党务会议、院务扩大会议、党政联席会议等会议，提升全局意识、责任意识、服务水平和执行能力。实行班主任竞聘上岗制度，与绩效工资考核相挂钩，真正落实多劳多得，优绩优酬的激励机制，充分发挥教师的主动性和创造性。</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3.4.8 </w:t>
      </w:r>
      <w:r>
        <w:rPr>
          <w:rFonts w:ascii="仿宋" w:eastAsia="仿宋" w:hAnsi="仿宋" w:cs="仿宋"/>
          <w:b/>
          <w:bCs/>
          <w:sz w:val="32"/>
          <w:szCs w:val="32"/>
        </w:rPr>
        <w:t>管理信息化水平</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学院专门成立</w:t>
      </w:r>
      <w:r>
        <w:rPr>
          <w:rFonts w:ascii="仿宋" w:eastAsia="仿宋" w:hAnsi="仿宋" w:cs="仿宋"/>
          <w:sz w:val="32"/>
          <w:szCs w:val="32"/>
        </w:rPr>
        <w:t>网络信息电教中心</w:t>
      </w:r>
      <w:r>
        <w:rPr>
          <w:rFonts w:ascii="仿宋" w:eastAsia="仿宋" w:hAnsi="仿宋" w:cs="仿宋" w:hint="eastAsia"/>
          <w:sz w:val="32"/>
          <w:szCs w:val="32"/>
        </w:rPr>
        <w:t>，全面负责网络工程，</w:t>
      </w:r>
      <w:r>
        <w:rPr>
          <w:rFonts w:ascii="仿宋" w:eastAsia="仿宋" w:hAnsi="仿宋" w:cs="仿宋" w:hint="eastAsia"/>
          <w:sz w:val="32"/>
          <w:szCs w:val="32"/>
        </w:rPr>
        <w:lastRenderedPageBreak/>
        <w:t>探索使用学校信息服务平台，提升学院信息化服务水平和管理质量。开发“就业跟踪管理系统”系统，跟踪毕业生就业顶岗的情况。开发“数字化管理系统”，为全院教育教学工作的开展提供服务平台，同时通过</w:t>
      </w:r>
      <w:r>
        <w:rPr>
          <w:rFonts w:ascii="仿宋" w:eastAsia="仿宋" w:hAnsi="仿宋" w:cs="仿宋" w:hint="eastAsia"/>
          <w:sz w:val="32"/>
          <w:szCs w:val="32"/>
        </w:rPr>
        <w:t>OA</w:t>
      </w:r>
      <w:r>
        <w:rPr>
          <w:rFonts w:ascii="仿宋" w:eastAsia="仿宋" w:hAnsi="仿宋" w:cs="仿宋" w:hint="eastAsia"/>
          <w:sz w:val="32"/>
          <w:szCs w:val="32"/>
        </w:rPr>
        <w:t>系统实现了收发文、重要工作督办、日程</w:t>
      </w:r>
      <w:r>
        <w:rPr>
          <w:rFonts w:ascii="仿宋" w:eastAsia="仿宋" w:hAnsi="仿宋" w:cs="仿宋" w:hint="eastAsia"/>
          <w:sz w:val="32"/>
          <w:szCs w:val="32"/>
        </w:rPr>
        <w:t>安排以及通知送达等工作流程，极大提高了学院的办事效率。今后，学院还要推进“智慧校园”工程的建设，用大数据助</w:t>
      </w:r>
      <w:proofErr w:type="gramStart"/>
      <w:r>
        <w:rPr>
          <w:rFonts w:ascii="仿宋" w:eastAsia="仿宋" w:hAnsi="仿宋" w:cs="仿宋" w:hint="eastAsia"/>
          <w:sz w:val="32"/>
          <w:szCs w:val="32"/>
        </w:rPr>
        <w:t>推管理</w:t>
      </w:r>
      <w:proofErr w:type="gramEnd"/>
      <w:r>
        <w:rPr>
          <w:rFonts w:ascii="仿宋" w:eastAsia="仿宋" w:hAnsi="仿宋" w:cs="仿宋" w:hint="eastAsia"/>
          <w:sz w:val="32"/>
          <w:szCs w:val="32"/>
        </w:rPr>
        <w:t>服务水平的提升。</w:t>
      </w:r>
    </w:p>
    <w:p w:rsidR="008A4605" w:rsidRDefault="00745BCA">
      <w:pPr>
        <w:ind w:firstLineChars="200" w:firstLine="643"/>
        <w:rPr>
          <w:rFonts w:ascii="仿宋" w:eastAsia="仿宋" w:hAnsi="仿宋" w:cs="仿宋"/>
          <w:b/>
          <w:bCs/>
          <w:color w:val="0000FF"/>
          <w:sz w:val="32"/>
          <w:szCs w:val="32"/>
        </w:rPr>
      </w:pPr>
      <w:r>
        <w:rPr>
          <w:rFonts w:ascii="仿宋" w:eastAsia="仿宋" w:hAnsi="仿宋" w:cs="仿宋"/>
          <w:b/>
          <w:bCs/>
          <w:sz w:val="32"/>
          <w:szCs w:val="32"/>
        </w:rPr>
        <w:t>3.5</w:t>
      </w:r>
      <w:r>
        <w:rPr>
          <w:rFonts w:ascii="仿宋" w:eastAsia="仿宋" w:hAnsi="仿宋" w:cs="仿宋"/>
          <w:b/>
          <w:bCs/>
          <w:sz w:val="32"/>
          <w:szCs w:val="32"/>
        </w:rPr>
        <w:t>德育工作情况</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3.5.1 </w:t>
      </w:r>
      <w:r>
        <w:rPr>
          <w:rFonts w:ascii="仿宋" w:eastAsia="仿宋" w:hAnsi="仿宋" w:cs="仿宋" w:hint="eastAsia"/>
          <w:b/>
          <w:bCs/>
          <w:sz w:val="32"/>
          <w:szCs w:val="32"/>
        </w:rPr>
        <w:t>德育课实施情况</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学院深化德育改革，积极探索德育新模式、新途径、新载体、新方法，努力加强职业技能教育和职业精神教育的深度融合。</w:t>
      </w:r>
      <w:r>
        <w:rPr>
          <w:rFonts w:ascii="仿宋" w:eastAsia="仿宋" w:hAnsi="仿宋" w:cs="仿宋" w:hint="eastAsia"/>
          <w:sz w:val="32"/>
          <w:szCs w:val="32"/>
        </w:rPr>
        <w:t>开展德育课教学内容改革、教学手段改革、教师能力提升和信息化应用能力提升，继而提高德育课堂效率。以德育课程为主阵地，德育活动为辅阵地，共同发挥德育课堂综合素质的教育作用。德育课堂教学形式多样，内容丰富多彩，充分结合</w:t>
      </w:r>
      <w:proofErr w:type="gramStart"/>
      <w:r>
        <w:rPr>
          <w:rFonts w:ascii="仿宋" w:eastAsia="仿宋" w:hAnsi="仿宋" w:cs="仿宋" w:hint="eastAsia"/>
          <w:sz w:val="32"/>
          <w:szCs w:val="32"/>
        </w:rPr>
        <w:t>中职生特点</w:t>
      </w:r>
      <w:proofErr w:type="gramEnd"/>
      <w:r>
        <w:rPr>
          <w:rFonts w:ascii="仿宋" w:eastAsia="仿宋" w:hAnsi="仿宋" w:cs="仿宋" w:hint="eastAsia"/>
          <w:sz w:val="32"/>
          <w:szCs w:val="32"/>
        </w:rPr>
        <w:t>，努力提高德育课教学的针对性、时效性和时代感。</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3.5.2 </w:t>
      </w:r>
      <w:r>
        <w:rPr>
          <w:rFonts w:ascii="仿宋" w:eastAsia="仿宋" w:hAnsi="仿宋" w:cs="仿宋" w:hint="eastAsia"/>
          <w:b/>
          <w:bCs/>
          <w:sz w:val="32"/>
          <w:szCs w:val="32"/>
        </w:rPr>
        <w:t>校园文化建设</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通过开展主题升旗仪式进行爱国主义教育，营造校园文化、创设优美育人环境。各系积极主动、高效地完成了新生军训、常规军训、列队前进、广播操、家长会、孝心作业、招聘会、专题励志报告会等一系列规定活动。为使学生放下</w:t>
      </w:r>
      <w:r>
        <w:rPr>
          <w:rFonts w:ascii="仿宋" w:eastAsia="仿宋" w:hAnsi="仿宋" w:cs="仿宋" w:hint="eastAsia"/>
          <w:sz w:val="32"/>
          <w:szCs w:val="32"/>
        </w:rPr>
        <w:lastRenderedPageBreak/>
        <w:t>手机，走出宿</w:t>
      </w:r>
      <w:r>
        <w:rPr>
          <w:rFonts w:ascii="仿宋" w:eastAsia="仿宋" w:hAnsi="仿宋" w:cs="仿宋" w:hint="eastAsia"/>
          <w:sz w:val="32"/>
          <w:szCs w:val="32"/>
        </w:rPr>
        <w:t>舍，走向操场，增强学生的身体素质，本年度以来，在各系部与体育老师积极的配合与支持下，学生部利用每天下午放学后在两个校区同时开展了特色第二课堂活动，主要有中华传统武术、跆拳道、街舞、国防体育教育、健美操等。丰富多彩的第二课堂活动充分调动了学生积极参与的兴趣与热情，同时丰富了学生校园文化生活。部系之间、系</w:t>
      </w:r>
      <w:proofErr w:type="gramStart"/>
      <w:r>
        <w:rPr>
          <w:rFonts w:ascii="仿宋" w:eastAsia="仿宋" w:hAnsi="仿宋" w:cs="仿宋" w:hint="eastAsia"/>
          <w:sz w:val="32"/>
          <w:szCs w:val="32"/>
        </w:rPr>
        <w:t>系</w:t>
      </w:r>
      <w:proofErr w:type="gramEnd"/>
      <w:r>
        <w:rPr>
          <w:rFonts w:ascii="仿宋" w:eastAsia="仿宋" w:hAnsi="仿宋" w:cs="仿宋" w:hint="eastAsia"/>
          <w:sz w:val="32"/>
          <w:szCs w:val="32"/>
        </w:rPr>
        <w:t>之间的协作联动，创先争优格局也在逐步形成。</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以</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赛转换为抓手，学生部德育指导中心完成了</w:t>
      </w:r>
      <w:r>
        <w:rPr>
          <w:rFonts w:ascii="仿宋" w:eastAsia="仿宋" w:hAnsi="仿宋" w:cs="仿宋" w:hint="eastAsia"/>
          <w:sz w:val="32"/>
          <w:szCs w:val="32"/>
        </w:rPr>
        <w:t>6</w:t>
      </w:r>
      <w:r>
        <w:rPr>
          <w:rFonts w:ascii="仿宋" w:eastAsia="仿宋" w:hAnsi="仿宋" w:cs="仿宋" w:hint="eastAsia"/>
          <w:sz w:val="32"/>
          <w:szCs w:val="32"/>
        </w:rPr>
        <w:t>个班次团体辅导，同时为省赛、国赛、</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赛技能竞赛选手开展</w:t>
      </w:r>
      <w:r>
        <w:rPr>
          <w:rFonts w:ascii="仿宋" w:eastAsia="仿宋" w:hAnsi="仿宋" w:cs="仿宋" w:hint="eastAsia"/>
          <w:sz w:val="32"/>
          <w:szCs w:val="32"/>
        </w:rPr>
        <w:t>30</w:t>
      </w:r>
      <w:r>
        <w:rPr>
          <w:rFonts w:ascii="仿宋" w:eastAsia="仿宋" w:hAnsi="仿宋" w:cs="仿宋" w:hint="eastAsia"/>
          <w:sz w:val="32"/>
          <w:szCs w:val="32"/>
        </w:rPr>
        <w:t>多人次专题解压辅导。暑假为院系学生会、团委干部</w:t>
      </w:r>
      <w:r>
        <w:rPr>
          <w:rFonts w:ascii="仿宋" w:eastAsia="仿宋" w:hAnsi="仿宋" w:cs="仿宋" w:hint="eastAsia"/>
          <w:sz w:val="32"/>
          <w:szCs w:val="32"/>
        </w:rPr>
        <w:t>70</w:t>
      </w:r>
      <w:r>
        <w:rPr>
          <w:rFonts w:ascii="仿宋" w:eastAsia="仿宋" w:hAnsi="仿宋" w:cs="仿宋" w:hint="eastAsia"/>
          <w:sz w:val="32"/>
          <w:szCs w:val="32"/>
        </w:rPr>
        <w:t>人进行《相识</w:t>
      </w:r>
      <w:r>
        <w:rPr>
          <w:rFonts w:ascii="仿宋" w:eastAsia="仿宋" w:hAnsi="仿宋" w:cs="仿宋" w:hint="eastAsia"/>
          <w:sz w:val="32"/>
          <w:szCs w:val="32"/>
        </w:rPr>
        <w:t>相伴一家人》的团体辅导活动。本学期以“感恩生活，悦纳自我”为主题的系列活动，内容涵盖“今天你微笑了吗？”、趣味心理测验、心理电影《终极面试》赏析、“蓝丝带”感恩团体辅导等活动，受益学生近千人，深受同学们的喜爱，为学生的德育保驾护航。</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加大校园文化建设的投入力度，凝聚正能量，修缮文化设施、优化育人环境。对学校标志性符号建设体系，如标识、校门、宣传廊等，进行系统改造完善。完善校园文化景观建设，积极发挥</w:t>
      </w:r>
      <w:proofErr w:type="gramStart"/>
      <w:r>
        <w:rPr>
          <w:rFonts w:ascii="仿宋" w:eastAsia="仿宋" w:hAnsi="仿宋" w:cs="仿宋" w:hint="eastAsia"/>
          <w:sz w:val="32"/>
          <w:szCs w:val="32"/>
        </w:rPr>
        <w:t>微信公众</w:t>
      </w:r>
      <w:proofErr w:type="gramEnd"/>
      <w:r>
        <w:rPr>
          <w:rFonts w:ascii="仿宋" w:eastAsia="仿宋" w:hAnsi="仿宋" w:cs="仿宋" w:hint="eastAsia"/>
          <w:sz w:val="32"/>
          <w:szCs w:val="32"/>
        </w:rPr>
        <w:t>平台、校园网等宣传媒介的优势，及时准确地报道学院在办学上取得的新成绩、新经验、新特色，持续扩大了学院的办</w:t>
      </w:r>
      <w:r>
        <w:rPr>
          <w:rFonts w:ascii="仿宋" w:eastAsia="仿宋" w:hAnsi="仿宋" w:cs="仿宋" w:hint="eastAsia"/>
          <w:sz w:val="32"/>
          <w:szCs w:val="32"/>
        </w:rPr>
        <w:t>学影响力。</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3.5.3 </w:t>
      </w:r>
      <w:r>
        <w:rPr>
          <w:rFonts w:ascii="仿宋" w:eastAsia="仿宋" w:hAnsi="仿宋" w:cs="仿宋" w:hint="eastAsia"/>
          <w:b/>
          <w:bCs/>
          <w:sz w:val="32"/>
          <w:szCs w:val="32"/>
        </w:rPr>
        <w:t>社团活动</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为引导全院青年“走下网络、走出宿舍、走向操场”，积极参与学生社团，通过学生社团的平台，提升和拓宽自己的综合能力。</w:t>
      </w:r>
      <w:r>
        <w:rPr>
          <w:rFonts w:ascii="仿宋" w:eastAsia="仿宋" w:hAnsi="仿宋" w:cs="仿宋" w:hint="eastAsia"/>
          <w:sz w:val="32"/>
          <w:szCs w:val="32"/>
        </w:rPr>
        <w:t>9</w:t>
      </w:r>
      <w:r>
        <w:rPr>
          <w:rFonts w:ascii="仿宋" w:eastAsia="仿宋" w:hAnsi="仿宋" w:cs="仿宋" w:hint="eastAsia"/>
          <w:sz w:val="32"/>
          <w:szCs w:val="32"/>
        </w:rPr>
        <w:t>月份学生社团联合会在两校区同时开展各学生社团线上和线下招新活动</w:t>
      </w:r>
      <w:r>
        <w:rPr>
          <w:rFonts w:ascii="仿宋" w:eastAsia="仿宋" w:hAnsi="仿宋" w:cs="仿宋" w:hint="eastAsia"/>
          <w:sz w:val="32"/>
          <w:szCs w:val="32"/>
        </w:rPr>
        <w:t>10</w:t>
      </w:r>
      <w:r>
        <w:rPr>
          <w:rFonts w:ascii="仿宋" w:eastAsia="仿宋" w:hAnsi="仿宋" w:cs="仿宋" w:hint="eastAsia"/>
          <w:sz w:val="32"/>
          <w:szCs w:val="32"/>
        </w:rPr>
        <w:t>场。目前全院学生社团共计</w:t>
      </w:r>
      <w:r>
        <w:rPr>
          <w:rFonts w:ascii="仿宋" w:eastAsia="仿宋" w:hAnsi="仿宋" w:cs="仿宋" w:hint="eastAsia"/>
          <w:sz w:val="32"/>
          <w:szCs w:val="32"/>
        </w:rPr>
        <w:t>38</w:t>
      </w:r>
      <w:r>
        <w:rPr>
          <w:rFonts w:ascii="仿宋" w:eastAsia="仿宋" w:hAnsi="仿宋" w:cs="仿宋" w:hint="eastAsia"/>
          <w:sz w:val="32"/>
          <w:szCs w:val="32"/>
        </w:rPr>
        <w:t>个，其中新增加</w:t>
      </w:r>
      <w:r>
        <w:rPr>
          <w:rFonts w:ascii="仿宋" w:eastAsia="仿宋" w:hAnsi="仿宋" w:cs="仿宋" w:hint="eastAsia"/>
          <w:sz w:val="32"/>
          <w:szCs w:val="32"/>
        </w:rPr>
        <w:t>5</w:t>
      </w:r>
      <w:r>
        <w:rPr>
          <w:rFonts w:ascii="仿宋" w:eastAsia="仿宋" w:hAnsi="仿宋" w:cs="仿宋" w:hint="eastAsia"/>
          <w:sz w:val="32"/>
          <w:szCs w:val="32"/>
        </w:rPr>
        <w:t>个，注销</w:t>
      </w:r>
      <w:r>
        <w:rPr>
          <w:rFonts w:ascii="仿宋" w:eastAsia="仿宋" w:hAnsi="仿宋" w:cs="仿宋" w:hint="eastAsia"/>
          <w:sz w:val="32"/>
          <w:szCs w:val="32"/>
        </w:rPr>
        <w:t>2</w:t>
      </w:r>
      <w:r>
        <w:rPr>
          <w:rFonts w:ascii="仿宋" w:eastAsia="仿宋" w:hAnsi="仿宋" w:cs="仿宋" w:hint="eastAsia"/>
          <w:sz w:val="32"/>
          <w:szCs w:val="32"/>
        </w:rPr>
        <w:t>个，参与人数</w:t>
      </w:r>
      <w:r>
        <w:rPr>
          <w:rFonts w:ascii="仿宋" w:eastAsia="仿宋" w:hAnsi="仿宋" w:cs="仿宋" w:hint="eastAsia"/>
          <w:sz w:val="32"/>
          <w:szCs w:val="32"/>
        </w:rPr>
        <w:t>1397</w:t>
      </w:r>
      <w:r>
        <w:rPr>
          <w:rFonts w:ascii="仿宋" w:eastAsia="仿宋" w:hAnsi="仿宋" w:cs="仿宋" w:hint="eastAsia"/>
          <w:sz w:val="32"/>
          <w:szCs w:val="32"/>
        </w:rPr>
        <w:t>人，占全院在校学生的</w:t>
      </w:r>
      <w:r>
        <w:rPr>
          <w:rFonts w:ascii="仿宋" w:eastAsia="仿宋" w:hAnsi="仿宋" w:cs="仿宋" w:hint="eastAsia"/>
          <w:sz w:val="32"/>
          <w:szCs w:val="32"/>
        </w:rPr>
        <w:t>17.38%</w:t>
      </w:r>
      <w:r>
        <w:rPr>
          <w:rFonts w:ascii="仿宋" w:eastAsia="仿宋" w:hAnsi="仿宋" w:cs="仿宋" w:hint="eastAsia"/>
          <w:sz w:val="32"/>
          <w:szCs w:val="32"/>
        </w:rPr>
        <w:t>。同时对学生社团进行整合，理顺归属关系，不定期召开社团工作会议，鼓励学生社团自主开展活动。</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3.5.4 </w:t>
      </w:r>
      <w:r>
        <w:rPr>
          <w:rFonts w:ascii="仿宋" w:eastAsia="仿宋" w:hAnsi="仿宋" w:cs="仿宋" w:hint="eastAsia"/>
          <w:b/>
          <w:bCs/>
          <w:sz w:val="32"/>
          <w:szCs w:val="32"/>
        </w:rPr>
        <w:t>团组织学生会建设及活动</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坚持党建带团建，不断推进学院</w:t>
      </w:r>
      <w:r>
        <w:rPr>
          <w:rFonts w:ascii="仿宋" w:eastAsia="仿宋" w:hAnsi="仿宋" w:cs="仿宋"/>
          <w:sz w:val="32"/>
          <w:szCs w:val="32"/>
        </w:rPr>
        <w:t>“</w:t>
      </w:r>
      <w:r>
        <w:rPr>
          <w:rFonts w:ascii="仿宋" w:eastAsia="仿宋" w:hAnsi="仿宋" w:cs="仿宋"/>
          <w:sz w:val="32"/>
          <w:szCs w:val="32"/>
        </w:rPr>
        <w:t>从严治团</w:t>
      </w:r>
      <w:r>
        <w:rPr>
          <w:rFonts w:ascii="仿宋" w:eastAsia="仿宋" w:hAnsi="仿宋" w:cs="仿宋"/>
          <w:sz w:val="32"/>
          <w:szCs w:val="32"/>
        </w:rPr>
        <w:t>”</w:t>
      </w:r>
      <w:r>
        <w:rPr>
          <w:rFonts w:ascii="仿宋" w:eastAsia="仿宋" w:hAnsi="仿宋" w:cs="仿宋"/>
          <w:sz w:val="32"/>
          <w:szCs w:val="32"/>
        </w:rPr>
        <w:t>相关工作。为深入学习贯彻</w:t>
      </w:r>
      <w:r>
        <w:rPr>
          <w:rFonts w:ascii="仿宋" w:eastAsia="仿宋" w:hAnsi="仿宋" w:cs="仿宋"/>
          <w:sz w:val="32"/>
          <w:szCs w:val="32"/>
        </w:rPr>
        <w:t>习近平总书记</w:t>
      </w:r>
      <w:r>
        <w:rPr>
          <w:rFonts w:ascii="仿宋" w:eastAsia="仿宋" w:hAnsi="仿宋" w:cs="仿宋"/>
          <w:sz w:val="32"/>
          <w:szCs w:val="32"/>
        </w:rPr>
        <w:t>“7·2”</w:t>
      </w:r>
      <w:r>
        <w:rPr>
          <w:rFonts w:ascii="仿宋" w:eastAsia="仿宋" w:hAnsi="仿宋" w:cs="仿宋"/>
          <w:sz w:val="32"/>
          <w:szCs w:val="32"/>
        </w:rPr>
        <w:t>重要讲话精神和团的十八大精神，切实推进海南省技师学院共青团工作改革创新，严格按照团章规定的标准发展团员，始终把政治标准放在首位。学院团委于</w:t>
      </w:r>
      <w:r>
        <w:rPr>
          <w:rFonts w:ascii="仿宋" w:eastAsia="仿宋" w:hAnsi="仿宋" w:cs="仿宋"/>
          <w:sz w:val="32"/>
          <w:szCs w:val="32"/>
        </w:rPr>
        <w:t>5</w:t>
      </w:r>
      <w:r>
        <w:rPr>
          <w:rFonts w:ascii="仿宋" w:eastAsia="仿宋" w:hAnsi="仿宋" w:cs="仿宋"/>
          <w:sz w:val="32"/>
          <w:szCs w:val="32"/>
        </w:rPr>
        <w:t>月份制定了</w:t>
      </w:r>
      <w:r>
        <w:rPr>
          <w:rFonts w:ascii="仿宋" w:eastAsia="仿宋" w:hAnsi="仿宋" w:cs="仿宋"/>
          <w:sz w:val="32"/>
          <w:szCs w:val="32"/>
        </w:rPr>
        <w:t>“</w:t>
      </w:r>
      <w:r>
        <w:rPr>
          <w:rFonts w:ascii="仿宋" w:eastAsia="仿宋" w:hAnsi="仿宋" w:cs="仿宋"/>
          <w:sz w:val="32"/>
          <w:szCs w:val="32"/>
        </w:rPr>
        <w:t>入团积极分子成长手册</w:t>
      </w:r>
      <w:r>
        <w:rPr>
          <w:rFonts w:ascii="仿宋" w:eastAsia="仿宋" w:hAnsi="仿宋" w:cs="仿宋"/>
          <w:sz w:val="32"/>
          <w:szCs w:val="32"/>
        </w:rPr>
        <w:t>”</w:t>
      </w:r>
      <w:r>
        <w:rPr>
          <w:rFonts w:ascii="仿宋" w:eastAsia="仿宋" w:hAnsi="仿宋" w:cs="仿宋"/>
          <w:sz w:val="32"/>
          <w:szCs w:val="32"/>
        </w:rPr>
        <w:t>，每位入团积极分子都必须严格填写，规范入团程序。</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团员发展、团员管理和团组织队伍建设情况。建立团员信息登记制度，依托全团</w:t>
      </w:r>
      <w:r>
        <w:rPr>
          <w:rFonts w:ascii="仿宋" w:eastAsia="仿宋" w:hAnsi="仿宋" w:cs="仿宋"/>
          <w:sz w:val="32"/>
          <w:szCs w:val="32"/>
        </w:rPr>
        <w:t>“</w:t>
      </w:r>
      <w:r>
        <w:rPr>
          <w:rFonts w:ascii="仿宋" w:eastAsia="仿宋" w:hAnsi="仿宋" w:cs="仿宋"/>
          <w:sz w:val="32"/>
          <w:szCs w:val="32"/>
        </w:rPr>
        <w:t>智慧团建</w:t>
      </w:r>
      <w:r>
        <w:rPr>
          <w:rFonts w:ascii="仿宋" w:eastAsia="仿宋" w:hAnsi="仿宋" w:cs="仿宋"/>
          <w:sz w:val="32"/>
          <w:szCs w:val="32"/>
        </w:rPr>
        <w:t>”</w:t>
      </w:r>
      <w:r>
        <w:rPr>
          <w:rFonts w:ascii="仿宋" w:eastAsia="仿宋" w:hAnsi="仿宋" w:cs="仿宋"/>
          <w:sz w:val="32"/>
          <w:szCs w:val="32"/>
        </w:rPr>
        <w:t>系统，实现基础团</w:t>
      </w:r>
      <w:proofErr w:type="gramStart"/>
      <w:r>
        <w:rPr>
          <w:rFonts w:ascii="仿宋" w:eastAsia="仿宋" w:hAnsi="仿宋" w:cs="仿宋"/>
          <w:sz w:val="32"/>
          <w:szCs w:val="32"/>
        </w:rPr>
        <w:t>务</w:t>
      </w:r>
      <w:proofErr w:type="gramEnd"/>
      <w:r>
        <w:rPr>
          <w:rFonts w:ascii="仿宋" w:eastAsia="仿宋" w:hAnsi="仿宋" w:cs="仿宋"/>
          <w:sz w:val="32"/>
          <w:szCs w:val="32"/>
        </w:rPr>
        <w:t>、团员管理和团的信息统计网络化。制定团员组织关系接收程序和转出程序，规范入团程序，严把团员质量关，抓好团组织队伍建设。</w:t>
      </w:r>
      <w:r>
        <w:rPr>
          <w:rFonts w:ascii="仿宋" w:eastAsia="仿宋" w:hAnsi="仿宋" w:cs="仿宋"/>
          <w:sz w:val="32"/>
          <w:szCs w:val="32"/>
        </w:rPr>
        <w:t>2019</w:t>
      </w:r>
      <w:r>
        <w:rPr>
          <w:rFonts w:ascii="仿宋" w:eastAsia="仿宋" w:hAnsi="仿宋" w:cs="仿宋"/>
          <w:sz w:val="32"/>
          <w:szCs w:val="32"/>
        </w:rPr>
        <w:t>年学院团委按照组织程序，接收团员</w:t>
      </w:r>
      <w:r>
        <w:rPr>
          <w:rFonts w:ascii="仿宋" w:eastAsia="仿宋" w:hAnsi="仿宋" w:cs="仿宋"/>
          <w:sz w:val="32"/>
          <w:szCs w:val="32"/>
        </w:rPr>
        <w:t>123</w:t>
      </w:r>
      <w:r>
        <w:rPr>
          <w:rFonts w:ascii="仿宋" w:eastAsia="仿宋" w:hAnsi="仿宋" w:cs="仿宋"/>
          <w:sz w:val="32"/>
          <w:szCs w:val="32"/>
        </w:rPr>
        <w:t>名</w:t>
      </w:r>
      <w:r>
        <w:rPr>
          <w:rFonts w:ascii="仿宋" w:eastAsia="仿宋" w:hAnsi="仿宋" w:cs="仿宋"/>
          <w:sz w:val="32"/>
          <w:szCs w:val="32"/>
        </w:rPr>
        <w:t>，因毕业、升学、入伍等转出团员</w:t>
      </w:r>
      <w:r>
        <w:rPr>
          <w:rFonts w:ascii="仿宋" w:eastAsia="仿宋" w:hAnsi="仿宋" w:cs="仿宋"/>
          <w:sz w:val="32"/>
          <w:szCs w:val="32"/>
        </w:rPr>
        <w:t>898</w:t>
      </w:r>
      <w:r>
        <w:rPr>
          <w:rFonts w:ascii="仿宋" w:eastAsia="仿宋" w:hAnsi="仿宋" w:cs="仿宋"/>
          <w:sz w:val="32"/>
          <w:szCs w:val="32"/>
        </w:rPr>
        <w:t>名。学院现有基层团支部</w:t>
      </w:r>
      <w:r>
        <w:rPr>
          <w:rFonts w:ascii="仿宋" w:eastAsia="仿宋" w:hAnsi="仿宋" w:cs="仿宋"/>
          <w:sz w:val="32"/>
          <w:szCs w:val="32"/>
        </w:rPr>
        <w:t>184</w:t>
      </w:r>
      <w:r>
        <w:rPr>
          <w:rFonts w:ascii="仿宋" w:eastAsia="仿宋" w:hAnsi="仿宋" w:cs="仿宋"/>
          <w:sz w:val="32"/>
          <w:szCs w:val="32"/>
        </w:rPr>
        <w:t>个，团员总数为</w:t>
      </w:r>
      <w:r>
        <w:rPr>
          <w:rFonts w:ascii="仿宋" w:eastAsia="仿宋" w:hAnsi="仿宋" w:cs="仿宋"/>
          <w:sz w:val="32"/>
          <w:szCs w:val="32"/>
        </w:rPr>
        <w:t>1454</w:t>
      </w:r>
      <w:r>
        <w:rPr>
          <w:rFonts w:ascii="仿宋" w:eastAsia="仿宋" w:hAnsi="仿宋" w:cs="仿宋"/>
          <w:sz w:val="32"/>
          <w:szCs w:val="32"/>
        </w:rPr>
        <w:t>人，团青比例为</w:t>
      </w:r>
      <w:r>
        <w:rPr>
          <w:rFonts w:ascii="仿宋" w:eastAsia="仿宋" w:hAnsi="仿宋" w:cs="仿宋"/>
          <w:sz w:val="32"/>
          <w:szCs w:val="32"/>
        </w:rPr>
        <w:t>13.88%</w:t>
      </w:r>
      <w:r>
        <w:rPr>
          <w:rFonts w:ascii="仿宋" w:eastAsia="仿宋" w:hAnsi="仿宋" w:cs="仿宋"/>
          <w:sz w:val="32"/>
          <w:szCs w:val="32"/>
        </w:rPr>
        <w:t>。</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lastRenderedPageBreak/>
        <w:t>团费收缴、使用和管理情况</w:t>
      </w:r>
      <w:r>
        <w:rPr>
          <w:rFonts w:ascii="仿宋" w:eastAsia="仿宋" w:hAnsi="仿宋" w:cs="仿宋" w:hint="eastAsia"/>
          <w:sz w:val="32"/>
          <w:szCs w:val="32"/>
        </w:rPr>
        <w:t>。</w:t>
      </w:r>
      <w:r>
        <w:rPr>
          <w:rFonts w:ascii="仿宋" w:eastAsia="仿宋" w:hAnsi="仿宋" w:cs="仿宋"/>
          <w:sz w:val="32"/>
          <w:szCs w:val="32"/>
        </w:rPr>
        <w:t>2019</w:t>
      </w:r>
      <w:r>
        <w:rPr>
          <w:rFonts w:ascii="仿宋" w:eastAsia="仿宋" w:hAnsi="仿宋" w:cs="仿宋"/>
          <w:sz w:val="32"/>
          <w:szCs w:val="32"/>
        </w:rPr>
        <w:t>年学院团委收取团费</w:t>
      </w:r>
      <w:r>
        <w:rPr>
          <w:rFonts w:ascii="仿宋" w:eastAsia="仿宋" w:hAnsi="仿宋" w:cs="仿宋"/>
          <w:sz w:val="32"/>
          <w:szCs w:val="32"/>
        </w:rPr>
        <w:t>2869.2</w:t>
      </w:r>
      <w:r>
        <w:rPr>
          <w:rFonts w:ascii="仿宋" w:eastAsia="仿宋" w:hAnsi="仿宋" w:cs="仿宋"/>
          <w:sz w:val="32"/>
          <w:szCs w:val="32"/>
        </w:rPr>
        <w:t>元（</w:t>
      </w:r>
      <w:r>
        <w:rPr>
          <w:rFonts w:ascii="仿宋" w:eastAsia="仿宋" w:hAnsi="仿宋" w:cs="仿宋"/>
          <w:sz w:val="32"/>
          <w:szCs w:val="32"/>
        </w:rPr>
        <w:t>1-6</w:t>
      </w:r>
      <w:r>
        <w:rPr>
          <w:rFonts w:ascii="仿宋" w:eastAsia="仿宋" w:hAnsi="仿宋" w:cs="仿宋"/>
          <w:sz w:val="32"/>
          <w:szCs w:val="32"/>
        </w:rPr>
        <w:t>月数据，下半年团费</w:t>
      </w:r>
      <w:r>
        <w:rPr>
          <w:rFonts w:ascii="仿宋" w:eastAsia="仿宋" w:hAnsi="仿宋" w:cs="仿宋"/>
          <w:sz w:val="32"/>
          <w:szCs w:val="32"/>
        </w:rPr>
        <w:t>12</w:t>
      </w:r>
      <w:r>
        <w:rPr>
          <w:rFonts w:ascii="仿宋" w:eastAsia="仿宋" w:hAnsi="仿宋" w:cs="仿宋"/>
          <w:sz w:val="32"/>
          <w:szCs w:val="32"/>
        </w:rPr>
        <w:t>月收取），支出</w:t>
      </w:r>
      <w:r>
        <w:rPr>
          <w:rFonts w:ascii="仿宋" w:eastAsia="仿宋" w:hAnsi="仿宋" w:cs="仿宋"/>
          <w:sz w:val="32"/>
          <w:szCs w:val="32"/>
        </w:rPr>
        <w:t>976</w:t>
      </w:r>
      <w:r>
        <w:rPr>
          <w:rFonts w:ascii="仿宋" w:eastAsia="仿宋" w:hAnsi="仿宋" w:cs="仿宋"/>
          <w:sz w:val="32"/>
          <w:szCs w:val="32"/>
        </w:rPr>
        <w:t>元，结余</w:t>
      </w:r>
      <w:r>
        <w:rPr>
          <w:rFonts w:ascii="仿宋" w:eastAsia="仿宋" w:hAnsi="仿宋" w:cs="仿宋"/>
          <w:sz w:val="32"/>
          <w:szCs w:val="32"/>
        </w:rPr>
        <w:t>28010.3</w:t>
      </w:r>
      <w:r>
        <w:rPr>
          <w:rFonts w:ascii="仿宋" w:eastAsia="仿宋" w:hAnsi="仿宋" w:cs="仿宋"/>
          <w:sz w:val="32"/>
          <w:szCs w:val="32"/>
        </w:rPr>
        <w:t>元，由学院工会专用账户托管。</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sz w:val="32"/>
          <w:szCs w:val="32"/>
        </w:rPr>
        <w:t>三会两制一课</w:t>
      </w:r>
      <w:r>
        <w:rPr>
          <w:rFonts w:ascii="仿宋" w:eastAsia="仿宋" w:hAnsi="仿宋" w:cs="仿宋"/>
          <w:sz w:val="32"/>
          <w:szCs w:val="32"/>
        </w:rPr>
        <w:t>”</w:t>
      </w:r>
      <w:r>
        <w:rPr>
          <w:rFonts w:ascii="仿宋" w:eastAsia="仿宋" w:hAnsi="仿宋" w:cs="仿宋"/>
          <w:sz w:val="32"/>
          <w:szCs w:val="32"/>
        </w:rPr>
        <w:t>落实情况。以推行团支部工作手册为抓手，以团委对各专业系团总支、</w:t>
      </w:r>
      <w:proofErr w:type="gramStart"/>
      <w:r>
        <w:rPr>
          <w:rFonts w:ascii="仿宋" w:eastAsia="仿宋" w:hAnsi="仿宋" w:cs="仿宋"/>
          <w:sz w:val="32"/>
          <w:szCs w:val="32"/>
        </w:rPr>
        <w:t>班级月</w:t>
      </w:r>
      <w:proofErr w:type="gramEnd"/>
      <w:r>
        <w:rPr>
          <w:rFonts w:ascii="仿宋" w:eastAsia="仿宋" w:hAnsi="仿宋" w:cs="仿宋"/>
          <w:sz w:val="32"/>
          <w:szCs w:val="32"/>
        </w:rPr>
        <w:t>量化考核制度为保障，认真落实</w:t>
      </w:r>
      <w:r>
        <w:rPr>
          <w:rFonts w:ascii="仿宋" w:eastAsia="仿宋" w:hAnsi="仿宋" w:cs="仿宋"/>
          <w:sz w:val="32"/>
          <w:szCs w:val="32"/>
        </w:rPr>
        <w:t>“</w:t>
      </w:r>
      <w:r>
        <w:rPr>
          <w:rFonts w:ascii="仿宋" w:eastAsia="仿宋" w:hAnsi="仿宋" w:cs="仿宋"/>
          <w:sz w:val="32"/>
          <w:szCs w:val="32"/>
        </w:rPr>
        <w:t>三会两制一课</w:t>
      </w:r>
      <w:r>
        <w:rPr>
          <w:rFonts w:ascii="仿宋" w:eastAsia="仿宋" w:hAnsi="仿宋" w:cs="仿宋"/>
          <w:sz w:val="32"/>
          <w:szCs w:val="32"/>
        </w:rPr>
        <w:t>”</w:t>
      </w:r>
      <w:r>
        <w:rPr>
          <w:rFonts w:ascii="仿宋" w:eastAsia="仿宋" w:hAnsi="仿宋" w:cs="仿宋"/>
          <w:sz w:val="32"/>
          <w:szCs w:val="32"/>
        </w:rPr>
        <w:t>基本制度和主题教育活动，夯实班级团支部的组织建设，从团委</w:t>
      </w:r>
      <w:r>
        <w:rPr>
          <w:rFonts w:ascii="仿宋" w:eastAsia="仿宋" w:hAnsi="仿宋" w:cs="仿宋"/>
          <w:sz w:val="32"/>
          <w:szCs w:val="32"/>
        </w:rPr>
        <w:t>-</w:t>
      </w:r>
      <w:r>
        <w:rPr>
          <w:rFonts w:ascii="仿宋" w:eastAsia="仿宋" w:hAnsi="仿宋" w:cs="仿宋"/>
          <w:sz w:val="32"/>
          <w:szCs w:val="32"/>
        </w:rPr>
        <w:t>团总支</w:t>
      </w:r>
      <w:r>
        <w:rPr>
          <w:rFonts w:ascii="仿宋" w:eastAsia="仿宋" w:hAnsi="仿宋" w:cs="仿宋"/>
          <w:sz w:val="32"/>
          <w:szCs w:val="32"/>
        </w:rPr>
        <w:t>-</w:t>
      </w:r>
      <w:r>
        <w:rPr>
          <w:rFonts w:ascii="仿宋" w:eastAsia="仿宋" w:hAnsi="仿宋" w:cs="仿宋"/>
          <w:sz w:val="32"/>
          <w:szCs w:val="32"/>
        </w:rPr>
        <w:t>团支部，层层抓好落实。</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加强对</w:t>
      </w:r>
      <w:proofErr w:type="gramStart"/>
      <w:r>
        <w:rPr>
          <w:rFonts w:ascii="仿宋" w:eastAsia="仿宋" w:hAnsi="仿宋" w:cs="仿宋"/>
          <w:sz w:val="32"/>
          <w:szCs w:val="32"/>
        </w:rPr>
        <w:t>团学</w:t>
      </w:r>
      <w:r>
        <w:rPr>
          <w:rFonts w:ascii="仿宋" w:eastAsia="仿宋" w:hAnsi="仿宋" w:cs="仿宋"/>
          <w:sz w:val="32"/>
          <w:szCs w:val="32"/>
        </w:rPr>
        <w:t>干部</w:t>
      </w:r>
      <w:proofErr w:type="gramEnd"/>
      <w:r>
        <w:rPr>
          <w:rFonts w:ascii="仿宋" w:eastAsia="仿宋" w:hAnsi="仿宋" w:cs="仿宋"/>
          <w:sz w:val="32"/>
          <w:szCs w:val="32"/>
        </w:rPr>
        <w:t>的指导和培训。</w:t>
      </w:r>
      <w:proofErr w:type="gramStart"/>
      <w:r>
        <w:rPr>
          <w:rFonts w:ascii="仿宋" w:eastAsia="仿宋" w:hAnsi="仿宋" w:cs="仿宋"/>
          <w:sz w:val="32"/>
          <w:szCs w:val="32"/>
        </w:rPr>
        <w:t>针对团学干部</w:t>
      </w:r>
      <w:proofErr w:type="gramEnd"/>
      <w:r>
        <w:rPr>
          <w:rFonts w:ascii="仿宋" w:eastAsia="仿宋" w:hAnsi="仿宋" w:cs="仿宋"/>
          <w:sz w:val="32"/>
          <w:szCs w:val="32"/>
        </w:rPr>
        <w:t>基本办公软件操作不熟练，摄影、</w:t>
      </w:r>
      <w:proofErr w:type="gramStart"/>
      <w:r>
        <w:rPr>
          <w:rFonts w:ascii="仿宋" w:eastAsia="仿宋" w:hAnsi="仿宋" w:cs="仿宋"/>
          <w:sz w:val="32"/>
          <w:szCs w:val="32"/>
        </w:rPr>
        <w:t>美篇等</w:t>
      </w:r>
      <w:proofErr w:type="gramEnd"/>
      <w:r>
        <w:rPr>
          <w:rFonts w:ascii="仿宋" w:eastAsia="仿宋" w:hAnsi="仿宋" w:cs="仿宋"/>
          <w:sz w:val="32"/>
          <w:szCs w:val="32"/>
        </w:rPr>
        <w:t>新媒体宣传人员缺乏等情况，</w:t>
      </w:r>
      <w:r>
        <w:rPr>
          <w:rFonts w:ascii="仿宋" w:eastAsia="仿宋" w:hAnsi="仿宋" w:cs="仿宋"/>
          <w:sz w:val="32"/>
          <w:szCs w:val="32"/>
        </w:rPr>
        <w:t>2019</w:t>
      </w:r>
      <w:r>
        <w:rPr>
          <w:rFonts w:ascii="仿宋" w:eastAsia="仿宋" w:hAnsi="仿宋" w:cs="仿宋"/>
          <w:sz w:val="32"/>
          <w:szCs w:val="32"/>
        </w:rPr>
        <w:t>年由团委和计算机系团总支共同主办了全院团</w:t>
      </w:r>
      <w:proofErr w:type="gramStart"/>
      <w:r>
        <w:rPr>
          <w:rFonts w:ascii="仿宋" w:eastAsia="仿宋" w:hAnsi="仿宋" w:cs="仿宋"/>
          <w:sz w:val="32"/>
          <w:szCs w:val="32"/>
        </w:rPr>
        <w:t>学干部</w:t>
      </w:r>
      <w:proofErr w:type="gramEnd"/>
      <w:r>
        <w:rPr>
          <w:rFonts w:ascii="仿宋" w:eastAsia="仿宋" w:hAnsi="仿宋" w:cs="仿宋"/>
          <w:sz w:val="32"/>
          <w:szCs w:val="32"/>
        </w:rPr>
        <w:t>基本业务能力专题培训班，各级</w:t>
      </w:r>
      <w:proofErr w:type="gramStart"/>
      <w:r>
        <w:rPr>
          <w:rFonts w:ascii="仿宋" w:eastAsia="仿宋" w:hAnsi="仿宋" w:cs="仿宋"/>
          <w:sz w:val="32"/>
          <w:szCs w:val="32"/>
        </w:rPr>
        <w:t>团学干部</w:t>
      </w:r>
      <w:proofErr w:type="gramEnd"/>
      <w:r>
        <w:rPr>
          <w:rFonts w:ascii="仿宋" w:eastAsia="仿宋" w:hAnsi="仿宋" w:cs="仿宋"/>
          <w:sz w:val="32"/>
          <w:szCs w:val="32"/>
        </w:rPr>
        <w:t>代表共</w:t>
      </w:r>
      <w:r>
        <w:rPr>
          <w:rFonts w:ascii="仿宋" w:eastAsia="仿宋" w:hAnsi="仿宋" w:cs="仿宋"/>
          <w:sz w:val="32"/>
          <w:szCs w:val="32"/>
        </w:rPr>
        <w:t>90</w:t>
      </w:r>
      <w:r>
        <w:rPr>
          <w:rFonts w:ascii="仿宋" w:eastAsia="仿宋" w:hAnsi="仿宋" w:cs="仿宋"/>
          <w:sz w:val="32"/>
          <w:szCs w:val="32"/>
        </w:rPr>
        <w:t>余人参与了培训，效果显著。</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学院院系两级</w:t>
      </w:r>
      <w:proofErr w:type="gramStart"/>
      <w:r>
        <w:rPr>
          <w:rFonts w:ascii="仿宋" w:eastAsia="仿宋" w:hAnsi="仿宋" w:cs="仿宋"/>
          <w:sz w:val="32"/>
          <w:szCs w:val="32"/>
        </w:rPr>
        <w:t>团学组织</w:t>
      </w:r>
      <w:proofErr w:type="gramEnd"/>
      <w:r>
        <w:rPr>
          <w:rFonts w:ascii="仿宋" w:eastAsia="仿宋" w:hAnsi="仿宋" w:cs="仿宋"/>
          <w:sz w:val="32"/>
          <w:szCs w:val="32"/>
        </w:rPr>
        <w:t>共计</w:t>
      </w:r>
      <w:r>
        <w:rPr>
          <w:rFonts w:ascii="仿宋" w:eastAsia="仿宋" w:hAnsi="仿宋" w:cs="仿宋"/>
          <w:sz w:val="32"/>
          <w:szCs w:val="32"/>
        </w:rPr>
        <w:t>1878</w:t>
      </w:r>
      <w:r>
        <w:rPr>
          <w:rFonts w:ascii="仿宋" w:eastAsia="仿宋" w:hAnsi="仿宋" w:cs="仿宋"/>
          <w:sz w:val="32"/>
          <w:szCs w:val="32"/>
        </w:rPr>
        <w:t>人，占全院在校学生的</w:t>
      </w:r>
      <w:r>
        <w:rPr>
          <w:rFonts w:ascii="仿宋" w:eastAsia="仿宋" w:hAnsi="仿宋" w:cs="仿宋"/>
          <w:sz w:val="32"/>
          <w:szCs w:val="32"/>
        </w:rPr>
        <w:t>22.5%</w:t>
      </w:r>
      <w:r>
        <w:rPr>
          <w:rFonts w:ascii="仿宋" w:eastAsia="仿宋" w:hAnsi="仿宋" w:cs="仿宋"/>
          <w:sz w:val="32"/>
          <w:szCs w:val="32"/>
        </w:rPr>
        <w:t>。以团委</w:t>
      </w:r>
      <w:r>
        <w:rPr>
          <w:rFonts w:ascii="仿宋" w:eastAsia="仿宋" w:hAnsi="仿宋" w:cs="仿宋"/>
          <w:sz w:val="32"/>
          <w:szCs w:val="32"/>
        </w:rPr>
        <w:t>—</w:t>
      </w:r>
      <w:r>
        <w:rPr>
          <w:rFonts w:ascii="仿宋" w:eastAsia="仿宋" w:hAnsi="仿宋" w:cs="仿宋"/>
          <w:sz w:val="32"/>
          <w:szCs w:val="32"/>
        </w:rPr>
        <w:t>系团总支、学生会</w:t>
      </w:r>
      <w:r>
        <w:rPr>
          <w:rFonts w:ascii="仿宋" w:eastAsia="仿宋" w:hAnsi="仿宋" w:cs="仿宋"/>
          <w:sz w:val="32"/>
          <w:szCs w:val="32"/>
        </w:rPr>
        <w:t>—</w:t>
      </w:r>
      <w:r>
        <w:rPr>
          <w:rFonts w:ascii="仿宋" w:eastAsia="仿宋" w:hAnsi="仿宋" w:cs="仿宋"/>
          <w:sz w:val="32"/>
          <w:szCs w:val="32"/>
        </w:rPr>
        <w:t>班级团支部、班委为主线，以食堂文明用餐志愿服务、德育视频观看情况检查、早操检查、宿舍内务检查、上下课列队检查、晚睡检查、文明礼仪检查等为载体，为各部门、各系学生日常德育管理工作提供坚实的基础。</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围绕纪念五四运动</w:t>
      </w:r>
      <w:r>
        <w:rPr>
          <w:rFonts w:ascii="仿宋" w:eastAsia="仿宋" w:hAnsi="仿宋" w:cs="仿宋"/>
          <w:sz w:val="32"/>
          <w:szCs w:val="32"/>
        </w:rPr>
        <w:t>100</w:t>
      </w:r>
      <w:r>
        <w:rPr>
          <w:rFonts w:ascii="仿宋" w:eastAsia="仿宋" w:hAnsi="仿宋" w:cs="仿宋"/>
          <w:sz w:val="32"/>
          <w:szCs w:val="32"/>
        </w:rPr>
        <w:t>周年和庆祝中华人民共和国成立</w:t>
      </w:r>
      <w:r>
        <w:rPr>
          <w:rFonts w:ascii="仿宋" w:eastAsia="仿宋" w:hAnsi="仿宋" w:cs="仿宋"/>
          <w:sz w:val="32"/>
          <w:szCs w:val="32"/>
        </w:rPr>
        <w:t>70</w:t>
      </w:r>
      <w:r>
        <w:rPr>
          <w:rFonts w:ascii="仿宋" w:eastAsia="仿宋" w:hAnsi="仿宋" w:cs="仿宋"/>
          <w:sz w:val="32"/>
          <w:szCs w:val="32"/>
        </w:rPr>
        <w:t>周年开展系列主题教育活动</w:t>
      </w:r>
      <w:r>
        <w:rPr>
          <w:rFonts w:ascii="仿宋" w:eastAsia="仿宋" w:hAnsi="仿宋" w:cs="仿宋" w:hint="eastAsia"/>
          <w:sz w:val="32"/>
          <w:szCs w:val="32"/>
        </w:rPr>
        <w:t>。按照省直机关团工委的工作部署，组织协调拍摄《阳光路上》爱国歌曲微视频活动。组</w:t>
      </w:r>
      <w:r>
        <w:rPr>
          <w:rFonts w:ascii="仿宋" w:eastAsia="仿宋" w:hAnsi="仿宋" w:cs="仿宋" w:hint="eastAsia"/>
          <w:sz w:val="32"/>
          <w:szCs w:val="32"/>
        </w:rPr>
        <w:lastRenderedPageBreak/>
        <w:t>织团员代表在马白山将军纪念园开展</w:t>
      </w:r>
      <w:r>
        <w:rPr>
          <w:rFonts w:ascii="仿宋" w:eastAsia="仿宋" w:hAnsi="仿宋" w:cs="仿宋" w:hint="eastAsia"/>
          <w:sz w:val="32"/>
          <w:szCs w:val="32"/>
        </w:rPr>
        <w:t>2019</w:t>
      </w:r>
      <w:r>
        <w:rPr>
          <w:rFonts w:ascii="仿宋" w:eastAsia="仿宋" w:hAnsi="仿宋" w:cs="仿宋" w:hint="eastAsia"/>
          <w:sz w:val="32"/>
          <w:szCs w:val="32"/>
        </w:rPr>
        <w:t>年“缅怀革命先烈，坚定理想信念”爱国主义教育活动。组织全体教师团干部和</w:t>
      </w:r>
      <w:proofErr w:type="gramStart"/>
      <w:r>
        <w:rPr>
          <w:rFonts w:ascii="仿宋" w:eastAsia="仿宋" w:hAnsi="仿宋" w:cs="仿宋" w:hint="eastAsia"/>
          <w:sz w:val="32"/>
          <w:szCs w:val="32"/>
        </w:rPr>
        <w:t>团学干部</w:t>
      </w:r>
      <w:proofErr w:type="gramEnd"/>
      <w:r>
        <w:rPr>
          <w:rFonts w:ascii="仿宋" w:eastAsia="仿宋" w:hAnsi="仿宋" w:cs="仿宋" w:hint="eastAsia"/>
          <w:sz w:val="32"/>
          <w:szCs w:val="32"/>
        </w:rPr>
        <w:t>代表，在澄迈县金江镇高山郎村和</w:t>
      </w:r>
      <w:proofErr w:type="gramStart"/>
      <w:r>
        <w:rPr>
          <w:rFonts w:ascii="仿宋" w:eastAsia="仿宋" w:hAnsi="仿宋" w:cs="仿宋" w:hint="eastAsia"/>
          <w:sz w:val="32"/>
          <w:szCs w:val="32"/>
        </w:rPr>
        <w:t>塘北</w:t>
      </w:r>
      <w:proofErr w:type="gramEnd"/>
      <w:r>
        <w:rPr>
          <w:rFonts w:ascii="仿宋" w:eastAsia="仿宋" w:hAnsi="仿宋" w:cs="仿宋" w:hint="eastAsia"/>
          <w:sz w:val="32"/>
          <w:szCs w:val="32"/>
        </w:rPr>
        <w:t>村开展“青春心向党</w:t>
      </w:r>
      <w:r>
        <w:rPr>
          <w:rFonts w:ascii="仿宋" w:eastAsia="仿宋" w:hAnsi="仿宋" w:cs="仿宋" w:hint="eastAsia"/>
          <w:sz w:val="32"/>
          <w:szCs w:val="32"/>
        </w:rPr>
        <w:t xml:space="preserve"> </w:t>
      </w:r>
      <w:r>
        <w:rPr>
          <w:rFonts w:ascii="仿宋" w:eastAsia="仿宋" w:hAnsi="仿宋" w:cs="仿宋" w:hint="eastAsia"/>
          <w:sz w:val="32"/>
          <w:szCs w:val="32"/>
        </w:rPr>
        <w:t>建功新时代”特别主题团日活动。其他主题活动：如朗诵比赛、校园十大歌手比赛和硬笔书法比赛等文体类活动。</w:t>
      </w:r>
    </w:p>
    <w:p w:rsidR="008A4605" w:rsidRDefault="00745BCA">
      <w:pPr>
        <w:ind w:firstLineChars="200" w:firstLine="643"/>
        <w:rPr>
          <w:rFonts w:ascii="仿宋" w:eastAsia="仿宋" w:hAnsi="仿宋" w:cs="仿宋"/>
          <w:b/>
          <w:bCs/>
          <w:color w:val="0070C0"/>
          <w:sz w:val="32"/>
          <w:szCs w:val="32"/>
        </w:rPr>
      </w:pPr>
      <w:r>
        <w:rPr>
          <w:rFonts w:ascii="仿宋" w:eastAsia="仿宋" w:hAnsi="仿宋" w:cs="仿宋"/>
          <w:b/>
          <w:bCs/>
          <w:sz w:val="32"/>
          <w:szCs w:val="32"/>
        </w:rPr>
        <w:t>3.6</w:t>
      </w:r>
      <w:r>
        <w:rPr>
          <w:rFonts w:ascii="仿宋" w:eastAsia="仿宋" w:hAnsi="仿宋" w:cs="仿宋" w:hint="eastAsia"/>
          <w:b/>
          <w:bCs/>
          <w:sz w:val="32"/>
          <w:szCs w:val="32"/>
        </w:rPr>
        <w:t xml:space="preserve"> </w:t>
      </w:r>
      <w:r>
        <w:rPr>
          <w:rFonts w:ascii="仿宋" w:eastAsia="仿宋" w:hAnsi="仿宋" w:cs="仿宋"/>
          <w:b/>
          <w:bCs/>
          <w:sz w:val="32"/>
          <w:szCs w:val="32"/>
        </w:rPr>
        <w:t>党建情况</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3.6.1 </w:t>
      </w:r>
      <w:r>
        <w:rPr>
          <w:rFonts w:ascii="仿宋" w:eastAsia="仿宋" w:hAnsi="仿宋" w:cs="仿宋" w:hint="eastAsia"/>
          <w:b/>
          <w:bCs/>
          <w:color w:val="000000" w:themeColor="text1"/>
          <w:sz w:val="32"/>
          <w:szCs w:val="32"/>
        </w:rPr>
        <w:t>思想政治建设</w:t>
      </w:r>
    </w:p>
    <w:p w:rsidR="008A4605" w:rsidRDefault="00745BCA">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年全年围绕深入</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学习贯彻落实习近平总书记“</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13</w:t>
      </w:r>
      <w:r>
        <w:rPr>
          <w:rFonts w:ascii="仿宋" w:eastAsia="仿宋" w:hAnsi="仿宋" w:cs="仿宋" w:hint="eastAsia"/>
          <w:color w:val="000000" w:themeColor="text1"/>
          <w:sz w:val="32"/>
          <w:szCs w:val="32"/>
        </w:rPr>
        <w:t>”重要讲话、中央</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号文件</w:t>
      </w:r>
      <w:proofErr w:type="gramStart"/>
      <w:r>
        <w:rPr>
          <w:rFonts w:ascii="仿宋" w:eastAsia="仿宋" w:hAnsi="仿宋" w:cs="仿宋" w:hint="eastAsia"/>
          <w:color w:val="000000" w:themeColor="text1"/>
          <w:sz w:val="32"/>
          <w:szCs w:val="32"/>
        </w:rPr>
        <w:t>”</w:t>
      </w:r>
      <w:proofErr w:type="gramEnd"/>
      <w:r>
        <w:rPr>
          <w:rFonts w:ascii="仿宋" w:eastAsia="仿宋" w:hAnsi="仿宋" w:cs="仿宋" w:hint="eastAsia"/>
          <w:color w:val="000000" w:themeColor="text1"/>
          <w:sz w:val="32"/>
          <w:szCs w:val="32"/>
        </w:rPr>
        <w:t>“学习《习近平总书记关于海南工作的重要讲话和重要指示精神选编》”“学习《习近平新时代中国特色社会主义思想学习纲要》”“学习党章、党规、《准则》、《条例》”等内容，结合“不忘初心、牢记使命”主题教育，组织全校党员干部开展学习及专题研讨。每周四下午为全体教职工的“学习日”，学习形式不拘一格，以中心组带头学，支部集中学为主，</w:t>
      </w:r>
      <w:proofErr w:type="gramStart"/>
      <w:r>
        <w:rPr>
          <w:rFonts w:ascii="仿宋" w:eastAsia="仿宋" w:hAnsi="仿宋" w:cs="仿宋" w:hint="eastAsia"/>
          <w:color w:val="000000" w:themeColor="text1"/>
          <w:sz w:val="32"/>
          <w:szCs w:val="32"/>
        </w:rPr>
        <w:t>有举行</w:t>
      </w:r>
      <w:proofErr w:type="gramEnd"/>
      <w:r>
        <w:rPr>
          <w:rFonts w:ascii="仿宋" w:eastAsia="仿宋" w:hAnsi="仿宋" w:cs="仿宋" w:hint="eastAsia"/>
          <w:color w:val="000000" w:themeColor="text1"/>
          <w:sz w:val="32"/>
          <w:szCs w:val="32"/>
        </w:rPr>
        <w:t>专题党课、看视频、开辟专题宣传栏、知识测试等活动，全年中心组理论学习共</w:t>
      </w:r>
      <w:r>
        <w:rPr>
          <w:rFonts w:ascii="仿宋" w:eastAsia="仿宋" w:hAnsi="仿宋" w:cs="仿宋" w:hint="eastAsia"/>
          <w:color w:val="000000" w:themeColor="text1"/>
          <w:sz w:val="32"/>
          <w:szCs w:val="32"/>
        </w:rPr>
        <w:t>23</w:t>
      </w:r>
      <w:r>
        <w:rPr>
          <w:rFonts w:ascii="仿宋" w:eastAsia="仿宋" w:hAnsi="仿宋" w:cs="仿宋" w:hint="eastAsia"/>
          <w:color w:val="000000" w:themeColor="text1"/>
          <w:sz w:val="32"/>
          <w:szCs w:val="32"/>
        </w:rPr>
        <w:t>次，专题学习</w:t>
      </w:r>
      <w:proofErr w:type="gramStart"/>
      <w:r>
        <w:rPr>
          <w:rFonts w:ascii="仿宋" w:eastAsia="仿宋" w:hAnsi="仿宋" w:cs="仿宋" w:hint="eastAsia"/>
          <w:color w:val="000000" w:themeColor="text1"/>
          <w:sz w:val="32"/>
          <w:szCs w:val="32"/>
        </w:rPr>
        <w:t>研讨共</w:t>
      </w:r>
      <w:proofErr w:type="gramEnd"/>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次，教</w:t>
      </w:r>
      <w:r>
        <w:rPr>
          <w:rFonts w:ascii="仿宋" w:eastAsia="仿宋" w:hAnsi="仿宋" w:cs="仿宋" w:hint="eastAsia"/>
          <w:color w:val="000000" w:themeColor="text1"/>
          <w:sz w:val="32"/>
          <w:szCs w:val="32"/>
        </w:rPr>
        <w:t>育引导全校党员</w:t>
      </w:r>
      <w:proofErr w:type="gramStart"/>
      <w:r>
        <w:rPr>
          <w:rFonts w:ascii="仿宋" w:eastAsia="仿宋" w:hAnsi="仿宋" w:cs="仿宋" w:hint="eastAsia"/>
          <w:color w:val="000000" w:themeColor="text1"/>
          <w:sz w:val="32"/>
          <w:szCs w:val="32"/>
        </w:rPr>
        <w:t>干部用习近</w:t>
      </w:r>
      <w:proofErr w:type="gramEnd"/>
      <w:r>
        <w:rPr>
          <w:rFonts w:ascii="仿宋" w:eastAsia="仿宋" w:hAnsi="仿宋" w:cs="仿宋" w:hint="eastAsia"/>
          <w:color w:val="000000" w:themeColor="text1"/>
          <w:sz w:val="32"/>
          <w:szCs w:val="32"/>
        </w:rPr>
        <w:t>平新时代中国特色社会主义思想武装头脑，坚定理想信念，牢固树立“四个意识”，坚定“四个自信”，</w:t>
      </w:r>
      <w:proofErr w:type="gramStart"/>
      <w:r>
        <w:rPr>
          <w:rFonts w:ascii="仿宋" w:eastAsia="仿宋" w:hAnsi="仿宋" w:cs="仿宋" w:hint="eastAsia"/>
          <w:color w:val="000000" w:themeColor="text1"/>
          <w:sz w:val="32"/>
          <w:szCs w:val="32"/>
        </w:rPr>
        <w:t>践行</w:t>
      </w:r>
      <w:proofErr w:type="gramEnd"/>
      <w:r>
        <w:rPr>
          <w:rFonts w:ascii="仿宋" w:eastAsia="仿宋" w:hAnsi="仿宋" w:cs="仿宋" w:hint="eastAsia"/>
          <w:color w:val="000000" w:themeColor="text1"/>
          <w:sz w:val="32"/>
          <w:szCs w:val="32"/>
        </w:rPr>
        <w:t>“两个维护”。</w:t>
      </w:r>
    </w:p>
    <w:p w:rsidR="008A4605" w:rsidRDefault="00745BCA">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认真开展“不忘初心、牢记使命”主题教育。开展专题</w:t>
      </w:r>
      <w:r>
        <w:rPr>
          <w:rFonts w:ascii="仿宋" w:eastAsia="仿宋" w:hAnsi="仿宋" w:cs="仿宋" w:hint="eastAsia"/>
          <w:color w:val="000000" w:themeColor="text1"/>
          <w:sz w:val="32"/>
          <w:szCs w:val="32"/>
        </w:rPr>
        <w:lastRenderedPageBreak/>
        <w:t>理论中心组学习</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次，重点学习了《习近平关于“不忘初心、牢记使命”重要论述选编》、《不忘初心、牢记使命学习纲要》、中央印发的文件等；各支部也按照学院学习方案要求做好每周的集中学习；结合“两学一做”学习教育，组织每个党员中进行了一次“不忘初心</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牢记使命”的专题测试。组织各支部开展现场</w:t>
      </w:r>
      <w:proofErr w:type="gramStart"/>
      <w:r>
        <w:rPr>
          <w:rFonts w:ascii="仿宋" w:eastAsia="仿宋" w:hAnsi="仿宋" w:cs="仿宋" w:hint="eastAsia"/>
          <w:color w:val="000000" w:themeColor="text1"/>
          <w:sz w:val="32"/>
          <w:szCs w:val="32"/>
        </w:rPr>
        <w:t>体验学</w:t>
      </w:r>
      <w:proofErr w:type="gramEnd"/>
      <w:r>
        <w:rPr>
          <w:rFonts w:ascii="仿宋" w:eastAsia="仿宋" w:hAnsi="仿宋" w:cs="仿宋" w:hint="eastAsia"/>
          <w:color w:val="000000" w:themeColor="text1"/>
          <w:sz w:val="32"/>
          <w:szCs w:val="32"/>
        </w:rPr>
        <w:t>活动。</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位院领导分别赴中共一大会址、</w:t>
      </w:r>
      <w:proofErr w:type="gramStart"/>
      <w:r>
        <w:rPr>
          <w:rFonts w:ascii="仿宋" w:eastAsia="仿宋" w:hAnsi="仿宋" w:cs="仿宋" w:hint="eastAsia"/>
          <w:color w:val="000000" w:themeColor="text1"/>
          <w:sz w:val="32"/>
          <w:szCs w:val="32"/>
        </w:rPr>
        <w:t>母瑞山</w:t>
      </w:r>
      <w:proofErr w:type="gramEnd"/>
      <w:r>
        <w:rPr>
          <w:rFonts w:ascii="仿宋" w:eastAsia="仿宋" w:hAnsi="仿宋" w:cs="仿宋" w:hint="eastAsia"/>
          <w:color w:val="000000" w:themeColor="text1"/>
          <w:sz w:val="32"/>
          <w:szCs w:val="32"/>
        </w:rPr>
        <w:t>革命根据地和临高角进行现场体验学；</w:t>
      </w: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个支部分别组织</w:t>
      </w:r>
      <w:proofErr w:type="gramStart"/>
      <w:r>
        <w:rPr>
          <w:rFonts w:ascii="仿宋" w:eastAsia="仿宋" w:hAnsi="仿宋" w:cs="仿宋" w:hint="eastAsia"/>
          <w:color w:val="000000" w:themeColor="text1"/>
          <w:sz w:val="32"/>
          <w:szCs w:val="32"/>
        </w:rPr>
        <w:t>党员赴临高</w:t>
      </w:r>
      <w:proofErr w:type="gramEnd"/>
      <w:r>
        <w:rPr>
          <w:rFonts w:ascii="仿宋" w:eastAsia="仿宋" w:hAnsi="仿宋" w:cs="仿宋" w:hint="eastAsia"/>
          <w:color w:val="000000" w:themeColor="text1"/>
          <w:sz w:val="32"/>
          <w:szCs w:val="32"/>
        </w:rPr>
        <w:t>角、张云逸纪念馆、中共</w:t>
      </w:r>
      <w:proofErr w:type="gramStart"/>
      <w:r>
        <w:rPr>
          <w:rFonts w:ascii="仿宋" w:eastAsia="仿宋" w:hAnsi="仿宋" w:cs="仿宋" w:hint="eastAsia"/>
          <w:color w:val="000000" w:themeColor="text1"/>
          <w:sz w:val="32"/>
          <w:szCs w:val="32"/>
        </w:rPr>
        <w:t>琼崖一大</w:t>
      </w:r>
      <w:proofErr w:type="gramEnd"/>
      <w:r>
        <w:rPr>
          <w:rFonts w:ascii="仿宋" w:eastAsia="仿宋" w:hAnsi="仿宋" w:cs="仿宋" w:hint="eastAsia"/>
          <w:color w:val="000000" w:themeColor="text1"/>
          <w:sz w:val="32"/>
          <w:szCs w:val="32"/>
        </w:rPr>
        <w:t>会址开展现场体验教育。</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3.6.2 </w:t>
      </w:r>
      <w:r>
        <w:rPr>
          <w:rFonts w:ascii="仿宋" w:eastAsia="仿宋" w:hAnsi="仿宋" w:cs="仿宋" w:hint="eastAsia"/>
          <w:b/>
          <w:bCs/>
          <w:color w:val="000000" w:themeColor="text1"/>
          <w:sz w:val="32"/>
          <w:szCs w:val="32"/>
        </w:rPr>
        <w:t>加强党组织建设</w:t>
      </w:r>
    </w:p>
    <w:p w:rsidR="008A4605" w:rsidRDefault="00745BCA">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抓好支部标准化建设。一是按照“六有”标准，在</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rPr>
        <w:t>个党支部建立起党员活动阵地，建立起院、支部二级档案管理制度。二是认真落实“三会一课”制度，坚持每周</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个小时的学习活动，结合学院开展的警示教育活动，组织每个支部书记上了一堂警示教育和“不忘初心，牢记使命”的专题党课。三是结合厅专项检查及巡视整改要求，对各支部的各类笔记本进行</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次全面检查通报，努力提升党建工作标准化、规范化水平</w:t>
      </w:r>
      <w:r>
        <w:rPr>
          <w:rFonts w:ascii="仿宋" w:eastAsia="仿宋" w:hAnsi="仿宋" w:cs="仿宋" w:hint="eastAsia"/>
          <w:color w:val="000000" w:themeColor="text1"/>
          <w:sz w:val="32"/>
          <w:szCs w:val="32"/>
        </w:rPr>
        <w:t>。四是严格按照发展程序与计划，完成</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名入党积极分子、</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名发展对象的发展工作，接收了</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名预备党员，</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名预备党员按期转正。五是组织全体党员进行相关知识测试</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次，每名党员撰写学习心得体会至少</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篇。</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3.6.3 </w:t>
      </w:r>
      <w:r>
        <w:rPr>
          <w:rFonts w:ascii="仿宋" w:eastAsia="仿宋" w:hAnsi="仿宋" w:cs="仿宋" w:hint="eastAsia"/>
          <w:b/>
          <w:bCs/>
          <w:color w:val="000000" w:themeColor="text1"/>
          <w:sz w:val="32"/>
          <w:szCs w:val="32"/>
        </w:rPr>
        <w:t>切实抓好党风廉政建设</w:t>
      </w:r>
    </w:p>
    <w:p w:rsidR="008A4605" w:rsidRDefault="00745BCA">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lastRenderedPageBreak/>
        <w:t>按照全面从严治党要求，组织开展廉政警示教育活动。根据厅机关党委的统一部署，结合学院实际，制定了《中共海南省技师学院委员会关于深入开展警示教育活动的实施方案》，组织全院开展了为期</w:t>
      </w:r>
      <w:r>
        <w:rPr>
          <w:rFonts w:ascii="仿宋" w:eastAsia="仿宋" w:hAnsi="仿宋" w:cs="仿宋"/>
          <w:color w:val="000000" w:themeColor="text1"/>
          <w:sz w:val="32"/>
          <w:szCs w:val="32"/>
        </w:rPr>
        <w:t>1</w:t>
      </w:r>
      <w:r>
        <w:rPr>
          <w:rFonts w:ascii="仿宋" w:eastAsia="仿宋" w:hAnsi="仿宋" w:cs="仿宋"/>
          <w:color w:val="000000" w:themeColor="text1"/>
          <w:sz w:val="32"/>
          <w:szCs w:val="32"/>
        </w:rPr>
        <w:t>个月的警示教育活动，</w:t>
      </w:r>
      <w:r>
        <w:rPr>
          <w:rFonts w:ascii="仿宋" w:eastAsia="仿宋" w:hAnsi="仿宋" w:cs="仿宋" w:hint="eastAsia"/>
          <w:color w:val="000000" w:themeColor="text1"/>
          <w:sz w:val="32"/>
          <w:szCs w:val="32"/>
        </w:rPr>
        <w:t>通过</w:t>
      </w:r>
      <w:r>
        <w:rPr>
          <w:rFonts w:ascii="仿宋" w:eastAsia="仿宋" w:hAnsi="仿宋" w:cs="仿宋"/>
          <w:color w:val="000000" w:themeColor="text1"/>
          <w:sz w:val="32"/>
          <w:szCs w:val="32"/>
        </w:rPr>
        <w:t>支部书记讲警示教育专题党课，观看廉政警示教育专题片、开展廉政谈话提醒、专题学习研讨等</w:t>
      </w:r>
      <w:r>
        <w:rPr>
          <w:rFonts w:ascii="仿宋" w:eastAsia="仿宋" w:hAnsi="仿宋" w:cs="仿宋"/>
          <w:color w:val="000000" w:themeColor="text1"/>
          <w:sz w:val="32"/>
          <w:szCs w:val="32"/>
        </w:rPr>
        <w:t>方式，增强党员的反腐倡廉意识。严格落实</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民主集中制</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一岗双责</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全年共组织召开党委会</w:t>
      </w:r>
      <w:r>
        <w:rPr>
          <w:rFonts w:ascii="仿宋" w:eastAsia="仿宋" w:hAnsi="仿宋" w:cs="仿宋"/>
          <w:color w:val="000000" w:themeColor="text1"/>
          <w:sz w:val="32"/>
          <w:szCs w:val="32"/>
        </w:rPr>
        <w:t>22</w:t>
      </w:r>
      <w:r>
        <w:rPr>
          <w:rFonts w:ascii="仿宋" w:eastAsia="仿宋" w:hAnsi="仿宋" w:cs="仿宋"/>
          <w:color w:val="000000" w:themeColor="text1"/>
          <w:sz w:val="32"/>
          <w:szCs w:val="32"/>
        </w:rPr>
        <w:t>期，纪委会</w:t>
      </w:r>
      <w:r>
        <w:rPr>
          <w:rFonts w:ascii="仿宋" w:eastAsia="仿宋" w:hAnsi="仿宋" w:cs="仿宋"/>
          <w:color w:val="000000" w:themeColor="text1"/>
          <w:sz w:val="32"/>
          <w:szCs w:val="32"/>
        </w:rPr>
        <w:t>4</w:t>
      </w:r>
      <w:r>
        <w:rPr>
          <w:rFonts w:ascii="仿宋" w:eastAsia="仿宋" w:hAnsi="仿宋" w:cs="仿宋"/>
          <w:color w:val="000000" w:themeColor="text1"/>
          <w:sz w:val="32"/>
          <w:szCs w:val="32"/>
        </w:rPr>
        <w:t>期</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严格落实监督责任</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组织学院纪检干部参与监督学院的招投标项目共</w:t>
      </w:r>
      <w:r>
        <w:rPr>
          <w:rFonts w:ascii="仿宋" w:eastAsia="仿宋" w:hAnsi="仿宋" w:cs="仿宋"/>
          <w:color w:val="000000" w:themeColor="text1"/>
          <w:sz w:val="32"/>
          <w:szCs w:val="32"/>
        </w:rPr>
        <w:t>15</w:t>
      </w:r>
      <w:r>
        <w:rPr>
          <w:rFonts w:ascii="仿宋" w:eastAsia="仿宋" w:hAnsi="仿宋" w:cs="仿宋"/>
          <w:color w:val="000000" w:themeColor="text1"/>
          <w:sz w:val="32"/>
          <w:szCs w:val="32"/>
        </w:rPr>
        <w:t>次</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开展内部巡察工作</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制定了《中共海南省技师学院纪律检查委员会</w:t>
      </w:r>
      <w:r>
        <w:rPr>
          <w:rFonts w:ascii="仿宋" w:eastAsia="仿宋" w:hAnsi="仿宋" w:cs="仿宋"/>
          <w:color w:val="000000" w:themeColor="text1"/>
          <w:sz w:val="32"/>
          <w:szCs w:val="32"/>
        </w:rPr>
        <w:t>2019</w:t>
      </w:r>
      <w:r>
        <w:rPr>
          <w:rFonts w:ascii="仿宋" w:eastAsia="仿宋" w:hAnsi="仿宋" w:cs="仿宋"/>
          <w:color w:val="000000" w:themeColor="text1"/>
          <w:sz w:val="32"/>
          <w:szCs w:val="32"/>
        </w:rPr>
        <w:t>年度内部巡察工作方案》，对人事部、电控系、教务部三个部门开展内部巡察，帮助各部门完善各项制度，提高执行力，改进工作效率，提升内涵建设，促进部门工作合法合</w:t>
      </w:r>
      <w:proofErr w:type="gramStart"/>
      <w:r>
        <w:rPr>
          <w:rFonts w:ascii="仿宋" w:eastAsia="仿宋" w:hAnsi="仿宋" w:cs="仿宋"/>
          <w:color w:val="000000" w:themeColor="text1"/>
          <w:sz w:val="32"/>
          <w:szCs w:val="32"/>
        </w:rPr>
        <w:t>规</w:t>
      </w:r>
      <w:proofErr w:type="gramEnd"/>
      <w:r>
        <w:rPr>
          <w:rFonts w:ascii="仿宋" w:eastAsia="仿宋" w:hAnsi="仿宋" w:cs="仿宋"/>
          <w:color w:val="000000" w:themeColor="text1"/>
          <w:sz w:val="32"/>
          <w:szCs w:val="32"/>
        </w:rPr>
        <w:t>、全面高效开展。持之以恒反</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四风</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抓住元旦、春节、五一、国庆等时间节点，通过下发通知、短信、</w:t>
      </w:r>
      <w:proofErr w:type="gramStart"/>
      <w:r>
        <w:rPr>
          <w:rFonts w:ascii="仿宋" w:eastAsia="仿宋" w:hAnsi="仿宋" w:cs="仿宋"/>
          <w:color w:val="000000" w:themeColor="text1"/>
          <w:sz w:val="32"/>
          <w:szCs w:val="32"/>
        </w:rPr>
        <w:t>微信等</w:t>
      </w:r>
      <w:proofErr w:type="gramEnd"/>
      <w:r>
        <w:rPr>
          <w:rFonts w:ascii="仿宋" w:eastAsia="仿宋" w:hAnsi="仿宋" w:cs="仿宋"/>
          <w:color w:val="000000" w:themeColor="text1"/>
          <w:sz w:val="32"/>
          <w:szCs w:val="32"/>
        </w:rPr>
        <w:t>形式，及时警示提醒、相互诫勉，确保廉洁过节。加强对公车的管理，每逢节假日、寒暑假等都协同办公室人员对公车进行清点封存。</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4.</w:t>
      </w:r>
      <w:r>
        <w:rPr>
          <w:rFonts w:ascii="仿宋" w:eastAsia="仿宋" w:hAnsi="仿宋" w:cs="仿宋"/>
          <w:b/>
          <w:bCs/>
          <w:sz w:val="32"/>
          <w:szCs w:val="32"/>
        </w:rPr>
        <w:t>校企合作</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4.1</w:t>
      </w:r>
      <w:r>
        <w:rPr>
          <w:rFonts w:ascii="仿宋" w:eastAsia="仿宋" w:hAnsi="仿宋" w:cs="仿宋"/>
          <w:b/>
          <w:bCs/>
          <w:sz w:val="32"/>
          <w:szCs w:val="32"/>
        </w:rPr>
        <w:t>校企合作开展情况和效果</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与海南省水利电力集团、海南省水务集团开设培养水利水电技术人才合作定向班，填补了我省职业教育中水利水</w:t>
      </w:r>
      <w:proofErr w:type="gramStart"/>
      <w:r>
        <w:rPr>
          <w:rFonts w:ascii="仿宋" w:eastAsia="仿宋" w:hAnsi="仿宋" w:cs="仿宋"/>
          <w:sz w:val="32"/>
          <w:szCs w:val="32"/>
        </w:rPr>
        <w:t>务</w:t>
      </w:r>
      <w:proofErr w:type="gramEnd"/>
      <w:r>
        <w:rPr>
          <w:rFonts w:ascii="仿宋" w:eastAsia="仿宋" w:hAnsi="仿宋" w:cs="仿宋"/>
          <w:sz w:val="32"/>
          <w:szCs w:val="32"/>
        </w:rPr>
        <w:lastRenderedPageBreak/>
        <w:t>专业建设的空白</w:t>
      </w:r>
      <w:r>
        <w:rPr>
          <w:rFonts w:ascii="仿宋" w:eastAsia="仿宋" w:hAnsi="仿宋" w:cs="仿宋" w:hint="eastAsia"/>
          <w:sz w:val="32"/>
          <w:szCs w:val="32"/>
        </w:rPr>
        <w:t>。</w:t>
      </w:r>
      <w:r>
        <w:rPr>
          <w:rFonts w:ascii="仿宋" w:eastAsia="仿宋" w:hAnsi="仿宋" w:cs="仿宋"/>
          <w:sz w:val="32"/>
          <w:szCs w:val="32"/>
        </w:rPr>
        <w:t>与海南威特电气集团合作开设</w:t>
      </w:r>
      <w:r>
        <w:rPr>
          <w:rFonts w:ascii="仿宋" w:eastAsia="仿宋" w:hAnsi="仿宋" w:cs="仿宋"/>
          <w:sz w:val="32"/>
          <w:szCs w:val="32"/>
        </w:rPr>
        <w:t>“</w:t>
      </w:r>
      <w:r>
        <w:rPr>
          <w:rFonts w:ascii="仿宋" w:eastAsia="仿宋" w:hAnsi="仿宋" w:cs="仿宋"/>
          <w:sz w:val="32"/>
          <w:szCs w:val="32"/>
        </w:rPr>
        <w:t>企业新型学徒制</w:t>
      </w:r>
      <w:r>
        <w:rPr>
          <w:rFonts w:ascii="仿宋" w:eastAsia="仿宋" w:hAnsi="仿宋" w:cs="仿宋"/>
          <w:sz w:val="32"/>
          <w:szCs w:val="32"/>
        </w:rPr>
        <w:t>”</w:t>
      </w:r>
      <w:r>
        <w:rPr>
          <w:rFonts w:ascii="仿宋" w:eastAsia="仿宋" w:hAnsi="仿宋" w:cs="仿宋"/>
          <w:sz w:val="32"/>
          <w:szCs w:val="32"/>
        </w:rPr>
        <w:t>培训班，首创海南省企业新型学徒制培训班；与北大青鸟合作开展</w:t>
      </w:r>
      <w:r>
        <w:rPr>
          <w:rFonts w:ascii="仿宋" w:eastAsia="仿宋" w:hAnsi="仿宋" w:cs="仿宋"/>
          <w:sz w:val="32"/>
          <w:szCs w:val="32"/>
        </w:rPr>
        <w:t>IT</w:t>
      </w:r>
      <w:r>
        <w:rPr>
          <w:rFonts w:ascii="仿宋" w:eastAsia="仿宋" w:hAnsi="仿宋" w:cs="仿宋"/>
          <w:sz w:val="32"/>
          <w:szCs w:val="32"/>
        </w:rPr>
        <w:t>培训基地合作项目</w:t>
      </w:r>
      <w:r>
        <w:rPr>
          <w:rFonts w:ascii="仿宋" w:eastAsia="仿宋" w:hAnsi="仿宋" w:cs="仿宋" w:hint="eastAsia"/>
          <w:sz w:val="32"/>
          <w:szCs w:val="32"/>
        </w:rPr>
        <w:t>。</w:t>
      </w:r>
      <w:r>
        <w:rPr>
          <w:rFonts w:ascii="仿宋" w:eastAsia="仿宋" w:hAnsi="仿宋" w:cs="仿宋"/>
          <w:sz w:val="32"/>
          <w:szCs w:val="32"/>
        </w:rPr>
        <w:t>与海南四海行通信工程有限公司签订</w:t>
      </w:r>
      <w:r>
        <w:rPr>
          <w:rFonts w:ascii="仿宋" w:eastAsia="仿宋" w:hAnsi="仿宋" w:cs="仿宋"/>
          <w:sz w:val="32"/>
          <w:szCs w:val="32"/>
        </w:rPr>
        <w:t>“</w:t>
      </w:r>
      <w:r>
        <w:rPr>
          <w:rFonts w:ascii="仿宋" w:eastAsia="仿宋" w:hAnsi="仿宋" w:cs="仿宋"/>
          <w:sz w:val="32"/>
          <w:szCs w:val="32"/>
        </w:rPr>
        <w:t>一带一路</w:t>
      </w:r>
      <w:r>
        <w:rPr>
          <w:rFonts w:ascii="仿宋" w:eastAsia="仿宋" w:hAnsi="仿宋" w:cs="仿宋"/>
          <w:sz w:val="32"/>
          <w:szCs w:val="32"/>
        </w:rPr>
        <w:t>”</w:t>
      </w:r>
      <w:r>
        <w:rPr>
          <w:rFonts w:ascii="仿宋" w:eastAsia="仿宋" w:hAnsi="仿宋" w:cs="仿宋"/>
          <w:sz w:val="32"/>
          <w:szCs w:val="32"/>
        </w:rPr>
        <w:t>技能人才培养战略合作协议，共同培养具备到东盟国家就业素质的通信类技能人才</w:t>
      </w:r>
      <w:r>
        <w:rPr>
          <w:rFonts w:ascii="仿宋" w:eastAsia="仿宋" w:hAnsi="仿宋" w:cs="仿宋" w:hint="eastAsia"/>
          <w:sz w:val="32"/>
          <w:szCs w:val="32"/>
        </w:rPr>
        <w:t>。</w:t>
      </w:r>
      <w:r>
        <w:rPr>
          <w:rFonts w:ascii="仿宋" w:eastAsia="仿宋" w:hAnsi="仿宋" w:cs="仿宋"/>
          <w:sz w:val="32"/>
          <w:szCs w:val="32"/>
        </w:rPr>
        <w:t>落实职教</w:t>
      </w:r>
      <w:r>
        <w:rPr>
          <w:rFonts w:ascii="仿宋" w:eastAsia="仿宋" w:hAnsi="仿宋" w:cs="仿宋"/>
          <w:sz w:val="32"/>
          <w:szCs w:val="32"/>
        </w:rPr>
        <w:t>20</w:t>
      </w:r>
      <w:r>
        <w:rPr>
          <w:rFonts w:ascii="仿宋" w:eastAsia="仿宋" w:hAnsi="仿宋" w:cs="仿宋"/>
          <w:sz w:val="32"/>
          <w:szCs w:val="32"/>
        </w:rPr>
        <w:t>条，与海南中学共建</w:t>
      </w:r>
      <w:r>
        <w:rPr>
          <w:rFonts w:ascii="仿宋" w:eastAsia="仿宋" w:hAnsi="仿宋" w:cs="仿宋"/>
          <w:sz w:val="32"/>
          <w:szCs w:val="32"/>
        </w:rPr>
        <w:t>“</w:t>
      </w:r>
      <w:r>
        <w:rPr>
          <w:rFonts w:ascii="仿宋" w:eastAsia="仿宋" w:hAnsi="仿宋" w:cs="仿宋"/>
          <w:sz w:val="32"/>
          <w:szCs w:val="32"/>
        </w:rPr>
        <w:t>社会实践基地</w:t>
      </w:r>
      <w:r>
        <w:rPr>
          <w:rFonts w:ascii="仿宋" w:eastAsia="仿宋" w:hAnsi="仿宋" w:cs="仿宋"/>
          <w:sz w:val="32"/>
          <w:szCs w:val="32"/>
        </w:rPr>
        <w:t>”</w:t>
      </w:r>
      <w:r>
        <w:rPr>
          <w:rFonts w:ascii="仿宋" w:eastAsia="仿宋" w:hAnsi="仿宋" w:cs="仿宋"/>
          <w:sz w:val="32"/>
          <w:szCs w:val="32"/>
        </w:rPr>
        <w:t>。与华为技术有限公司签署校企合作协议，最大力度发挥产学研模式优势，培养</w:t>
      </w:r>
      <w:r>
        <w:rPr>
          <w:rFonts w:ascii="仿宋" w:eastAsia="仿宋" w:hAnsi="仿宋" w:cs="仿宋"/>
          <w:sz w:val="32"/>
          <w:szCs w:val="32"/>
        </w:rPr>
        <w:t>ICT</w:t>
      </w:r>
      <w:r>
        <w:rPr>
          <w:rFonts w:ascii="仿宋" w:eastAsia="仿宋" w:hAnsi="仿宋" w:cs="仿宋"/>
          <w:sz w:val="32"/>
          <w:szCs w:val="32"/>
        </w:rPr>
        <w:t>行业的高端人才。与广州大茶园茶业有限公司开展校企合作，定向培养茶艺师，推动专业深度发展。</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4.2</w:t>
      </w:r>
      <w:r>
        <w:rPr>
          <w:rFonts w:ascii="仿宋" w:eastAsia="仿宋" w:hAnsi="仿宋" w:cs="仿宋"/>
          <w:b/>
          <w:bCs/>
          <w:sz w:val="32"/>
          <w:szCs w:val="32"/>
        </w:rPr>
        <w:t>学生实习情况</w:t>
      </w:r>
      <w:r>
        <w:rPr>
          <w:rFonts w:ascii="仿宋" w:eastAsia="仿宋" w:hAnsi="仿宋" w:cs="仿宋" w:hint="eastAsia"/>
          <w:b/>
          <w:bCs/>
          <w:sz w:val="32"/>
          <w:szCs w:val="32"/>
        </w:rPr>
        <w:t xml:space="preserve"> </w:t>
      </w:r>
    </w:p>
    <w:p w:rsidR="008A4605" w:rsidRDefault="00745BCA">
      <w:pPr>
        <w:ind w:firstLineChars="200" w:firstLine="640"/>
        <w:jc w:val="center"/>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年基本构成情况和</w:t>
      </w:r>
      <w:r>
        <w:rPr>
          <w:rFonts w:ascii="仿宋" w:eastAsia="仿宋" w:hAnsi="仿宋" w:cs="仿宋" w:hint="eastAsia"/>
          <w:sz w:val="32"/>
          <w:szCs w:val="32"/>
        </w:rPr>
        <w:t>实习</w:t>
      </w:r>
      <w:r>
        <w:rPr>
          <w:rFonts w:ascii="仿宋" w:eastAsia="仿宋" w:hAnsi="仿宋" w:cs="仿宋"/>
          <w:sz w:val="32"/>
          <w:szCs w:val="32"/>
        </w:rPr>
        <w:t>就业人数及就业单位情况</w:t>
      </w:r>
    </w:p>
    <w:tbl>
      <w:tblPr>
        <w:tblpPr w:leftFromText="180" w:rightFromText="180" w:vertAnchor="text" w:horzAnchor="page" w:tblpX="1758" w:tblpY="350"/>
        <w:tblOverlap w:val="neve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641"/>
        <w:gridCol w:w="642"/>
        <w:gridCol w:w="701"/>
        <w:gridCol w:w="701"/>
        <w:gridCol w:w="701"/>
        <w:gridCol w:w="702"/>
        <w:gridCol w:w="4171"/>
      </w:tblGrid>
      <w:tr w:rsidR="008A4605">
        <w:trPr>
          <w:trHeight w:val="897"/>
        </w:trPr>
        <w:tc>
          <w:tcPr>
            <w:tcW w:w="912" w:type="dxa"/>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专业系</w:t>
            </w:r>
          </w:p>
        </w:tc>
        <w:tc>
          <w:tcPr>
            <w:tcW w:w="642" w:type="dxa"/>
            <w:tcBorders>
              <w:top w:val="single" w:sz="4" w:space="0" w:color="auto"/>
              <w:right w:val="single" w:sz="4" w:space="0" w:color="auto"/>
            </w:tcBorders>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总人数</w:t>
            </w:r>
          </w:p>
        </w:tc>
        <w:tc>
          <w:tcPr>
            <w:tcW w:w="642" w:type="dxa"/>
            <w:tcBorders>
              <w:top w:val="single" w:sz="4" w:space="0" w:color="auto"/>
              <w:right w:val="single" w:sz="4" w:space="0" w:color="auto"/>
            </w:tcBorders>
            <w:vAlign w:val="center"/>
          </w:tcPr>
          <w:p w:rsidR="008A4605" w:rsidRDefault="00745BCA">
            <w:pPr>
              <w:spacing w:line="240" w:lineRule="exact"/>
              <w:jc w:val="center"/>
              <w:rPr>
                <w:rFonts w:ascii="宋体" w:eastAsia="宋体" w:hAnsi="宋体" w:cs="宋体"/>
                <w:b/>
                <w:bCs/>
                <w:color w:val="000000"/>
                <w:szCs w:val="21"/>
              </w:rPr>
            </w:pPr>
            <w:r>
              <w:rPr>
                <w:rFonts w:ascii="宋体" w:hAnsi="宋体" w:cs="宋体" w:hint="eastAsia"/>
                <w:b/>
                <w:bCs/>
                <w:color w:val="000000"/>
                <w:szCs w:val="21"/>
              </w:rPr>
              <w:t>顶岗班级</w:t>
            </w:r>
            <w:r>
              <w:rPr>
                <w:rFonts w:ascii="宋体" w:hAnsi="宋体" w:cs="宋体" w:hint="eastAsia"/>
                <w:b/>
                <w:bCs/>
                <w:color w:val="000000"/>
                <w:szCs w:val="21"/>
              </w:rPr>
              <w:t>人数</w:t>
            </w:r>
          </w:p>
        </w:tc>
        <w:tc>
          <w:tcPr>
            <w:tcW w:w="701" w:type="dxa"/>
            <w:tcBorders>
              <w:top w:val="single" w:sz="4" w:space="0" w:color="auto"/>
              <w:left w:val="single" w:sz="4" w:space="0" w:color="auto"/>
              <w:right w:val="single" w:sz="4" w:space="0" w:color="auto"/>
            </w:tcBorders>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3+2</w:t>
            </w:r>
            <w:r>
              <w:rPr>
                <w:rFonts w:ascii="宋体" w:hAnsi="宋体" w:cs="宋体" w:hint="eastAsia"/>
                <w:b/>
                <w:bCs/>
                <w:color w:val="000000"/>
                <w:szCs w:val="21"/>
              </w:rPr>
              <w:t>班级</w:t>
            </w:r>
          </w:p>
        </w:tc>
        <w:tc>
          <w:tcPr>
            <w:tcW w:w="701" w:type="dxa"/>
            <w:tcBorders>
              <w:top w:val="single" w:sz="4" w:space="0" w:color="auto"/>
              <w:left w:val="single" w:sz="4" w:space="0" w:color="auto"/>
              <w:right w:val="single" w:sz="4" w:space="0" w:color="auto"/>
            </w:tcBorders>
            <w:vAlign w:val="center"/>
          </w:tcPr>
          <w:p w:rsidR="008A4605" w:rsidRDefault="00745BCA">
            <w:pPr>
              <w:spacing w:line="240" w:lineRule="exact"/>
              <w:jc w:val="center"/>
              <w:rPr>
                <w:rFonts w:ascii="宋体" w:eastAsia="宋体" w:hAnsi="宋体" w:cs="宋体"/>
                <w:b/>
                <w:bCs/>
                <w:color w:val="000000"/>
                <w:szCs w:val="21"/>
              </w:rPr>
            </w:pPr>
            <w:r>
              <w:rPr>
                <w:rFonts w:ascii="宋体" w:hAnsi="宋体" w:cs="宋体" w:hint="eastAsia"/>
                <w:b/>
                <w:bCs/>
                <w:color w:val="000000"/>
                <w:szCs w:val="21"/>
              </w:rPr>
              <w:t>技师班</w:t>
            </w:r>
          </w:p>
        </w:tc>
        <w:tc>
          <w:tcPr>
            <w:tcW w:w="701" w:type="dxa"/>
            <w:tcBorders>
              <w:top w:val="single" w:sz="4" w:space="0" w:color="auto"/>
              <w:left w:val="single" w:sz="4" w:space="0" w:color="auto"/>
              <w:right w:val="single" w:sz="4" w:space="0" w:color="auto"/>
            </w:tcBorders>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学校推荐</w:t>
            </w:r>
          </w:p>
        </w:tc>
        <w:tc>
          <w:tcPr>
            <w:tcW w:w="697" w:type="dxa"/>
            <w:tcBorders>
              <w:top w:val="single" w:sz="4" w:space="0" w:color="auto"/>
              <w:left w:val="single" w:sz="4" w:space="0" w:color="auto"/>
              <w:right w:val="single" w:sz="4" w:space="0" w:color="auto"/>
            </w:tcBorders>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自主择业</w:t>
            </w:r>
          </w:p>
        </w:tc>
        <w:tc>
          <w:tcPr>
            <w:tcW w:w="4174" w:type="dxa"/>
            <w:tcBorders>
              <w:left w:val="single" w:sz="4" w:space="0" w:color="auto"/>
            </w:tcBorders>
            <w:vAlign w:val="center"/>
          </w:tcPr>
          <w:p w:rsidR="008A4605" w:rsidRDefault="00745BCA">
            <w:pPr>
              <w:spacing w:line="240" w:lineRule="exact"/>
              <w:jc w:val="center"/>
              <w:rPr>
                <w:rFonts w:ascii="宋体" w:hAnsi="宋体" w:cs="宋体"/>
                <w:b/>
                <w:bCs/>
                <w:color w:val="000000"/>
                <w:szCs w:val="21"/>
              </w:rPr>
            </w:pPr>
            <w:r>
              <w:rPr>
                <w:rFonts w:ascii="宋体" w:hAnsi="宋体" w:cs="宋体" w:hint="eastAsia"/>
                <w:b/>
                <w:bCs/>
                <w:color w:val="000000"/>
                <w:szCs w:val="21"/>
              </w:rPr>
              <w:t>主要就业单位类别</w:t>
            </w:r>
          </w:p>
        </w:tc>
      </w:tr>
      <w:tr w:rsidR="008A4605">
        <w:trPr>
          <w:trHeight w:val="90"/>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机械工程系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411</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386</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25</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tcPr>
          <w:p w:rsidR="008A4605" w:rsidRDefault="00745BCA">
            <w:pPr>
              <w:spacing w:line="240" w:lineRule="exact"/>
              <w:jc w:val="left"/>
              <w:rPr>
                <w:rFonts w:ascii="宋体" w:hAnsi="宋体" w:cs="宋体"/>
                <w:color w:val="000000"/>
                <w:kern w:val="0"/>
                <w:szCs w:val="21"/>
              </w:rPr>
            </w:pPr>
            <w:r>
              <w:rPr>
                <w:rFonts w:ascii="宋体" w:hAnsi="宋体" w:cs="宋体" w:hint="eastAsia"/>
                <w:color w:val="000000"/>
                <w:kern w:val="0"/>
                <w:sz w:val="18"/>
                <w:szCs w:val="18"/>
              </w:rPr>
              <w:t>海南英利新能源有限公司、海南威特集团有限公司</w:t>
            </w:r>
            <w:r>
              <w:rPr>
                <w:rFonts w:ascii="宋体" w:hAnsi="宋体" w:cs="宋体" w:hint="eastAsia"/>
                <w:color w:val="000000"/>
                <w:kern w:val="0"/>
                <w:sz w:val="18"/>
                <w:szCs w:val="18"/>
              </w:rPr>
              <w:t>椰树集团、</w:t>
            </w:r>
            <w:r>
              <w:rPr>
                <w:rFonts w:ascii="宋体" w:hAnsi="宋体" w:cs="宋体" w:hint="eastAsia"/>
                <w:color w:val="000000"/>
                <w:kern w:val="0"/>
                <w:sz w:val="18"/>
                <w:szCs w:val="18"/>
              </w:rPr>
              <w:t>海航航空技术有限公司、海南共享钢构有限公司、海南统一企业有限公司、三亚福山油田管道燃气有限责任公司、海口港</w:t>
            </w:r>
          </w:p>
        </w:tc>
      </w:tr>
      <w:tr w:rsidR="008A4605">
        <w:trPr>
          <w:trHeight w:val="380"/>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电子技术与</w:t>
            </w:r>
          </w:p>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自动控制系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383</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33</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tcPr>
          <w:p w:rsidR="008A4605" w:rsidRDefault="00745BCA">
            <w:pPr>
              <w:spacing w:line="240" w:lineRule="exact"/>
              <w:jc w:val="left"/>
              <w:rPr>
                <w:rFonts w:ascii="宋体" w:hAnsi="宋体" w:cs="宋体"/>
                <w:color w:val="000000"/>
                <w:kern w:val="0"/>
                <w:szCs w:val="21"/>
              </w:rPr>
            </w:pPr>
            <w:r>
              <w:rPr>
                <w:rFonts w:ascii="宋体" w:hAnsi="宋体" w:cs="宋体" w:hint="eastAsia"/>
                <w:color w:val="000000"/>
                <w:sz w:val="18"/>
                <w:szCs w:val="18"/>
              </w:rPr>
              <w:t>海口观</w:t>
            </w:r>
            <w:proofErr w:type="gramStart"/>
            <w:r>
              <w:rPr>
                <w:rFonts w:ascii="宋体" w:hAnsi="宋体" w:cs="宋体" w:hint="eastAsia"/>
                <w:color w:val="000000"/>
                <w:sz w:val="18"/>
                <w:szCs w:val="18"/>
              </w:rPr>
              <w:t>澜</w:t>
            </w:r>
            <w:proofErr w:type="gramEnd"/>
            <w:r>
              <w:rPr>
                <w:rFonts w:ascii="宋体" w:hAnsi="宋体" w:cs="宋体" w:hint="eastAsia"/>
                <w:color w:val="000000"/>
                <w:sz w:val="18"/>
                <w:szCs w:val="18"/>
              </w:rPr>
              <w:t>湖旅游度假区、</w:t>
            </w:r>
            <w:r>
              <w:rPr>
                <w:rFonts w:ascii="宋体" w:hAnsi="宋体" w:cs="宋体" w:hint="eastAsia"/>
                <w:color w:val="000000"/>
                <w:kern w:val="0"/>
                <w:sz w:val="18"/>
                <w:szCs w:val="18"/>
              </w:rPr>
              <w:t>喜力酿酒有限</w:t>
            </w:r>
            <w:r>
              <w:rPr>
                <w:rFonts w:ascii="宋体" w:hAnsi="宋体" w:cs="宋体" w:hint="eastAsia"/>
                <w:color w:val="000000"/>
                <w:kern w:val="0"/>
                <w:sz w:val="18"/>
                <w:szCs w:val="18"/>
              </w:rPr>
              <w:t>公司、海南威特电气集团有限公司、海南英利新能源有限公司、广东海信有限公司、</w:t>
            </w:r>
            <w:r>
              <w:rPr>
                <w:rFonts w:ascii="宋体" w:hAnsi="宋体" w:cs="宋体" w:hint="eastAsia"/>
                <w:color w:val="000000"/>
                <w:kern w:val="0"/>
                <w:sz w:val="18"/>
                <w:szCs w:val="18"/>
              </w:rPr>
              <w:t>珠海格力集团、海南通菱电梯有限公司</w:t>
            </w:r>
            <w:r>
              <w:rPr>
                <w:rFonts w:ascii="宋体" w:hAnsi="宋体" w:cs="宋体" w:hint="eastAsia"/>
                <w:color w:val="000000"/>
                <w:kern w:val="0"/>
                <w:sz w:val="18"/>
                <w:szCs w:val="18"/>
              </w:rPr>
              <w:t>、海南三菱电梯有限公司、海南港航劳务发展公司</w:t>
            </w:r>
          </w:p>
        </w:tc>
      </w:tr>
      <w:tr w:rsidR="008A4605">
        <w:trPr>
          <w:trHeight w:val="283"/>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环境工程保护</w:t>
            </w:r>
            <w:r>
              <w:rPr>
                <w:rFonts w:ascii="宋体" w:hAnsi="宋体" w:cs="宋体" w:hint="eastAsia"/>
                <w:color w:val="000000"/>
                <w:szCs w:val="21"/>
              </w:rPr>
              <w:t>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156</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131</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25</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tcPr>
          <w:p w:rsidR="008A4605" w:rsidRDefault="00745BCA">
            <w:pPr>
              <w:spacing w:line="240" w:lineRule="exact"/>
              <w:jc w:val="left"/>
              <w:rPr>
                <w:rFonts w:ascii="宋体" w:hAnsi="宋体" w:cs="宋体"/>
                <w:color w:val="000000"/>
                <w:kern w:val="0"/>
                <w:szCs w:val="21"/>
              </w:rPr>
            </w:pPr>
            <w:r>
              <w:rPr>
                <w:rFonts w:ascii="宋体" w:hAnsi="宋体" w:cs="宋体" w:hint="eastAsia"/>
                <w:color w:val="000000"/>
                <w:kern w:val="0"/>
                <w:sz w:val="18"/>
                <w:szCs w:val="18"/>
              </w:rPr>
              <w:t>海南斯达制药有限公司、海南海航饮品有限公司、</w:t>
            </w:r>
            <w:r>
              <w:rPr>
                <w:rFonts w:ascii="宋体" w:hAnsi="宋体" w:cs="宋体" w:hint="eastAsia"/>
                <w:color w:val="000000"/>
                <w:kern w:val="0"/>
                <w:sz w:val="18"/>
                <w:szCs w:val="18"/>
              </w:rPr>
              <w:t>葫芦娃药业</w:t>
            </w:r>
            <w:r>
              <w:rPr>
                <w:rFonts w:ascii="宋体" w:hAnsi="宋体" w:cs="宋体" w:hint="eastAsia"/>
                <w:color w:val="000000"/>
                <w:kern w:val="0"/>
                <w:sz w:val="18"/>
                <w:szCs w:val="18"/>
              </w:rPr>
              <w:t>、</w:t>
            </w:r>
            <w:r>
              <w:rPr>
                <w:rFonts w:ascii="宋体" w:hAnsi="宋体" w:cs="宋体" w:hint="eastAsia"/>
                <w:color w:val="000000"/>
                <w:kern w:val="0"/>
                <w:sz w:val="18"/>
                <w:szCs w:val="18"/>
              </w:rPr>
              <w:t>海南建邦制药科技有限公司</w:t>
            </w:r>
            <w:r>
              <w:rPr>
                <w:rFonts w:ascii="宋体" w:hAnsi="宋体" w:cs="宋体" w:hint="eastAsia"/>
                <w:color w:val="000000"/>
                <w:kern w:val="0"/>
                <w:sz w:val="18"/>
                <w:szCs w:val="18"/>
              </w:rPr>
              <w:t>、海南通用三洋药业有限公司、广东利泰股份有限公司、海南通用康利制药有限公司</w:t>
            </w:r>
          </w:p>
        </w:tc>
      </w:tr>
      <w:tr w:rsidR="008A4605">
        <w:trPr>
          <w:trHeight w:val="283"/>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计算机应用系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349</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320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29</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tcPr>
          <w:p w:rsidR="008A4605" w:rsidRDefault="00745BCA">
            <w:pPr>
              <w:spacing w:line="240" w:lineRule="exact"/>
              <w:jc w:val="left"/>
              <w:rPr>
                <w:rFonts w:ascii="宋体" w:hAnsi="宋体" w:cs="宋体"/>
                <w:color w:val="000000"/>
                <w:kern w:val="0"/>
                <w:szCs w:val="21"/>
              </w:rPr>
            </w:pPr>
            <w:r>
              <w:rPr>
                <w:rFonts w:ascii="宋体" w:hAnsi="宋体" w:cs="宋体" w:hint="eastAsia"/>
                <w:color w:val="000000"/>
                <w:kern w:val="0"/>
                <w:sz w:val="18"/>
                <w:szCs w:val="18"/>
              </w:rPr>
              <w:t>京东集团</w:t>
            </w:r>
            <w:r>
              <w:rPr>
                <w:rFonts w:ascii="宋体" w:hAnsi="宋体" w:cs="宋体" w:hint="eastAsia"/>
                <w:color w:val="000000"/>
                <w:kern w:val="0"/>
                <w:sz w:val="18"/>
                <w:szCs w:val="18"/>
              </w:rPr>
              <w:t>、</w:t>
            </w:r>
            <w:r>
              <w:rPr>
                <w:rFonts w:ascii="宋体" w:hAnsi="宋体" w:cs="宋体" w:hint="eastAsia"/>
                <w:color w:val="000000"/>
                <w:kern w:val="0"/>
                <w:sz w:val="18"/>
                <w:szCs w:val="18"/>
              </w:rPr>
              <w:t>北京航星永志科技有限公司</w:t>
            </w:r>
            <w:r>
              <w:rPr>
                <w:rFonts w:ascii="宋体" w:hAnsi="宋体" w:cs="宋体" w:hint="eastAsia"/>
                <w:color w:val="000000"/>
                <w:kern w:val="0"/>
                <w:sz w:val="18"/>
                <w:szCs w:val="18"/>
              </w:rPr>
              <w:t>、海南</w:t>
            </w:r>
            <w:r>
              <w:rPr>
                <w:rFonts w:ascii="宋体" w:hAnsi="宋体" w:cs="宋体" w:hint="eastAsia"/>
                <w:color w:val="000000"/>
                <w:kern w:val="0"/>
                <w:sz w:val="18"/>
                <w:szCs w:val="18"/>
              </w:rPr>
              <w:t>伟龙科技有限公司</w:t>
            </w:r>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海口誉信图文</w:t>
            </w:r>
            <w:proofErr w:type="gramEnd"/>
            <w:r>
              <w:rPr>
                <w:rFonts w:ascii="宋体" w:hAnsi="宋体" w:cs="宋体" w:hint="eastAsia"/>
                <w:color w:val="000000"/>
                <w:kern w:val="0"/>
                <w:sz w:val="18"/>
                <w:szCs w:val="18"/>
              </w:rPr>
              <w:t>中心、海</w:t>
            </w:r>
            <w:r>
              <w:rPr>
                <w:rFonts w:ascii="宋体" w:hAnsi="宋体" w:cs="宋体" w:hint="eastAsia"/>
                <w:color w:val="000000"/>
                <w:kern w:val="0"/>
                <w:sz w:val="18"/>
                <w:szCs w:val="18"/>
              </w:rPr>
              <w:t>口奥西图文中心</w:t>
            </w:r>
            <w:r>
              <w:rPr>
                <w:rFonts w:ascii="宋体" w:hAnsi="宋体" w:cs="宋体" w:hint="eastAsia"/>
                <w:color w:val="000000"/>
                <w:kern w:val="0"/>
                <w:sz w:val="18"/>
                <w:szCs w:val="18"/>
              </w:rPr>
              <w:t>、海南</w:t>
            </w:r>
            <w:r>
              <w:rPr>
                <w:rFonts w:ascii="宋体" w:hAnsi="宋体" w:cs="宋体" w:hint="eastAsia"/>
                <w:color w:val="000000"/>
                <w:kern w:val="0"/>
                <w:sz w:val="18"/>
                <w:szCs w:val="18"/>
              </w:rPr>
              <w:t>聚彩印</w:t>
            </w:r>
            <w:proofErr w:type="gramStart"/>
            <w:r>
              <w:rPr>
                <w:rFonts w:ascii="宋体" w:hAnsi="宋体" w:cs="宋体" w:hint="eastAsia"/>
                <w:color w:val="000000"/>
                <w:kern w:val="0"/>
                <w:sz w:val="18"/>
                <w:szCs w:val="18"/>
              </w:rPr>
              <w:t>务</w:t>
            </w:r>
            <w:proofErr w:type="gramEnd"/>
            <w:r>
              <w:rPr>
                <w:rFonts w:ascii="宋体" w:hAnsi="宋体" w:cs="宋体" w:hint="eastAsia"/>
                <w:color w:val="000000"/>
                <w:kern w:val="0"/>
                <w:sz w:val="18"/>
                <w:szCs w:val="18"/>
              </w:rPr>
              <w:t>限公司</w:t>
            </w:r>
          </w:p>
        </w:tc>
      </w:tr>
      <w:tr w:rsidR="008A4605">
        <w:trPr>
          <w:trHeight w:val="387"/>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车辆工程系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422</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358</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42</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22</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tcPr>
          <w:p w:rsidR="008A4605" w:rsidRDefault="00745BCA">
            <w:pPr>
              <w:spacing w:line="240" w:lineRule="exact"/>
              <w:jc w:val="left"/>
              <w:rPr>
                <w:rFonts w:ascii="宋体" w:hAnsi="宋体" w:cs="宋体"/>
                <w:color w:val="000000"/>
                <w:kern w:val="0"/>
                <w:szCs w:val="21"/>
              </w:rPr>
            </w:pPr>
            <w:r>
              <w:rPr>
                <w:rFonts w:ascii="宋体" w:hAnsi="宋体" w:cs="宋体" w:hint="eastAsia"/>
                <w:color w:val="000000"/>
                <w:kern w:val="0"/>
                <w:sz w:val="18"/>
                <w:szCs w:val="18"/>
              </w:rPr>
              <w:t>汽海马汽车有限公司、</w:t>
            </w:r>
            <w:r>
              <w:rPr>
                <w:rFonts w:ascii="宋体" w:hAnsi="宋体" w:cs="宋体" w:hint="eastAsia"/>
                <w:color w:val="000000"/>
                <w:kern w:val="0"/>
                <w:sz w:val="18"/>
                <w:szCs w:val="18"/>
              </w:rPr>
              <w:t>海南骏昇达汽车销售服务</w:t>
            </w:r>
            <w:r>
              <w:rPr>
                <w:rFonts w:ascii="宋体" w:hAnsi="宋体" w:cs="宋体" w:hint="eastAsia"/>
                <w:color w:val="000000"/>
                <w:kern w:val="0"/>
                <w:sz w:val="18"/>
                <w:szCs w:val="18"/>
              </w:rPr>
              <w:t>有限公司、</w:t>
            </w:r>
            <w:r>
              <w:rPr>
                <w:rFonts w:ascii="宋体" w:hAnsi="宋体" w:cs="宋体" w:hint="eastAsia"/>
                <w:color w:val="000000"/>
                <w:kern w:val="0"/>
                <w:sz w:val="18"/>
                <w:szCs w:val="18"/>
              </w:rPr>
              <w:t>长城哈弗汽车</w:t>
            </w:r>
            <w:r>
              <w:rPr>
                <w:rFonts w:ascii="宋体" w:hAnsi="宋体" w:cs="宋体" w:hint="eastAsia"/>
                <w:color w:val="000000"/>
                <w:kern w:val="0"/>
                <w:sz w:val="18"/>
                <w:szCs w:val="18"/>
              </w:rPr>
              <w:t>4S</w:t>
            </w:r>
            <w:r>
              <w:rPr>
                <w:rFonts w:ascii="宋体" w:hAnsi="宋体" w:cs="宋体" w:hint="eastAsia"/>
                <w:color w:val="000000"/>
                <w:kern w:val="0"/>
                <w:sz w:val="18"/>
                <w:szCs w:val="18"/>
              </w:rPr>
              <w:t>店</w:t>
            </w:r>
            <w:r>
              <w:rPr>
                <w:rFonts w:ascii="宋体" w:hAnsi="宋体" w:cs="宋体" w:hint="eastAsia"/>
                <w:color w:val="000000"/>
                <w:kern w:val="0"/>
                <w:sz w:val="18"/>
                <w:szCs w:val="18"/>
              </w:rPr>
              <w:t>、</w:t>
            </w:r>
            <w:proofErr w:type="gramStart"/>
            <w:r>
              <w:rPr>
                <w:rFonts w:ascii="宋体" w:hAnsi="宋体" w:cs="宋体" w:hint="eastAsia"/>
                <w:color w:val="000000"/>
                <w:kern w:val="0"/>
                <w:sz w:val="18"/>
                <w:szCs w:val="18"/>
              </w:rPr>
              <w:t>广汽传祺</w:t>
            </w:r>
            <w:proofErr w:type="gramEnd"/>
            <w:r>
              <w:rPr>
                <w:rFonts w:ascii="宋体" w:hAnsi="宋体" w:cs="宋体" w:hint="eastAsia"/>
                <w:color w:val="000000"/>
                <w:kern w:val="0"/>
                <w:sz w:val="18"/>
                <w:szCs w:val="18"/>
              </w:rPr>
              <w:t>嘉华美兰店</w:t>
            </w:r>
            <w:r>
              <w:rPr>
                <w:rFonts w:ascii="宋体" w:hAnsi="宋体" w:cs="宋体" w:hint="eastAsia"/>
                <w:color w:val="000000"/>
                <w:kern w:val="0"/>
                <w:sz w:val="18"/>
                <w:szCs w:val="18"/>
              </w:rPr>
              <w:t>、海南</w:t>
            </w:r>
            <w:proofErr w:type="gramStart"/>
            <w:r>
              <w:rPr>
                <w:rFonts w:ascii="宋体" w:hAnsi="宋体" w:cs="宋体" w:hint="eastAsia"/>
                <w:color w:val="000000"/>
                <w:kern w:val="0"/>
                <w:sz w:val="18"/>
                <w:szCs w:val="18"/>
              </w:rPr>
              <w:t>宝翔行</w:t>
            </w:r>
            <w:proofErr w:type="gramEnd"/>
            <w:r>
              <w:rPr>
                <w:rFonts w:ascii="宋体" w:hAnsi="宋体" w:cs="宋体" w:hint="eastAsia"/>
                <w:color w:val="000000"/>
                <w:kern w:val="0"/>
                <w:sz w:val="18"/>
                <w:szCs w:val="18"/>
              </w:rPr>
              <w:t>汽车销售有限公司、海南合众郑州日产汽车销售有限公司、海南科骅汽车贸易有限公司</w:t>
            </w:r>
          </w:p>
        </w:tc>
      </w:tr>
      <w:tr w:rsidR="008A4605">
        <w:trPr>
          <w:trHeight w:val="413"/>
        </w:trPr>
        <w:tc>
          <w:tcPr>
            <w:tcW w:w="912" w:type="dxa"/>
            <w:vAlign w:val="center"/>
          </w:tcPr>
          <w:p w:rsidR="008A4605" w:rsidRDefault="00745BCA">
            <w:pPr>
              <w:spacing w:line="240" w:lineRule="exact"/>
              <w:jc w:val="center"/>
              <w:rPr>
                <w:rFonts w:ascii="宋体" w:eastAsia="宋体" w:hAnsi="宋体" w:cs="宋体"/>
                <w:color w:val="000000"/>
                <w:szCs w:val="21"/>
              </w:rPr>
            </w:pPr>
            <w:r>
              <w:rPr>
                <w:rFonts w:ascii="宋体" w:hAnsi="宋体" w:cs="宋体" w:hint="eastAsia"/>
                <w:color w:val="000000"/>
                <w:szCs w:val="21"/>
              </w:rPr>
              <w:t>食品工程系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354</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308</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46</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697"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74" w:type="dxa"/>
            <w:vAlign w:val="center"/>
          </w:tcPr>
          <w:p w:rsidR="008A4605" w:rsidRDefault="00745BCA">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海口</w:t>
            </w:r>
            <w:r>
              <w:rPr>
                <w:rFonts w:ascii="宋体" w:hAnsi="宋体" w:cs="宋体" w:hint="eastAsia"/>
                <w:color w:val="000000"/>
                <w:sz w:val="18"/>
                <w:szCs w:val="18"/>
              </w:rPr>
              <w:t>万豪酒店</w:t>
            </w:r>
            <w:r>
              <w:rPr>
                <w:rFonts w:ascii="宋体" w:hAnsi="宋体" w:cs="宋体" w:hint="eastAsia"/>
                <w:color w:val="000000"/>
                <w:sz w:val="18"/>
                <w:szCs w:val="18"/>
              </w:rPr>
              <w:t>，东莞市秦</w:t>
            </w:r>
            <w:proofErr w:type="gramStart"/>
            <w:r>
              <w:rPr>
                <w:rFonts w:ascii="宋体" w:hAnsi="宋体" w:cs="宋体" w:hint="eastAsia"/>
                <w:color w:val="000000"/>
                <w:sz w:val="18"/>
                <w:szCs w:val="18"/>
              </w:rPr>
              <w:t>关面道</w:t>
            </w:r>
            <w:proofErr w:type="gramEnd"/>
            <w:r>
              <w:rPr>
                <w:rFonts w:ascii="宋体" w:hAnsi="宋体" w:cs="宋体" w:hint="eastAsia"/>
                <w:color w:val="000000"/>
                <w:sz w:val="18"/>
                <w:szCs w:val="18"/>
              </w:rPr>
              <w:t>餐饮管理有限公司，三亚亚龙湾第五号度假别墅酒店，三亚亚龙湾</w:t>
            </w:r>
            <w:r>
              <w:rPr>
                <w:rFonts w:ascii="宋体" w:hAnsi="宋体" w:cs="宋体" w:hint="eastAsia"/>
                <w:color w:val="000000"/>
                <w:sz w:val="18"/>
                <w:szCs w:val="18"/>
              </w:rPr>
              <w:lastRenderedPageBreak/>
              <w:t>假日度假酒店，上海宝燕集团，海口观</w:t>
            </w:r>
            <w:proofErr w:type="gramStart"/>
            <w:r>
              <w:rPr>
                <w:rFonts w:ascii="宋体" w:hAnsi="宋体" w:cs="宋体" w:hint="eastAsia"/>
                <w:color w:val="000000"/>
                <w:sz w:val="18"/>
                <w:szCs w:val="18"/>
              </w:rPr>
              <w:t>澜</w:t>
            </w:r>
            <w:proofErr w:type="gramEnd"/>
            <w:r>
              <w:rPr>
                <w:rFonts w:ascii="宋体" w:hAnsi="宋体" w:cs="宋体" w:hint="eastAsia"/>
                <w:color w:val="000000"/>
                <w:sz w:val="18"/>
                <w:szCs w:val="18"/>
              </w:rPr>
              <w:t>湖旅游度假区</w:t>
            </w:r>
          </w:p>
        </w:tc>
      </w:tr>
      <w:tr w:rsidR="008A4605">
        <w:trPr>
          <w:trHeight w:val="310"/>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lastRenderedPageBreak/>
              <w:t>旅游管理系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110</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702"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69" w:type="dxa"/>
            <w:vAlign w:val="center"/>
          </w:tcPr>
          <w:p w:rsidR="008A4605" w:rsidRDefault="00745BCA">
            <w:pPr>
              <w:widowControl/>
              <w:jc w:val="center"/>
              <w:textAlignment w:val="center"/>
              <w:rPr>
                <w:rFonts w:ascii="宋体" w:hAnsi="宋体" w:cs="宋体"/>
                <w:color w:val="000000"/>
                <w:kern w:val="0"/>
                <w:szCs w:val="21"/>
              </w:rPr>
            </w:pPr>
            <w:r>
              <w:rPr>
                <w:rFonts w:ascii="宋体" w:hAnsi="宋体" w:cs="宋体" w:hint="eastAsia"/>
                <w:color w:val="000000"/>
                <w:sz w:val="18"/>
                <w:szCs w:val="18"/>
              </w:rPr>
              <w:t>海口</w:t>
            </w:r>
            <w:r>
              <w:rPr>
                <w:rFonts w:ascii="宋体" w:hAnsi="宋体" w:cs="宋体" w:hint="eastAsia"/>
                <w:color w:val="000000"/>
                <w:sz w:val="18"/>
                <w:szCs w:val="18"/>
              </w:rPr>
              <w:t>万豪酒店</w:t>
            </w:r>
            <w:r>
              <w:rPr>
                <w:rFonts w:ascii="宋体" w:hAnsi="宋体" w:cs="宋体" w:hint="eastAsia"/>
                <w:color w:val="000000"/>
                <w:sz w:val="18"/>
                <w:szCs w:val="18"/>
              </w:rPr>
              <w:t>，东莞市秦</w:t>
            </w:r>
            <w:proofErr w:type="gramStart"/>
            <w:r>
              <w:rPr>
                <w:rFonts w:ascii="宋体" w:hAnsi="宋体" w:cs="宋体" w:hint="eastAsia"/>
                <w:color w:val="000000"/>
                <w:sz w:val="18"/>
                <w:szCs w:val="18"/>
              </w:rPr>
              <w:t>关面道</w:t>
            </w:r>
            <w:proofErr w:type="gramEnd"/>
            <w:r>
              <w:rPr>
                <w:rFonts w:ascii="宋体" w:hAnsi="宋体" w:cs="宋体" w:hint="eastAsia"/>
                <w:color w:val="000000"/>
                <w:sz w:val="18"/>
                <w:szCs w:val="18"/>
              </w:rPr>
              <w:t>餐饮管理有限公司，三亚亚龙湾第五号度假别墅酒店，三亚亚龙湾假日度假酒店，上海宝燕集团，海口观</w:t>
            </w:r>
            <w:proofErr w:type="gramStart"/>
            <w:r>
              <w:rPr>
                <w:rFonts w:ascii="宋体" w:hAnsi="宋体" w:cs="宋体" w:hint="eastAsia"/>
                <w:color w:val="000000"/>
                <w:sz w:val="18"/>
                <w:szCs w:val="18"/>
              </w:rPr>
              <w:t>澜</w:t>
            </w:r>
            <w:proofErr w:type="gramEnd"/>
            <w:r>
              <w:rPr>
                <w:rFonts w:ascii="宋体" w:hAnsi="宋体" w:cs="宋体" w:hint="eastAsia"/>
                <w:color w:val="000000"/>
                <w:sz w:val="18"/>
                <w:szCs w:val="18"/>
              </w:rPr>
              <w:t>湖旅游度假区</w:t>
            </w:r>
          </w:p>
        </w:tc>
      </w:tr>
      <w:tr w:rsidR="008A4605">
        <w:trPr>
          <w:trHeight w:val="333"/>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艺术系</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122</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122</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p>
        </w:tc>
        <w:tc>
          <w:tcPr>
            <w:tcW w:w="701" w:type="dxa"/>
            <w:vAlign w:val="center"/>
          </w:tcPr>
          <w:p w:rsidR="008A4605" w:rsidRDefault="008A4605">
            <w:pPr>
              <w:spacing w:line="240" w:lineRule="exact"/>
              <w:rPr>
                <w:rFonts w:ascii="Times New Roman" w:eastAsia="宋体" w:hAnsi="Times New Roman" w:cs="Times New Roman"/>
                <w:color w:val="000000"/>
                <w:kern w:val="0"/>
                <w:szCs w:val="21"/>
              </w:rPr>
            </w:pPr>
          </w:p>
        </w:tc>
        <w:tc>
          <w:tcPr>
            <w:tcW w:w="702"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69" w:type="dxa"/>
          </w:tcPr>
          <w:p w:rsidR="008A4605" w:rsidRDefault="00745BCA">
            <w:pPr>
              <w:spacing w:line="240" w:lineRule="exact"/>
              <w:jc w:val="left"/>
              <w:rPr>
                <w:rFonts w:ascii="宋体" w:hAnsi="宋体" w:cs="宋体"/>
                <w:color w:val="000000"/>
                <w:kern w:val="0"/>
                <w:szCs w:val="21"/>
              </w:rPr>
            </w:pPr>
            <w:proofErr w:type="gramStart"/>
            <w:r>
              <w:rPr>
                <w:rFonts w:ascii="宋体" w:hAnsi="宋体" w:cs="宋体" w:hint="eastAsia"/>
                <w:color w:val="000000"/>
                <w:kern w:val="0"/>
                <w:sz w:val="18"/>
                <w:szCs w:val="18"/>
              </w:rPr>
              <w:t>豪尚美</w:t>
            </w:r>
            <w:proofErr w:type="gramEnd"/>
            <w:r>
              <w:rPr>
                <w:rFonts w:ascii="宋体" w:hAnsi="宋体" w:cs="宋体" w:hint="eastAsia"/>
                <w:color w:val="000000"/>
                <w:kern w:val="0"/>
                <w:sz w:val="18"/>
                <w:szCs w:val="18"/>
              </w:rPr>
              <w:t>业</w:t>
            </w:r>
            <w:r>
              <w:rPr>
                <w:rFonts w:ascii="宋体" w:hAnsi="宋体" w:cs="宋体" w:hint="eastAsia"/>
                <w:color w:val="000000"/>
                <w:kern w:val="0"/>
                <w:sz w:val="18"/>
                <w:szCs w:val="18"/>
              </w:rPr>
              <w:t>、</w:t>
            </w:r>
            <w:r>
              <w:rPr>
                <w:rFonts w:ascii="宋体" w:hAnsi="宋体" w:cs="宋体" w:hint="eastAsia"/>
                <w:color w:val="000000"/>
                <w:kern w:val="0"/>
                <w:sz w:val="18"/>
                <w:szCs w:val="18"/>
              </w:rPr>
              <w:t>新佳艺幼儿园、六道幼儿园</w:t>
            </w:r>
          </w:p>
        </w:tc>
      </w:tr>
      <w:tr w:rsidR="008A4605">
        <w:trPr>
          <w:trHeight w:val="538"/>
        </w:trPr>
        <w:tc>
          <w:tcPr>
            <w:tcW w:w="912" w:type="dxa"/>
            <w:vAlign w:val="center"/>
          </w:tcPr>
          <w:p w:rsidR="008A4605" w:rsidRDefault="00745BCA">
            <w:pPr>
              <w:spacing w:line="240" w:lineRule="exact"/>
              <w:jc w:val="center"/>
              <w:rPr>
                <w:rFonts w:ascii="宋体" w:hAnsi="宋体" w:cs="宋体"/>
                <w:color w:val="000000"/>
                <w:szCs w:val="21"/>
              </w:rPr>
            </w:pPr>
            <w:r>
              <w:rPr>
                <w:rFonts w:ascii="宋体" w:hAnsi="宋体" w:cs="宋体" w:hint="eastAsia"/>
                <w:color w:val="000000"/>
                <w:szCs w:val="21"/>
              </w:rPr>
              <w:t>总计</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2307</w:t>
            </w:r>
          </w:p>
        </w:tc>
        <w:tc>
          <w:tcPr>
            <w:tcW w:w="642"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2085</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88</w:t>
            </w:r>
          </w:p>
        </w:tc>
        <w:tc>
          <w:tcPr>
            <w:tcW w:w="701" w:type="dxa"/>
            <w:vAlign w:val="center"/>
          </w:tcPr>
          <w:p w:rsidR="008A4605" w:rsidRDefault="00745BCA">
            <w:pPr>
              <w:spacing w:line="24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134</w:t>
            </w:r>
          </w:p>
        </w:tc>
        <w:tc>
          <w:tcPr>
            <w:tcW w:w="701"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702" w:type="dxa"/>
            <w:vAlign w:val="center"/>
          </w:tcPr>
          <w:p w:rsidR="008A4605" w:rsidRDefault="008A4605">
            <w:pPr>
              <w:spacing w:line="240" w:lineRule="exact"/>
              <w:jc w:val="center"/>
              <w:rPr>
                <w:rFonts w:ascii="Times New Roman" w:eastAsia="宋体" w:hAnsi="Times New Roman" w:cs="Times New Roman"/>
                <w:color w:val="000000"/>
                <w:kern w:val="0"/>
                <w:szCs w:val="21"/>
              </w:rPr>
            </w:pPr>
          </w:p>
        </w:tc>
        <w:tc>
          <w:tcPr>
            <w:tcW w:w="4169" w:type="dxa"/>
          </w:tcPr>
          <w:p w:rsidR="008A4605" w:rsidRDefault="008A4605">
            <w:pPr>
              <w:spacing w:line="240" w:lineRule="exact"/>
              <w:jc w:val="left"/>
              <w:rPr>
                <w:rFonts w:ascii="宋体" w:hAnsi="宋体" w:cs="宋体"/>
                <w:color w:val="000000"/>
                <w:kern w:val="0"/>
                <w:szCs w:val="21"/>
              </w:rPr>
            </w:pPr>
          </w:p>
        </w:tc>
      </w:tr>
    </w:tbl>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今年我院</w:t>
      </w:r>
      <w:r>
        <w:rPr>
          <w:rFonts w:ascii="仿宋" w:eastAsia="仿宋" w:hAnsi="仿宋" w:cs="仿宋" w:hint="eastAsia"/>
          <w:sz w:val="32"/>
          <w:szCs w:val="32"/>
        </w:rPr>
        <w:t>实习就业</w:t>
      </w:r>
      <w:r>
        <w:rPr>
          <w:rFonts w:ascii="仿宋" w:eastAsia="仿宋" w:hAnsi="仿宋" w:cs="仿宋"/>
          <w:sz w:val="32"/>
          <w:szCs w:val="32"/>
        </w:rPr>
        <w:t>总人数为</w:t>
      </w:r>
      <w:r>
        <w:rPr>
          <w:rFonts w:ascii="仿宋" w:eastAsia="仿宋" w:hAnsi="仿宋" w:cs="仿宋"/>
          <w:sz w:val="32"/>
          <w:szCs w:val="32"/>
        </w:rPr>
        <w:t>2307</w:t>
      </w:r>
      <w:r>
        <w:rPr>
          <w:rFonts w:ascii="仿宋" w:eastAsia="仿宋" w:hAnsi="仿宋" w:cs="仿宋"/>
          <w:sz w:val="32"/>
          <w:szCs w:val="32"/>
        </w:rPr>
        <w:t>人，其中普通顶岗班级</w:t>
      </w:r>
      <w:r>
        <w:rPr>
          <w:rFonts w:ascii="仿宋" w:eastAsia="仿宋" w:hAnsi="仿宋" w:cs="仿宋"/>
          <w:sz w:val="32"/>
          <w:szCs w:val="32"/>
        </w:rPr>
        <w:t>2085</w:t>
      </w:r>
      <w:r>
        <w:rPr>
          <w:rFonts w:ascii="仿宋" w:eastAsia="仿宋" w:hAnsi="仿宋" w:cs="仿宋"/>
          <w:sz w:val="32"/>
          <w:szCs w:val="32"/>
        </w:rPr>
        <w:t>人，</w:t>
      </w:r>
      <w:r>
        <w:rPr>
          <w:rFonts w:ascii="仿宋" w:eastAsia="仿宋" w:hAnsi="仿宋" w:cs="仿宋"/>
          <w:sz w:val="32"/>
          <w:szCs w:val="32"/>
        </w:rPr>
        <w:t>3+2</w:t>
      </w:r>
      <w:r>
        <w:rPr>
          <w:rFonts w:ascii="仿宋" w:eastAsia="仿宋" w:hAnsi="仿宋" w:cs="仿宋"/>
          <w:sz w:val="32"/>
          <w:szCs w:val="32"/>
        </w:rPr>
        <w:t>顶岗班级</w:t>
      </w:r>
      <w:r>
        <w:rPr>
          <w:rFonts w:ascii="仿宋" w:eastAsia="仿宋" w:hAnsi="仿宋" w:cs="仿宋"/>
          <w:sz w:val="32"/>
          <w:szCs w:val="32"/>
        </w:rPr>
        <w:t>88</w:t>
      </w:r>
      <w:r>
        <w:rPr>
          <w:rFonts w:ascii="仿宋" w:eastAsia="仿宋" w:hAnsi="仿宋" w:cs="仿宋"/>
          <w:sz w:val="32"/>
          <w:szCs w:val="32"/>
        </w:rPr>
        <w:t>人，技师班毕业生</w:t>
      </w:r>
      <w:r>
        <w:rPr>
          <w:rFonts w:ascii="仿宋" w:eastAsia="仿宋" w:hAnsi="仿宋" w:cs="仿宋"/>
          <w:sz w:val="32"/>
          <w:szCs w:val="32"/>
        </w:rPr>
        <w:t>134</w:t>
      </w:r>
      <w:r>
        <w:rPr>
          <w:rFonts w:ascii="仿宋" w:eastAsia="仿宋" w:hAnsi="仿宋" w:cs="仿宋"/>
          <w:sz w:val="32"/>
          <w:szCs w:val="32"/>
        </w:rPr>
        <w:t>人。</w:t>
      </w:r>
      <w:r>
        <w:rPr>
          <w:rFonts w:ascii="仿宋" w:eastAsia="仿宋" w:hAnsi="仿宋" w:cs="仿宋" w:hint="eastAsia"/>
          <w:sz w:val="32"/>
          <w:szCs w:val="32"/>
        </w:rPr>
        <w:t>学生部、招生办</w:t>
      </w:r>
      <w:r>
        <w:rPr>
          <w:rFonts w:ascii="仿宋" w:eastAsia="仿宋" w:hAnsi="仿宋" w:cs="仿宋"/>
          <w:sz w:val="32"/>
          <w:szCs w:val="32"/>
        </w:rPr>
        <w:t>等</w:t>
      </w:r>
      <w:r>
        <w:rPr>
          <w:rFonts w:ascii="仿宋" w:eastAsia="仿宋" w:hAnsi="仿宋" w:cs="仿宋" w:hint="eastAsia"/>
          <w:sz w:val="32"/>
          <w:szCs w:val="32"/>
        </w:rPr>
        <w:t>部门</w:t>
      </w:r>
      <w:r>
        <w:rPr>
          <w:rFonts w:ascii="仿宋" w:eastAsia="仿宋" w:hAnsi="仿宋" w:cs="仿宋"/>
          <w:sz w:val="32"/>
          <w:szCs w:val="32"/>
        </w:rPr>
        <w:t>开了</w:t>
      </w:r>
      <w:r>
        <w:rPr>
          <w:rFonts w:ascii="仿宋" w:eastAsia="仿宋" w:hAnsi="仿宋" w:cs="仿宋" w:hint="eastAsia"/>
          <w:sz w:val="32"/>
          <w:szCs w:val="32"/>
        </w:rPr>
        <w:t>企业到校宣讲，帮助学生了解企业情况，并</w:t>
      </w:r>
      <w:r>
        <w:rPr>
          <w:rFonts w:ascii="仿宋" w:eastAsia="仿宋" w:hAnsi="仿宋" w:cs="仿宋"/>
          <w:sz w:val="32"/>
          <w:szCs w:val="32"/>
        </w:rPr>
        <w:t>做好学生的岗前培训和心理疏导</w:t>
      </w:r>
      <w:r>
        <w:rPr>
          <w:rFonts w:ascii="仿宋" w:eastAsia="仿宋" w:hAnsi="仿宋" w:cs="仿宋" w:hint="eastAsia"/>
          <w:sz w:val="32"/>
          <w:szCs w:val="32"/>
        </w:rPr>
        <w:t>。学生在企业顶岗实习，学院首先对学生进行安全教育，企业负责对其进行三级安全教育，即：企业对其进行安全知识教育，车间对其进行操作规程教育，师傅对其进行安全操作示范教育，以保证学生的实习安全。顶岗实习期间，学院负责为学生办理人身意外伤害保险。近两年，顶岗实习学生一般月报酬在</w:t>
      </w:r>
      <w:r>
        <w:rPr>
          <w:rFonts w:ascii="仿宋" w:eastAsia="仿宋" w:hAnsi="仿宋" w:cs="仿宋" w:hint="eastAsia"/>
          <w:sz w:val="32"/>
          <w:szCs w:val="32"/>
        </w:rPr>
        <w:t>1500</w:t>
      </w:r>
      <w:r>
        <w:rPr>
          <w:rFonts w:ascii="仿宋" w:eastAsia="仿宋" w:hAnsi="仿宋" w:cs="仿宋" w:hint="eastAsia"/>
          <w:sz w:val="32"/>
          <w:szCs w:val="32"/>
        </w:rPr>
        <w:t>—</w:t>
      </w:r>
      <w:r>
        <w:rPr>
          <w:rFonts w:ascii="仿宋" w:eastAsia="仿宋" w:hAnsi="仿宋" w:cs="仿宋" w:hint="eastAsia"/>
          <w:sz w:val="32"/>
          <w:szCs w:val="32"/>
        </w:rPr>
        <w:t>2500</w:t>
      </w:r>
      <w:r>
        <w:rPr>
          <w:rFonts w:ascii="仿宋" w:eastAsia="仿宋" w:hAnsi="仿宋" w:cs="仿宋" w:hint="eastAsia"/>
          <w:sz w:val="32"/>
          <w:szCs w:val="32"/>
        </w:rPr>
        <w:t>元左右。学院建立实习就业跟踪系统，由班主任</w:t>
      </w:r>
      <w:r>
        <w:rPr>
          <w:rFonts w:ascii="仿宋" w:eastAsia="仿宋" w:hAnsi="仿宋" w:cs="仿宋" w:hint="eastAsia"/>
          <w:sz w:val="32"/>
          <w:szCs w:val="32"/>
        </w:rPr>
        <w:t>汇总实习学生的顶岗情况每月上报，招生办、各系部通过实习生跟踪、随访、对实习点巡视、组织实习生座谈、问卷调查、搜集企业反馈信息等方式了解学生顶岗实习情况。</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5.</w:t>
      </w:r>
      <w:r>
        <w:rPr>
          <w:rFonts w:ascii="仿宋" w:eastAsia="仿宋" w:hAnsi="仿宋" w:cs="仿宋"/>
          <w:b/>
          <w:bCs/>
          <w:sz w:val="32"/>
          <w:szCs w:val="32"/>
        </w:rPr>
        <w:t>社会贡献</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5.1</w:t>
      </w:r>
      <w:r>
        <w:rPr>
          <w:rFonts w:ascii="仿宋" w:eastAsia="仿宋" w:hAnsi="仿宋" w:cs="仿宋"/>
          <w:b/>
          <w:bCs/>
          <w:sz w:val="32"/>
          <w:szCs w:val="32"/>
        </w:rPr>
        <w:t>技术技能人才培养</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学院坚持</w:t>
      </w:r>
      <w:r>
        <w:rPr>
          <w:rFonts w:ascii="仿宋" w:eastAsia="仿宋" w:hAnsi="仿宋" w:cs="仿宋"/>
          <w:sz w:val="32"/>
          <w:szCs w:val="32"/>
        </w:rPr>
        <w:t>“</w:t>
      </w:r>
      <w:r>
        <w:rPr>
          <w:rFonts w:ascii="仿宋" w:eastAsia="仿宋" w:hAnsi="仿宋" w:cs="仿宋"/>
          <w:sz w:val="32"/>
          <w:szCs w:val="32"/>
        </w:rPr>
        <w:t>以立德树人为根本，以服务发展为宗旨，以促进就业为导向</w:t>
      </w:r>
      <w:r>
        <w:rPr>
          <w:rFonts w:ascii="仿宋" w:eastAsia="仿宋" w:hAnsi="仿宋" w:cs="仿宋"/>
          <w:sz w:val="32"/>
          <w:szCs w:val="32"/>
        </w:rPr>
        <w:t>”</w:t>
      </w:r>
      <w:r>
        <w:rPr>
          <w:rFonts w:ascii="仿宋" w:eastAsia="仿宋" w:hAnsi="仿宋" w:cs="仿宋"/>
          <w:sz w:val="32"/>
          <w:szCs w:val="32"/>
        </w:rPr>
        <w:t>的办学方向，不断深化教育教学改革，办学质量和社会影响</w:t>
      </w:r>
      <w:proofErr w:type="gramStart"/>
      <w:r>
        <w:rPr>
          <w:rFonts w:ascii="仿宋" w:eastAsia="仿宋" w:hAnsi="仿宋" w:cs="仿宋"/>
          <w:sz w:val="32"/>
          <w:szCs w:val="32"/>
        </w:rPr>
        <w:t>力显著</w:t>
      </w:r>
      <w:proofErr w:type="gramEnd"/>
      <w:r>
        <w:rPr>
          <w:rFonts w:ascii="仿宋" w:eastAsia="仿宋" w:hAnsi="仿宋" w:cs="仿宋"/>
          <w:sz w:val="32"/>
          <w:szCs w:val="32"/>
        </w:rPr>
        <w:t>提高，服务社会、贡献社会的能力</w:t>
      </w:r>
      <w:r>
        <w:rPr>
          <w:rFonts w:ascii="仿宋" w:eastAsia="仿宋" w:hAnsi="仿宋" w:cs="仿宋"/>
          <w:sz w:val="32"/>
          <w:szCs w:val="32"/>
        </w:rPr>
        <w:lastRenderedPageBreak/>
        <w:t>明显提升，年均为区域经济发展培养输送技术技能型人才</w:t>
      </w:r>
      <w:r>
        <w:rPr>
          <w:rFonts w:ascii="仿宋" w:eastAsia="仿宋" w:hAnsi="仿宋" w:cs="仿宋"/>
          <w:sz w:val="32"/>
          <w:szCs w:val="32"/>
        </w:rPr>
        <w:t>2000</w:t>
      </w:r>
      <w:r>
        <w:rPr>
          <w:rFonts w:ascii="仿宋" w:eastAsia="仿宋" w:hAnsi="仿宋" w:cs="仿宋"/>
          <w:sz w:val="32"/>
          <w:szCs w:val="32"/>
        </w:rPr>
        <w:t>人以上，用人单位对毕业生满意度达</w:t>
      </w:r>
      <w:r>
        <w:rPr>
          <w:rFonts w:ascii="仿宋" w:eastAsia="仿宋" w:hAnsi="仿宋" w:cs="仿宋"/>
          <w:sz w:val="32"/>
          <w:szCs w:val="32"/>
        </w:rPr>
        <w:t>95.3%</w:t>
      </w:r>
      <w:r>
        <w:rPr>
          <w:rFonts w:ascii="仿宋" w:eastAsia="仿宋" w:hAnsi="仿宋" w:cs="仿宋"/>
          <w:sz w:val="32"/>
          <w:szCs w:val="32"/>
        </w:rPr>
        <w:t>，为海南经济社会的发展做出应有贡献。</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5.2</w:t>
      </w:r>
      <w:r>
        <w:rPr>
          <w:rFonts w:ascii="仿宋" w:eastAsia="仿宋" w:hAnsi="仿宋" w:cs="仿宋" w:hint="eastAsia"/>
          <w:b/>
          <w:bCs/>
          <w:sz w:val="32"/>
          <w:szCs w:val="32"/>
        </w:rPr>
        <w:t xml:space="preserve">  </w:t>
      </w:r>
      <w:r>
        <w:rPr>
          <w:rFonts w:ascii="仿宋" w:eastAsia="仿宋" w:hAnsi="仿宋" w:cs="仿宋"/>
          <w:b/>
          <w:bCs/>
          <w:sz w:val="32"/>
          <w:szCs w:val="32"/>
        </w:rPr>
        <w:t>社会服务</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5.2.1</w:t>
      </w:r>
      <w:r>
        <w:rPr>
          <w:rFonts w:ascii="仿宋" w:eastAsia="仿宋" w:hAnsi="仿宋" w:cs="仿宋" w:hint="eastAsia"/>
          <w:b/>
          <w:bCs/>
          <w:sz w:val="32"/>
          <w:szCs w:val="32"/>
        </w:rPr>
        <w:t xml:space="preserve"> </w:t>
      </w:r>
      <w:r>
        <w:rPr>
          <w:rFonts w:ascii="仿宋" w:eastAsia="仿宋" w:hAnsi="仿宋" w:cs="仿宋" w:hint="eastAsia"/>
          <w:b/>
          <w:bCs/>
          <w:sz w:val="32"/>
          <w:szCs w:val="32"/>
        </w:rPr>
        <w:t>培训服务及技术服务</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特种作业安全培训。年度组织培训教师到中铁电气化铁路运营管理有限公司、中国电信公司、富岛化工、中国联通海南公司、海南核电公司、大广坝水电站等单位开展安全生产技能培训，</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10</w:t>
      </w:r>
      <w:r>
        <w:rPr>
          <w:rFonts w:ascii="仿宋" w:eastAsia="仿宋" w:hAnsi="仿宋" w:cs="仿宋" w:hint="eastAsia"/>
          <w:sz w:val="32"/>
          <w:szCs w:val="32"/>
        </w:rPr>
        <w:t>月开展特种作业培训</w:t>
      </w:r>
      <w:r>
        <w:rPr>
          <w:rFonts w:ascii="仿宋" w:eastAsia="仿宋" w:hAnsi="仿宋" w:cs="仿宋" w:hint="eastAsia"/>
          <w:sz w:val="32"/>
          <w:szCs w:val="32"/>
        </w:rPr>
        <w:t>11</w:t>
      </w:r>
      <w:r>
        <w:rPr>
          <w:rFonts w:ascii="仿宋" w:eastAsia="仿宋" w:hAnsi="仿宋" w:cs="仿宋" w:hint="eastAsia"/>
          <w:sz w:val="32"/>
          <w:szCs w:val="32"/>
        </w:rPr>
        <w:t>期，人数</w:t>
      </w:r>
      <w:r>
        <w:rPr>
          <w:rFonts w:ascii="仿宋" w:eastAsia="仿宋" w:hAnsi="仿宋" w:cs="仿宋" w:hint="eastAsia"/>
          <w:sz w:val="32"/>
          <w:szCs w:val="32"/>
        </w:rPr>
        <w:t>2494</w:t>
      </w:r>
      <w:r>
        <w:rPr>
          <w:rFonts w:ascii="仿宋" w:eastAsia="仿宋" w:hAnsi="仿宋" w:cs="仿宋" w:hint="eastAsia"/>
          <w:sz w:val="32"/>
          <w:szCs w:val="32"/>
        </w:rPr>
        <w:t>人。</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技能鉴定培训考试。组织在校生鉴定工作，鉴定人数达</w:t>
      </w:r>
      <w:r>
        <w:rPr>
          <w:rFonts w:ascii="仿宋" w:eastAsia="仿宋" w:hAnsi="仿宋" w:cs="仿宋" w:hint="eastAsia"/>
          <w:sz w:val="32"/>
          <w:szCs w:val="32"/>
        </w:rPr>
        <w:t>1276</w:t>
      </w:r>
      <w:r>
        <w:rPr>
          <w:rFonts w:ascii="仿宋" w:eastAsia="仿宋" w:hAnsi="仿宋" w:cs="仿宋" w:hint="eastAsia"/>
          <w:sz w:val="32"/>
          <w:szCs w:val="32"/>
        </w:rPr>
        <w:t>人。配合海口市鉴定中心，组织全省机关、企事业单位职业技能鉴定，鉴定人数</w:t>
      </w:r>
      <w:r>
        <w:rPr>
          <w:rFonts w:ascii="仿宋" w:eastAsia="仿宋" w:hAnsi="仿宋" w:cs="仿宋" w:hint="eastAsia"/>
          <w:sz w:val="32"/>
          <w:szCs w:val="32"/>
        </w:rPr>
        <w:t>32</w:t>
      </w:r>
      <w:r>
        <w:rPr>
          <w:rFonts w:ascii="仿宋" w:eastAsia="仿宋" w:hAnsi="仿宋" w:cs="仿宋" w:hint="eastAsia"/>
          <w:sz w:val="32"/>
          <w:szCs w:val="32"/>
        </w:rPr>
        <w:t>人，鉴定工种为电工和汽车维修工。组织实施全省技师、高级技师资格统一鉴定工作，报名人数</w:t>
      </w:r>
      <w:r>
        <w:rPr>
          <w:rFonts w:ascii="仿宋" w:eastAsia="仿宋" w:hAnsi="仿宋" w:cs="仿宋" w:hint="eastAsia"/>
          <w:sz w:val="32"/>
          <w:szCs w:val="32"/>
        </w:rPr>
        <w:t>42</w:t>
      </w:r>
      <w:r>
        <w:rPr>
          <w:rFonts w:ascii="仿宋" w:eastAsia="仿宋" w:hAnsi="仿宋" w:cs="仿宋" w:hint="eastAsia"/>
          <w:sz w:val="32"/>
          <w:szCs w:val="32"/>
        </w:rPr>
        <w:t>人，鉴定工种电工、汽车维修工、中式烹调师、西式烹调师和中</w:t>
      </w:r>
      <w:r>
        <w:rPr>
          <w:rFonts w:ascii="仿宋" w:eastAsia="仿宋" w:hAnsi="仿宋" w:cs="仿宋" w:hint="eastAsia"/>
          <w:sz w:val="32"/>
          <w:szCs w:val="32"/>
        </w:rPr>
        <w:t>式面点师等五个工种。组织我院今年鉴定没有通过的学生参加高级工补考。鉴定人数</w:t>
      </w:r>
      <w:r>
        <w:rPr>
          <w:rFonts w:ascii="仿宋" w:eastAsia="仿宋" w:hAnsi="仿宋" w:cs="仿宋" w:hint="eastAsia"/>
          <w:sz w:val="32"/>
          <w:szCs w:val="32"/>
        </w:rPr>
        <w:t>496</w:t>
      </w:r>
      <w:r>
        <w:rPr>
          <w:rFonts w:ascii="仿宋" w:eastAsia="仿宋" w:hAnsi="仿宋" w:cs="仿宋" w:hint="eastAsia"/>
          <w:sz w:val="32"/>
          <w:szCs w:val="32"/>
        </w:rPr>
        <w:t>人（其中理论</w:t>
      </w:r>
      <w:r>
        <w:rPr>
          <w:rFonts w:ascii="仿宋" w:eastAsia="仿宋" w:hAnsi="仿宋" w:cs="仿宋" w:hint="eastAsia"/>
          <w:sz w:val="32"/>
          <w:szCs w:val="32"/>
        </w:rPr>
        <w:t>461</w:t>
      </w:r>
      <w:r>
        <w:rPr>
          <w:rFonts w:ascii="仿宋" w:eastAsia="仿宋" w:hAnsi="仿宋" w:cs="仿宋" w:hint="eastAsia"/>
          <w:sz w:val="32"/>
          <w:szCs w:val="32"/>
        </w:rPr>
        <w:t>人，实操</w:t>
      </w:r>
      <w:r>
        <w:rPr>
          <w:rFonts w:ascii="仿宋" w:eastAsia="仿宋" w:hAnsi="仿宋" w:cs="仿宋" w:hint="eastAsia"/>
          <w:sz w:val="32"/>
          <w:szCs w:val="32"/>
        </w:rPr>
        <w:t>35</w:t>
      </w:r>
      <w:r>
        <w:rPr>
          <w:rFonts w:ascii="仿宋" w:eastAsia="仿宋" w:hAnsi="仿宋" w:cs="仿宋" w:hint="eastAsia"/>
          <w:sz w:val="32"/>
          <w:szCs w:val="32"/>
        </w:rPr>
        <w:t>人），鉴定工种电工、钳工、车工、汽车维修工和中式烹调师。组织桂林洋公共事业管理公司员工技能鉴定</w:t>
      </w:r>
      <w:r>
        <w:rPr>
          <w:rFonts w:ascii="仿宋" w:eastAsia="仿宋" w:hAnsi="仿宋" w:cs="仿宋" w:hint="eastAsia"/>
          <w:sz w:val="32"/>
          <w:szCs w:val="32"/>
        </w:rPr>
        <w:t>22</w:t>
      </w:r>
      <w:r>
        <w:rPr>
          <w:rFonts w:ascii="仿宋" w:eastAsia="仿宋" w:hAnsi="仿宋" w:cs="仿宋" w:hint="eastAsia"/>
          <w:sz w:val="32"/>
          <w:szCs w:val="32"/>
        </w:rPr>
        <w:t>人。</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技能提升培训。完成南天汇能源股份公司一线员工技能提升培训业务，培训人数</w:t>
      </w:r>
      <w:r>
        <w:rPr>
          <w:rFonts w:ascii="仿宋" w:eastAsia="仿宋" w:hAnsi="仿宋" w:cs="仿宋" w:hint="eastAsia"/>
          <w:sz w:val="32"/>
          <w:szCs w:val="32"/>
        </w:rPr>
        <w:t>35</w:t>
      </w:r>
      <w:r>
        <w:rPr>
          <w:rFonts w:ascii="仿宋" w:eastAsia="仿宋" w:hAnsi="仿宋" w:cs="仿宋" w:hint="eastAsia"/>
          <w:sz w:val="32"/>
          <w:szCs w:val="32"/>
        </w:rPr>
        <w:t>人。同时将通运输部</w:t>
      </w:r>
      <w:proofErr w:type="gramStart"/>
      <w:r>
        <w:rPr>
          <w:rFonts w:ascii="仿宋" w:eastAsia="仿宋" w:hAnsi="仿宋" w:cs="仿宋" w:hint="eastAsia"/>
          <w:sz w:val="32"/>
          <w:szCs w:val="32"/>
        </w:rPr>
        <w:t>南海南海</w:t>
      </w:r>
      <w:proofErr w:type="gramEnd"/>
      <w:r>
        <w:rPr>
          <w:rFonts w:ascii="仿宋" w:eastAsia="仿宋" w:hAnsi="仿宋" w:cs="仿宋" w:hint="eastAsia"/>
          <w:sz w:val="32"/>
          <w:szCs w:val="32"/>
        </w:rPr>
        <w:lastRenderedPageBreak/>
        <w:t>航海保障中心西沙航标处</w:t>
      </w:r>
      <w:r>
        <w:rPr>
          <w:rFonts w:ascii="仿宋" w:eastAsia="仿宋" w:hAnsi="仿宋" w:cs="仿宋" w:hint="eastAsia"/>
          <w:sz w:val="32"/>
          <w:szCs w:val="32"/>
        </w:rPr>
        <w:t>4</w:t>
      </w:r>
      <w:r>
        <w:rPr>
          <w:rFonts w:ascii="仿宋" w:eastAsia="仿宋" w:hAnsi="仿宋" w:cs="仿宋" w:hint="eastAsia"/>
          <w:sz w:val="32"/>
          <w:szCs w:val="32"/>
        </w:rPr>
        <w:t>名学员岗位技能提升培训合班举办。完成交通运输部</w:t>
      </w:r>
      <w:proofErr w:type="gramStart"/>
      <w:r>
        <w:rPr>
          <w:rFonts w:ascii="仿宋" w:eastAsia="仿宋" w:hAnsi="仿宋" w:cs="仿宋" w:hint="eastAsia"/>
          <w:sz w:val="32"/>
          <w:szCs w:val="32"/>
        </w:rPr>
        <w:t>南海南海</w:t>
      </w:r>
      <w:proofErr w:type="gramEnd"/>
      <w:r>
        <w:rPr>
          <w:rFonts w:ascii="仿宋" w:eastAsia="仿宋" w:hAnsi="仿宋" w:cs="仿宋" w:hint="eastAsia"/>
          <w:sz w:val="32"/>
          <w:szCs w:val="32"/>
        </w:rPr>
        <w:t>航海保障中心西沙航标处</w:t>
      </w:r>
      <w:r>
        <w:rPr>
          <w:rFonts w:ascii="仿宋" w:eastAsia="仿宋" w:hAnsi="仿宋" w:cs="仿宋" w:hint="eastAsia"/>
          <w:sz w:val="32"/>
          <w:szCs w:val="32"/>
        </w:rPr>
        <w:t>4</w:t>
      </w:r>
      <w:r>
        <w:rPr>
          <w:rFonts w:ascii="仿宋" w:eastAsia="仿宋" w:hAnsi="仿宋" w:cs="仿宋" w:hint="eastAsia"/>
          <w:sz w:val="32"/>
          <w:szCs w:val="32"/>
        </w:rPr>
        <w:t>名学员岗位技能提升培训。为解放军</w:t>
      </w:r>
      <w:r>
        <w:rPr>
          <w:rFonts w:ascii="仿宋" w:eastAsia="仿宋" w:hAnsi="仿宋" w:cs="仿宋" w:hint="eastAsia"/>
          <w:sz w:val="32"/>
          <w:szCs w:val="32"/>
        </w:rPr>
        <w:t>91458</w:t>
      </w:r>
      <w:r>
        <w:rPr>
          <w:rFonts w:ascii="仿宋" w:eastAsia="仿宋" w:hAnsi="仿宋" w:cs="仿宋" w:hint="eastAsia"/>
          <w:sz w:val="32"/>
          <w:szCs w:val="32"/>
        </w:rPr>
        <w:t>部队举办了三期“舰员级维修技术”培训班，培训地点在临高</w:t>
      </w:r>
      <w:r>
        <w:rPr>
          <w:rFonts w:ascii="仿宋" w:eastAsia="仿宋" w:hAnsi="仿宋" w:cs="仿宋" w:hint="eastAsia"/>
          <w:sz w:val="32"/>
          <w:szCs w:val="32"/>
        </w:rPr>
        <w:t>县新盈</w:t>
      </w:r>
      <w:proofErr w:type="gramStart"/>
      <w:r>
        <w:rPr>
          <w:rFonts w:ascii="仿宋" w:eastAsia="仿宋" w:hAnsi="仿宋" w:cs="仿宋" w:hint="eastAsia"/>
          <w:sz w:val="32"/>
          <w:szCs w:val="32"/>
        </w:rPr>
        <w:t>镇部队</w:t>
      </w:r>
      <w:proofErr w:type="gramEnd"/>
      <w:r>
        <w:rPr>
          <w:rFonts w:ascii="仿宋" w:eastAsia="仿宋" w:hAnsi="仿宋" w:cs="仿宋" w:hint="eastAsia"/>
          <w:sz w:val="32"/>
          <w:szCs w:val="32"/>
        </w:rPr>
        <w:t>修理所，培训总人数为</w:t>
      </w:r>
      <w:r>
        <w:rPr>
          <w:rFonts w:ascii="仿宋" w:eastAsia="仿宋" w:hAnsi="仿宋" w:cs="仿宋" w:hint="eastAsia"/>
          <w:sz w:val="32"/>
          <w:szCs w:val="32"/>
        </w:rPr>
        <w:t>148</w:t>
      </w:r>
      <w:r>
        <w:rPr>
          <w:rFonts w:ascii="仿宋" w:eastAsia="仿宋" w:hAnsi="仿宋" w:cs="仿宋" w:hint="eastAsia"/>
          <w:sz w:val="32"/>
          <w:szCs w:val="32"/>
        </w:rPr>
        <w:t>人。争取到国家环保部中国制冷维修行业含氢氯氟烃淘汰管理计划培训项目，年度</w:t>
      </w:r>
      <w:r>
        <w:rPr>
          <w:rFonts w:ascii="仿宋" w:eastAsia="仿宋" w:hAnsi="仿宋" w:cs="仿宋" w:hint="eastAsia"/>
          <w:sz w:val="32"/>
          <w:szCs w:val="32"/>
        </w:rPr>
        <w:t>300</w:t>
      </w:r>
      <w:r>
        <w:rPr>
          <w:rFonts w:ascii="仿宋" w:eastAsia="仿宋" w:hAnsi="仿宋" w:cs="仿宋" w:hint="eastAsia"/>
          <w:sz w:val="32"/>
          <w:szCs w:val="32"/>
        </w:rPr>
        <w:t>人培训指示。结合舰员级维修技术培训班开展了项目培训</w:t>
      </w:r>
      <w:r>
        <w:rPr>
          <w:rFonts w:ascii="仿宋" w:eastAsia="仿宋" w:hAnsi="仿宋" w:cs="仿宋" w:hint="eastAsia"/>
          <w:sz w:val="32"/>
          <w:szCs w:val="32"/>
        </w:rPr>
        <w:t>90</w:t>
      </w:r>
      <w:r>
        <w:rPr>
          <w:rFonts w:ascii="仿宋" w:eastAsia="仿宋" w:hAnsi="仿宋" w:cs="仿宋" w:hint="eastAsia"/>
          <w:sz w:val="32"/>
          <w:szCs w:val="32"/>
        </w:rPr>
        <w:t>人次。</w:t>
      </w:r>
    </w:p>
    <w:p w:rsidR="008A4605" w:rsidRDefault="00745BCA">
      <w:pPr>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 xml:space="preserve">5.2.2 </w:t>
      </w:r>
      <w:r>
        <w:rPr>
          <w:rFonts w:ascii="仿宋" w:eastAsia="仿宋" w:hAnsi="仿宋" w:cs="仿宋" w:hint="eastAsia"/>
          <w:b/>
          <w:bCs/>
          <w:color w:val="000000" w:themeColor="text1"/>
          <w:sz w:val="32"/>
          <w:szCs w:val="32"/>
        </w:rPr>
        <w:t>文化传承</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鼓励传统文化入校园，以中华优秀传统文化为滋养，以学生养成教育为抓手，以</w:t>
      </w:r>
      <w:r>
        <w:rPr>
          <w:rFonts w:ascii="仿宋" w:eastAsia="仿宋" w:hAnsi="仿宋" w:cs="仿宋"/>
          <w:sz w:val="32"/>
          <w:szCs w:val="32"/>
        </w:rPr>
        <w:t>“</w:t>
      </w:r>
      <w:r>
        <w:rPr>
          <w:rFonts w:ascii="仿宋" w:eastAsia="仿宋" w:hAnsi="仿宋" w:cs="仿宋"/>
          <w:sz w:val="32"/>
          <w:szCs w:val="32"/>
        </w:rPr>
        <w:t>三能</w:t>
      </w:r>
      <w:r>
        <w:rPr>
          <w:rFonts w:ascii="仿宋" w:eastAsia="仿宋" w:hAnsi="仿宋" w:cs="仿宋"/>
          <w:sz w:val="32"/>
          <w:szCs w:val="32"/>
        </w:rPr>
        <w:t>”</w:t>
      </w:r>
      <w:r>
        <w:rPr>
          <w:rFonts w:ascii="仿宋" w:eastAsia="仿宋" w:hAnsi="仿宋" w:cs="仿宋"/>
          <w:sz w:val="32"/>
          <w:szCs w:val="32"/>
        </w:rPr>
        <w:t>（德能、技能、体能）人才为培养目标，以学院创建传统文化示范校、承担国家十三五课题</w:t>
      </w:r>
      <w:r>
        <w:rPr>
          <w:rFonts w:ascii="仿宋" w:eastAsia="仿宋" w:hAnsi="仿宋" w:cs="仿宋"/>
          <w:sz w:val="32"/>
          <w:szCs w:val="32"/>
        </w:rPr>
        <w:t>“</w:t>
      </w:r>
      <w:r>
        <w:rPr>
          <w:rFonts w:ascii="仿宋" w:eastAsia="仿宋" w:hAnsi="仿宋" w:cs="仿宋"/>
          <w:sz w:val="32"/>
          <w:szCs w:val="32"/>
        </w:rPr>
        <w:t>养成教育</w:t>
      </w:r>
      <w:r>
        <w:rPr>
          <w:rFonts w:ascii="仿宋" w:eastAsia="仿宋" w:hAnsi="仿宋" w:cs="仿宋"/>
          <w:sz w:val="32"/>
          <w:szCs w:val="32"/>
        </w:rPr>
        <w:t>”</w:t>
      </w:r>
      <w:r>
        <w:rPr>
          <w:rFonts w:ascii="仿宋" w:eastAsia="仿宋" w:hAnsi="仿宋" w:cs="仿宋"/>
          <w:sz w:val="32"/>
          <w:szCs w:val="32"/>
        </w:rPr>
        <w:t>研讨为契机，结合我院的实际，实行准军事化管理，同时把中国文化经典引进校园与课堂</w:t>
      </w:r>
      <w:r>
        <w:rPr>
          <w:rFonts w:ascii="仿宋" w:eastAsia="仿宋" w:hAnsi="仿宋" w:cs="仿宋" w:hint="eastAsia"/>
          <w:sz w:val="32"/>
          <w:szCs w:val="32"/>
        </w:rPr>
        <w:t>，</w:t>
      </w:r>
      <w:r>
        <w:rPr>
          <w:rFonts w:ascii="仿宋" w:eastAsia="仿宋" w:hAnsi="仿宋" w:cs="仿宋"/>
          <w:sz w:val="32"/>
          <w:szCs w:val="32"/>
        </w:rPr>
        <w:t>将弟子规教育做到真正落地、做实、做细，既内化于心，又要外化于行</w:t>
      </w:r>
      <w:r>
        <w:rPr>
          <w:rFonts w:ascii="仿宋" w:eastAsia="仿宋" w:hAnsi="仿宋" w:cs="仿宋"/>
          <w:sz w:val="32"/>
          <w:szCs w:val="32"/>
        </w:rPr>
        <w:t>，避免形式化和表面化。</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做好非物遗工艺的传承。</w:t>
      </w:r>
      <w:r>
        <w:rPr>
          <w:rFonts w:ascii="仿宋" w:eastAsia="仿宋" w:hAnsi="仿宋" w:cs="仿宋"/>
          <w:sz w:val="32"/>
          <w:szCs w:val="32"/>
        </w:rPr>
        <w:t>海南非物遗工艺</w:t>
      </w:r>
      <w:r>
        <w:rPr>
          <w:rFonts w:ascii="仿宋" w:eastAsia="仿宋" w:hAnsi="仿宋" w:cs="仿宋"/>
          <w:sz w:val="32"/>
          <w:szCs w:val="32"/>
        </w:rPr>
        <w:t>(</w:t>
      </w:r>
      <w:r>
        <w:rPr>
          <w:rFonts w:ascii="仿宋" w:eastAsia="仿宋" w:hAnsi="仿宋" w:cs="仿宋"/>
          <w:sz w:val="32"/>
          <w:szCs w:val="32"/>
        </w:rPr>
        <w:t>贝雕、珠宝</w:t>
      </w:r>
      <w:r>
        <w:rPr>
          <w:rFonts w:ascii="仿宋" w:eastAsia="仿宋" w:hAnsi="仿宋" w:cs="仿宋"/>
          <w:sz w:val="32"/>
          <w:szCs w:val="32"/>
        </w:rPr>
        <w:t>)</w:t>
      </w:r>
      <w:r>
        <w:rPr>
          <w:rFonts w:ascii="仿宋" w:eastAsia="仿宋" w:hAnsi="仿宋" w:cs="仿宋" w:hint="eastAsia"/>
          <w:sz w:val="32"/>
          <w:szCs w:val="32"/>
        </w:rPr>
        <w:t>也是</w:t>
      </w:r>
      <w:r>
        <w:rPr>
          <w:rFonts w:ascii="仿宋" w:eastAsia="仿宋" w:hAnsi="仿宋" w:cs="仿宋"/>
          <w:sz w:val="32"/>
          <w:szCs w:val="32"/>
        </w:rPr>
        <w:t>重点发展</w:t>
      </w:r>
      <w:r>
        <w:rPr>
          <w:rFonts w:ascii="仿宋" w:eastAsia="仿宋" w:hAnsi="仿宋" w:cs="仿宋" w:hint="eastAsia"/>
          <w:sz w:val="32"/>
          <w:szCs w:val="32"/>
        </w:rPr>
        <w:t>的</w:t>
      </w:r>
      <w:r>
        <w:rPr>
          <w:rFonts w:ascii="仿宋" w:eastAsia="仿宋" w:hAnsi="仿宋" w:cs="仿宋"/>
          <w:sz w:val="32"/>
          <w:szCs w:val="32"/>
        </w:rPr>
        <w:t>专业</w:t>
      </w:r>
      <w:r>
        <w:rPr>
          <w:rFonts w:ascii="仿宋" w:eastAsia="仿宋" w:hAnsi="仿宋" w:cs="仿宋" w:hint="eastAsia"/>
          <w:sz w:val="32"/>
          <w:szCs w:val="32"/>
        </w:rPr>
        <w:t>之一</w:t>
      </w:r>
      <w:r>
        <w:rPr>
          <w:rFonts w:ascii="仿宋" w:eastAsia="仿宋" w:hAnsi="仿宋" w:cs="仿宋"/>
          <w:sz w:val="32"/>
          <w:szCs w:val="32"/>
        </w:rPr>
        <w:t>，</w:t>
      </w:r>
      <w:r>
        <w:rPr>
          <w:rFonts w:ascii="仿宋" w:eastAsia="仿宋" w:hAnsi="仿宋" w:cs="仿宋" w:hint="eastAsia"/>
          <w:sz w:val="32"/>
          <w:szCs w:val="32"/>
        </w:rPr>
        <w:t>学院</w:t>
      </w:r>
      <w:r>
        <w:rPr>
          <w:rFonts w:ascii="仿宋" w:eastAsia="仿宋" w:hAnsi="仿宋" w:cs="仿宋"/>
          <w:sz w:val="32"/>
          <w:szCs w:val="32"/>
        </w:rPr>
        <w:t>加强建设富有海南特色的对外交流平台，争取政府立项资金，引进先进企业的技术力量，铸造</w:t>
      </w:r>
      <w:r>
        <w:rPr>
          <w:rFonts w:ascii="仿宋" w:eastAsia="仿宋" w:hAnsi="仿宋" w:cs="仿宋" w:hint="eastAsia"/>
          <w:sz w:val="32"/>
          <w:szCs w:val="32"/>
        </w:rPr>
        <w:t>非物遗工艺</w:t>
      </w:r>
      <w:r>
        <w:rPr>
          <w:rFonts w:ascii="仿宋" w:eastAsia="仿宋" w:hAnsi="仿宋" w:cs="仿宋"/>
          <w:sz w:val="32"/>
          <w:szCs w:val="32"/>
        </w:rPr>
        <w:t>品牌，为海南</w:t>
      </w:r>
      <w:r>
        <w:rPr>
          <w:rFonts w:ascii="仿宋" w:eastAsia="仿宋" w:hAnsi="仿宋" w:cs="仿宋" w:hint="eastAsia"/>
          <w:sz w:val="32"/>
          <w:szCs w:val="32"/>
        </w:rPr>
        <w:t>自贸区（港）</w:t>
      </w:r>
      <w:r>
        <w:rPr>
          <w:rFonts w:ascii="仿宋" w:eastAsia="仿宋" w:hAnsi="仿宋" w:cs="仿宋"/>
          <w:sz w:val="32"/>
          <w:szCs w:val="32"/>
        </w:rPr>
        <w:t>的建设发展提供有力的人才支持。</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5.3</w:t>
      </w:r>
      <w:r>
        <w:rPr>
          <w:rFonts w:ascii="仿宋" w:eastAsia="仿宋" w:hAnsi="仿宋" w:cs="仿宋"/>
          <w:b/>
          <w:bCs/>
          <w:sz w:val="32"/>
          <w:szCs w:val="32"/>
        </w:rPr>
        <w:t>对口支援</w:t>
      </w:r>
    </w:p>
    <w:p w:rsidR="008A4605" w:rsidRDefault="00745BCA">
      <w:pPr>
        <w:ind w:firstLineChars="200" w:firstLine="640"/>
        <w:rPr>
          <w:rFonts w:ascii="仿宋" w:eastAsia="仿宋" w:hAnsi="仿宋" w:cs="仿宋"/>
          <w:color w:val="FF0000"/>
          <w:sz w:val="32"/>
          <w:szCs w:val="32"/>
        </w:rPr>
      </w:pPr>
      <w:r>
        <w:rPr>
          <w:rFonts w:ascii="仿宋" w:eastAsia="仿宋" w:hAnsi="仿宋" w:cs="仿宋"/>
          <w:sz w:val="32"/>
          <w:szCs w:val="32"/>
        </w:rPr>
        <w:t>我院积极响应省委、省厅号召，共派陈文、陈明才、林</w:t>
      </w:r>
      <w:r>
        <w:rPr>
          <w:rFonts w:ascii="仿宋" w:eastAsia="仿宋" w:hAnsi="仿宋" w:cs="仿宋"/>
          <w:sz w:val="32"/>
          <w:szCs w:val="32"/>
        </w:rPr>
        <w:lastRenderedPageBreak/>
        <w:t>栋、王光领、何武、王建晓</w:t>
      </w:r>
      <w:r>
        <w:rPr>
          <w:rFonts w:ascii="仿宋" w:eastAsia="仿宋" w:hAnsi="仿宋" w:cs="仿宋"/>
          <w:sz w:val="32"/>
          <w:szCs w:val="32"/>
        </w:rPr>
        <w:t>6</w:t>
      </w:r>
      <w:r>
        <w:rPr>
          <w:rFonts w:ascii="仿宋" w:eastAsia="仿宋" w:hAnsi="仿宋" w:cs="仿宋"/>
          <w:sz w:val="32"/>
          <w:szCs w:val="32"/>
        </w:rPr>
        <w:t>名同志深入临高县</w:t>
      </w:r>
      <w:proofErr w:type="gramStart"/>
      <w:r>
        <w:rPr>
          <w:rFonts w:ascii="仿宋" w:eastAsia="仿宋" w:hAnsi="仿宋" w:cs="仿宋"/>
          <w:sz w:val="32"/>
          <w:szCs w:val="32"/>
        </w:rPr>
        <w:t>博厚镇武</w:t>
      </w:r>
      <w:proofErr w:type="gramEnd"/>
      <w:r>
        <w:rPr>
          <w:rFonts w:ascii="仿宋" w:eastAsia="仿宋" w:hAnsi="仿宋" w:cs="仿宋"/>
          <w:sz w:val="32"/>
          <w:szCs w:val="32"/>
        </w:rPr>
        <w:t>新村、多文镇多郎村、临城镇兰罗村、临城镇</w:t>
      </w:r>
      <w:proofErr w:type="gramStart"/>
      <w:r>
        <w:rPr>
          <w:rFonts w:ascii="仿宋" w:eastAsia="仿宋" w:hAnsi="仿宋" w:cs="仿宋"/>
          <w:sz w:val="32"/>
          <w:szCs w:val="32"/>
        </w:rPr>
        <w:t>吾鲁村</w:t>
      </w:r>
      <w:proofErr w:type="gramEnd"/>
      <w:r>
        <w:rPr>
          <w:rFonts w:ascii="仿宋" w:eastAsia="仿宋" w:hAnsi="仿宋" w:cs="仿宋"/>
          <w:sz w:val="32"/>
          <w:szCs w:val="32"/>
        </w:rPr>
        <w:t>、定安龙湖镇安仁村、澄迈文</w:t>
      </w:r>
      <w:proofErr w:type="gramStart"/>
      <w:r>
        <w:rPr>
          <w:rFonts w:ascii="仿宋" w:eastAsia="仿宋" w:hAnsi="仿宋" w:cs="仿宋"/>
          <w:sz w:val="32"/>
          <w:szCs w:val="32"/>
        </w:rPr>
        <w:t>儒镇加月村</w:t>
      </w:r>
      <w:proofErr w:type="gramEnd"/>
      <w:r>
        <w:rPr>
          <w:rFonts w:ascii="仿宋" w:eastAsia="仿宋" w:hAnsi="仿宋" w:cs="仿宋"/>
          <w:sz w:val="32"/>
          <w:szCs w:val="32"/>
        </w:rPr>
        <w:t>进行驻村精准扶贫工作的开展。作为乡村振兴工作队的一份子，乡村工作队</w:t>
      </w:r>
      <w:r>
        <w:rPr>
          <w:rFonts w:ascii="仿宋" w:eastAsia="仿宋" w:hAnsi="仿宋" w:cs="仿宋"/>
          <w:sz w:val="32"/>
          <w:szCs w:val="32"/>
        </w:rPr>
        <w:t>6</w:t>
      </w:r>
      <w:r>
        <w:rPr>
          <w:rFonts w:ascii="仿宋" w:eastAsia="仿宋" w:hAnsi="仿宋" w:cs="仿宋"/>
          <w:sz w:val="32"/>
          <w:szCs w:val="32"/>
        </w:rPr>
        <w:t>位同志尽职尽责，充分协助当地党委政府抓好基层党建、脱贫攻坚、建设美丽乡村、壮大产业、加强社会治理、完善</w:t>
      </w:r>
      <w:r>
        <w:rPr>
          <w:rFonts w:ascii="仿宋" w:eastAsia="仿宋" w:hAnsi="仿宋" w:cs="仿宋"/>
          <w:sz w:val="32"/>
          <w:szCs w:val="32"/>
        </w:rPr>
        <w:t>“</w:t>
      </w:r>
      <w:r>
        <w:rPr>
          <w:rFonts w:ascii="仿宋" w:eastAsia="仿宋" w:hAnsi="仿宋" w:cs="仿宋"/>
          <w:sz w:val="32"/>
          <w:szCs w:val="32"/>
        </w:rPr>
        <w:t>五网</w:t>
      </w:r>
      <w:r>
        <w:rPr>
          <w:rFonts w:ascii="仿宋" w:eastAsia="仿宋" w:hAnsi="仿宋" w:cs="仿宋"/>
          <w:sz w:val="32"/>
          <w:szCs w:val="32"/>
        </w:rPr>
        <w:t>”</w:t>
      </w:r>
      <w:r>
        <w:rPr>
          <w:rFonts w:ascii="仿宋" w:eastAsia="仿宋" w:hAnsi="仿宋" w:cs="仿宋"/>
          <w:sz w:val="32"/>
          <w:szCs w:val="32"/>
        </w:rPr>
        <w:t>基础设施、增加农民收入等重点工作，推动乡村振兴。尤其在非洲猪瘟疫情防控一线，牺牲个人休息时间站好岗位，协助当地做好疫情的防控工作。</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6.</w:t>
      </w:r>
      <w:r>
        <w:rPr>
          <w:rFonts w:ascii="仿宋" w:eastAsia="仿宋" w:hAnsi="仿宋" w:cs="仿宋"/>
          <w:b/>
          <w:bCs/>
          <w:sz w:val="32"/>
          <w:szCs w:val="32"/>
        </w:rPr>
        <w:t>举办者履责</w:t>
      </w:r>
    </w:p>
    <w:p w:rsidR="008A4605" w:rsidRDefault="00745BCA">
      <w:pPr>
        <w:ind w:firstLineChars="200" w:firstLine="643"/>
        <w:rPr>
          <w:rFonts w:ascii="仿宋" w:eastAsia="仿宋" w:hAnsi="仿宋" w:cs="仿宋"/>
          <w:sz w:val="32"/>
          <w:szCs w:val="32"/>
        </w:rPr>
      </w:pPr>
      <w:r>
        <w:rPr>
          <w:rFonts w:ascii="仿宋" w:eastAsia="仿宋" w:hAnsi="仿宋" w:cs="仿宋"/>
          <w:b/>
          <w:bCs/>
          <w:sz w:val="32"/>
          <w:szCs w:val="32"/>
        </w:rPr>
        <w:t>6.1</w:t>
      </w:r>
      <w:r>
        <w:rPr>
          <w:rFonts w:ascii="仿宋" w:eastAsia="仿宋" w:hAnsi="仿宋" w:cs="仿宋"/>
          <w:b/>
          <w:bCs/>
          <w:sz w:val="32"/>
          <w:szCs w:val="32"/>
        </w:rPr>
        <w:t>经费</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 xml:space="preserve">6.1.1 </w:t>
      </w:r>
      <w:r>
        <w:rPr>
          <w:rFonts w:ascii="仿宋" w:eastAsia="仿宋" w:hAnsi="仿宋" w:cs="仿宋"/>
          <w:b/>
          <w:bCs/>
          <w:sz w:val="32"/>
          <w:szCs w:val="32"/>
        </w:rPr>
        <w:t>政策性经费落实情况</w:t>
      </w:r>
      <w:r>
        <w:rPr>
          <w:rFonts w:ascii="仿宋" w:eastAsia="仿宋" w:hAnsi="仿宋" w:cs="仿宋" w:hint="eastAsia"/>
          <w:b/>
          <w:bCs/>
          <w:sz w:val="32"/>
          <w:szCs w:val="32"/>
        </w:rPr>
        <w:t>以及</w:t>
      </w:r>
      <w:r>
        <w:rPr>
          <w:rFonts w:ascii="仿宋" w:eastAsia="仿宋" w:hAnsi="仿宋" w:cs="仿宋"/>
          <w:b/>
          <w:bCs/>
          <w:sz w:val="32"/>
          <w:szCs w:val="32"/>
        </w:rPr>
        <w:t>生均拨款</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sz w:val="32"/>
          <w:szCs w:val="32"/>
        </w:rPr>
        <w:t>年省财政厅对我校在预算管理上实行的是</w:t>
      </w:r>
      <w:r>
        <w:rPr>
          <w:rFonts w:ascii="仿宋" w:eastAsia="仿宋" w:hAnsi="仿宋" w:cs="仿宋"/>
          <w:sz w:val="32"/>
          <w:szCs w:val="32"/>
        </w:rPr>
        <w:t>“</w:t>
      </w:r>
      <w:r>
        <w:rPr>
          <w:rFonts w:ascii="仿宋" w:eastAsia="仿宋" w:hAnsi="仿宋" w:cs="仿宋"/>
          <w:sz w:val="32"/>
          <w:szCs w:val="32"/>
        </w:rPr>
        <w:t>人员经费</w:t>
      </w:r>
      <w:r>
        <w:rPr>
          <w:rFonts w:ascii="仿宋" w:eastAsia="仿宋" w:hAnsi="仿宋" w:cs="仿宋"/>
          <w:sz w:val="32"/>
          <w:szCs w:val="32"/>
        </w:rPr>
        <w:t>+</w:t>
      </w:r>
      <w:r>
        <w:rPr>
          <w:rFonts w:ascii="仿宋" w:eastAsia="仿宋" w:hAnsi="仿宋" w:cs="仿宋"/>
          <w:sz w:val="32"/>
          <w:szCs w:val="32"/>
        </w:rPr>
        <w:t>生均公用定额</w:t>
      </w:r>
      <w:r>
        <w:rPr>
          <w:rFonts w:ascii="仿宋" w:eastAsia="仿宋" w:hAnsi="仿宋" w:cs="仿宋"/>
          <w:sz w:val="32"/>
          <w:szCs w:val="32"/>
        </w:rPr>
        <w:t>+</w:t>
      </w:r>
      <w:r>
        <w:rPr>
          <w:rFonts w:ascii="仿宋" w:eastAsia="仿宋" w:hAnsi="仿宋" w:cs="仿宋"/>
          <w:sz w:val="32"/>
          <w:szCs w:val="32"/>
        </w:rPr>
        <w:t>专项经费</w:t>
      </w:r>
      <w:r>
        <w:rPr>
          <w:rFonts w:ascii="仿宋" w:eastAsia="仿宋" w:hAnsi="仿宋" w:cs="仿宋"/>
          <w:sz w:val="32"/>
          <w:szCs w:val="32"/>
        </w:rPr>
        <w:t>”</w:t>
      </w:r>
      <w:r>
        <w:rPr>
          <w:rFonts w:ascii="仿宋" w:eastAsia="仿宋" w:hAnsi="仿宋" w:cs="仿宋"/>
          <w:sz w:val="32"/>
          <w:szCs w:val="32"/>
        </w:rPr>
        <w:t>的拨款政策。</w:t>
      </w: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sz w:val="32"/>
          <w:szCs w:val="32"/>
        </w:rPr>
        <w:t>年财政对我校的经费拨款总额为</w:t>
      </w:r>
      <w:r>
        <w:rPr>
          <w:rFonts w:ascii="仿宋" w:eastAsia="仿宋" w:hAnsi="仿宋" w:cs="仿宋" w:hint="eastAsia"/>
          <w:sz w:val="32"/>
          <w:szCs w:val="32"/>
        </w:rPr>
        <w:t>14685.77</w:t>
      </w:r>
      <w:r>
        <w:rPr>
          <w:rFonts w:ascii="仿宋" w:eastAsia="仿宋" w:hAnsi="仿宋" w:cs="仿宋"/>
          <w:sz w:val="32"/>
          <w:szCs w:val="32"/>
        </w:rPr>
        <w:t>万元，其中人员经费拨款</w:t>
      </w:r>
      <w:r>
        <w:rPr>
          <w:rFonts w:ascii="仿宋" w:eastAsia="仿宋" w:hAnsi="仿宋" w:cs="仿宋" w:hint="eastAsia"/>
          <w:sz w:val="32"/>
          <w:szCs w:val="32"/>
        </w:rPr>
        <w:t>7082.87</w:t>
      </w:r>
      <w:r>
        <w:rPr>
          <w:rFonts w:ascii="仿宋" w:eastAsia="仿宋" w:hAnsi="仿宋" w:cs="仿宋"/>
          <w:sz w:val="32"/>
          <w:szCs w:val="32"/>
        </w:rPr>
        <w:t>万元，主要用于教职员工工资；生均公用定额拨款</w:t>
      </w:r>
      <w:r>
        <w:rPr>
          <w:rFonts w:ascii="仿宋" w:eastAsia="仿宋" w:hAnsi="仿宋" w:cs="仿宋" w:hint="eastAsia"/>
          <w:sz w:val="32"/>
          <w:szCs w:val="32"/>
        </w:rPr>
        <w:t>1774.40</w:t>
      </w:r>
      <w:r>
        <w:rPr>
          <w:rFonts w:ascii="仿宋" w:eastAsia="仿宋" w:hAnsi="仿宋" w:cs="仿宋"/>
          <w:sz w:val="32"/>
          <w:szCs w:val="32"/>
        </w:rPr>
        <w:t>万元，主要用于教学耗材、日常办公与校舍维修维护等项目；专项经费拨款为</w:t>
      </w:r>
      <w:r>
        <w:rPr>
          <w:rFonts w:ascii="仿宋" w:eastAsia="仿宋" w:hAnsi="仿宋" w:cs="仿宋" w:hint="eastAsia"/>
          <w:sz w:val="32"/>
          <w:szCs w:val="32"/>
        </w:rPr>
        <w:t>9747.7</w:t>
      </w:r>
      <w:r>
        <w:rPr>
          <w:rFonts w:ascii="仿宋" w:eastAsia="仿宋" w:hAnsi="仿宋" w:cs="仿宋"/>
          <w:sz w:val="32"/>
          <w:szCs w:val="32"/>
        </w:rPr>
        <w:t>万元</w:t>
      </w:r>
      <w:r>
        <w:rPr>
          <w:rFonts w:ascii="仿宋" w:eastAsia="仿宋" w:hAnsi="仿宋" w:cs="仿宋"/>
          <w:sz w:val="32"/>
          <w:szCs w:val="32"/>
        </w:rPr>
        <w:t>(</w:t>
      </w:r>
      <w:r>
        <w:rPr>
          <w:rFonts w:ascii="仿宋" w:eastAsia="仿宋" w:hAnsi="仿宋" w:cs="仿宋"/>
          <w:sz w:val="32"/>
          <w:szCs w:val="32"/>
        </w:rPr>
        <w:t>不含学生资助</w:t>
      </w:r>
      <w:r>
        <w:rPr>
          <w:rFonts w:ascii="仿宋" w:eastAsia="仿宋" w:hAnsi="仿宋" w:cs="仿宋"/>
          <w:sz w:val="32"/>
          <w:szCs w:val="32"/>
        </w:rPr>
        <w:t>)</w:t>
      </w:r>
      <w:r>
        <w:rPr>
          <w:rFonts w:ascii="仿宋" w:eastAsia="仿宋" w:hAnsi="仿宋" w:cs="仿宋"/>
          <w:sz w:val="32"/>
          <w:szCs w:val="32"/>
        </w:rPr>
        <w:t>。</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6.1.</w:t>
      </w:r>
      <w:r>
        <w:rPr>
          <w:rFonts w:ascii="仿宋" w:eastAsia="仿宋" w:hAnsi="仿宋" w:cs="仿宋" w:hint="eastAsia"/>
          <w:b/>
          <w:bCs/>
          <w:sz w:val="32"/>
          <w:szCs w:val="32"/>
        </w:rPr>
        <w:t>2</w:t>
      </w:r>
      <w:r>
        <w:rPr>
          <w:rFonts w:ascii="仿宋" w:eastAsia="仿宋" w:hAnsi="仿宋" w:cs="仿宋"/>
          <w:b/>
          <w:bCs/>
          <w:sz w:val="32"/>
          <w:szCs w:val="32"/>
        </w:rPr>
        <w:t xml:space="preserve"> </w:t>
      </w:r>
      <w:r>
        <w:rPr>
          <w:rFonts w:ascii="仿宋" w:eastAsia="仿宋" w:hAnsi="仿宋" w:cs="仿宋" w:hint="eastAsia"/>
          <w:b/>
          <w:bCs/>
          <w:sz w:val="32"/>
          <w:szCs w:val="32"/>
        </w:rPr>
        <w:t>项目投入</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年，学院继续稳步推进实训基地建设，实训基地建设总投入资金约</w:t>
      </w:r>
      <w:r>
        <w:rPr>
          <w:rFonts w:ascii="仿宋" w:eastAsia="仿宋" w:hAnsi="仿宋" w:cs="仿宋" w:hint="eastAsia"/>
          <w:sz w:val="32"/>
          <w:szCs w:val="32"/>
        </w:rPr>
        <w:t>5333.143</w:t>
      </w:r>
      <w:r>
        <w:rPr>
          <w:rFonts w:ascii="仿宋" w:eastAsia="仿宋" w:hAnsi="仿宋" w:cs="仿宋" w:hint="eastAsia"/>
          <w:sz w:val="32"/>
          <w:szCs w:val="32"/>
        </w:rPr>
        <w:t>万元，具体项目分别如下：</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世界技能大赛集训基地建设资金投入</w:t>
      </w:r>
      <w:r>
        <w:rPr>
          <w:rFonts w:ascii="仿宋" w:eastAsia="仿宋" w:hAnsi="仿宋" w:cs="仿宋" w:hint="eastAsia"/>
          <w:sz w:val="32"/>
          <w:szCs w:val="32"/>
        </w:rPr>
        <w:t>1443</w:t>
      </w:r>
      <w:r>
        <w:rPr>
          <w:rFonts w:ascii="仿宋" w:eastAsia="仿宋" w:hAnsi="仿宋" w:cs="仿宋" w:hint="eastAsia"/>
          <w:sz w:val="32"/>
          <w:szCs w:val="32"/>
        </w:rPr>
        <w:t>万元，建设</w:t>
      </w:r>
      <w:r>
        <w:rPr>
          <w:rFonts w:ascii="仿宋" w:eastAsia="仿宋" w:hAnsi="仿宋" w:cs="仿宋" w:hint="eastAsia"/>
          <w:sz w:val="32"/>
          <w:szCs w:val="32"/>
        </w:rPr>
        <w:lastRenderedPageBreak/>
        <w:t>完成了智能制造切削单元运行与维护实训室、工业机器人综合实训室、</w:t>
      </w:r>
      <w:r>
        <w:rPr>
          <w:rFonts w:ascii="仿宋" w:eastAsia="仿宋" w:hAnsi="仿宋" w:cs="仿宋" w:hint="eastAsia"/>
          <w:sz w:val="32"/>
          <w:szCs w:val="32"/>
        </w:rPr>
        <w:t>45</w:t>
      </w:r>
      <w:r>
        <w:rPr>
          <w:rFonts w:ascii="仿宋" w:eastAsia="仿宋" w:hAnsi="仿宋" w:cs="仿宋" w:hint="eastAsia"/>
          <w:sz w:val="32"/>
          <w:szCs w:val="32"/>
        </w:rPr>
        <w:t>届世界技能大赛机电一体化项目基地、先进制造技术综合实训室</w:t>
      </w:r>
      <w:r>
        <w:rPr>
          <w:rFonts w:ascii="仿宋" w:eastAsia="仿宋" w:hAnsi="仿宋" w:cs="仿宋" w:hint="eastAsia"/>
          <w:sz w:val="32"/>
          <w:szCs w:val="32"/>
        </w:rPr>
        <w:t>2</w:t>
      </w:r>
      <w:r>
        <w:rPr>
          <w:rFonts w:ascii="仿宋" w:eastAsia="仿宋" w:hAnsi="仿宋" w:cs="仿宋" w:hint="eastAsia"/>
          <w:sz w:val="32"/>
          <w:szCs w:val="32"/>
        </w:rPr>
        <w:t>期。</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利用专项资金（</w:t>
      </w:r>
      <w:r>
        <w:rPr>
          <w:rFonts w:ascii="仿宋" w:eastAsia="仿宋" w:hAnsi="仿宋" w:cs="仿宋" w:hint="eastAsia"/>
          <w:sz w:val="32"/>
          <w:szCs w:val="32"/>
        </w:rPr>
        <w:t>560.143</w:t>
      </w:r>
      <w:r>
        <w:rPr>
          <w:rFonts w:ascii="仿宋" w:eastAsia="仿宋" w:hAnsi="仿宋" w:cs="仿宋" w:hint="eastAsia"/>
          <w:sz w:val="32"/>
          <w:szCs w:val="32"/>
        </w:rPr>
        <w:t>万元）建设完成了计算机设计实训室和多媒体教室设备项目。</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现代职业教育质量提升计划中央专项资金（第一批）</w:t>
      </w:r>
      <w:proofErr w:type="gramStart"/>
      <w:r>
        <w:rPr>
          <w:rFonts w:ascii="仿宋" w:eastAsia="仿宋" w:hAnsi="仿宋" w:cs="仿宋" w:hint="eastAsia"/>
          <w:sz w:val="32"/>
          <w:szCs w:val="32"/>
        </w:rPr>
        <w:t>琼财教</w:t>
      </w:r>
      <w:proofErr w:type="gramEnd"/>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482</w:t>
      </w:r>
      <w:r>
        <w:rPr>
          <w:rFonts w:ascii="仿宋" w:eastAsia="仿宋" w:hAnsi="仿宋" w:cs="仿宋" w:hint="eastAsia"/>
          <w:sz w:val="32"/>
          <w:szCs w:val="32"/>
        </w:rPr>
        <w:t>号（</w:t>
      </w:r>
      <w:r>
        <w:rPr>
          <w:rFonts w:ascii="仿宋" w:eastAsia="仿宋" w:hAnsi="仿宋" w:cs="仿宋" w:hint="eastAsia"/>
          <w:sz w:val="32"/>
          <w:szCs w:val="32"/>
        </w:rPr>
        <w:t>1587</w:t>
      </w:r>
      <w:r>
        <w:rPr>
          <w:rFonts w:ascii="仿宋" w:eastAsia="仿宋" w:hAnsi="仿宋" w:cs="仿宋" w:hint="eastAsia"/>
          <w:sz w:val="32"/>
          <w:szCs w:val="32"/>
        </w:rPr>
        <w:t>万），建设完成了电子技能一体化实训室、工业机械装调</w:t>
      </w:r>
      <w:r>
        <w:rPr>
          <w:rFonts w:ascii="仿宋" w:eastAsia="仿宋" w:hAnsi="仿宋" w:cs="仿宋" w:hint="eastAsia"/>
          <w:sz w:val="32"/>
          <w:szCs w:val="32"/>
        </w:rPr>
        <w:t>综合实训室、现代机电设备运行管理实训室、工业机器人应用技术综合实训室、工厂供配电实训室、嵌入式单片机实训室、电工技能实训室、制冷与空调实训室。</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年就业和三支一扶</w:t>
      </w:r>
      <w:r>
        <w:rPr>
          <w:rFonts w:ascii="仿宋" w:eastAsia="仿宋" w:hAnsi="仿宋" w:cs="仿宋" w:hint="eastAsia"/>
          <w:sz w:val="32"/>
          <w:szCs w:val="32"/>
        </w:rPr>
        <w:t>(</w:t>
      </w:r>
      <w:r>
        <w:rPr>
          <w:rFonts w:ascii="仿宋" w:eastAsia="仿宋" w:hAnsi="仿宋" w:cs="仿宋" w:hint="eastAsia"/>
          <w:sz w:val="32"/>
          <w:szCs w:val="32"/>
        </w:rPr>
        <w:t>就业</w:t>
      </w:r>
      <w:r>
        <w:rPr>
          <w:rFonts w:ascii="仿宋" w:eastAsia="仿宋" w:hAnsi="仿宋" w:cs="仿宋" w:hint="eastAsia"/>
          <w:sz w:val="32"/>
          <w:szCs w:val="32"/>
        </w:rPr>
        <w:t>)</w:t>
      </w:r>
      <w:r>
        <w:rPr>
          <w:rFonts w:ascii="仿宋" w:eastAsia="仿宋" w:hAnsi="仿宋" w:cs="仿宋" w:hint="eastAsia"/>
          <w:sz w:val="32"/>
          <w:szCs w:val="32"/>
        </w:rPr>
        <w:t>补助资金</w:t>
      </w:r>
      <w:r>
        <w:rPr>
          <w:rFonts w:ascii="仿宋" w:eastAsia="仿宋" w:hAnsi="仿宋" w:cs="仿宋" w:hint="eastAsia"/>
          <w:sz w:val="32"/>
          <w:szCs w:val="32"/>
        </w:rPr>
        <w:t>(</w:t>
      </w:r>
      <w:r>
        <w:rPr>
          <w:rFonts w:ascii="仿宋" w:eastAsia="仿宋" w:hAnsi="仿宋" w:cs="仿宋" w:hint="eastAsia"/>
          <w:sz w:val="32"/>
          <w:szCs w:val="32"/>
        </w:rPr>
        <w:t>第三批）（</w:t>
      </w:r>
      <w:r>
        <w:rPr>
          <w:rFonts w:ascii="仿宋" w:eastAsia="仿宋" w:hAnsi="仿宋" w:cs="仿宋" w:hint="eastAsia"/>
          <w:sz w:val="32"/>
          <w:szCs w:val="32"/>
        </w:rPr>
        <w:t>2019</w:t>
      </w:r>
      <w:r>
        <w:rPr>
          <w:rFonts w:ascii="仿宋" w:eastAsia="仿宋" w:hAnsi="仿宋" w:cs="仿宋" w:hint="eastAsia"/>
          <w:sz w:val="32"/>
          <w:szCs w:val="32"/>
        </w:rPr>
        <w:t>年以奖代补</w:t>
      </w:r>
      <w:r>
        <w:rPr>
          <w:rFonts w:ascii="仿宋" w:eastAsia="仿宋" w:hAnsi="仿宋" w:cs="仿宋" w:hint="eastAsia"/>
          <w:sz w:val="32"/>
          <w:szCs w:val="32"/>
        </w:rPr>
        <w:t>1743</w:t>
      </w:r>
      <w:r>
        <w:rPr>
          <w:rFonts w:ascii="仿宋" w:eastAsia="仿宋" w:hAnsi="仿宋" w:cs="仿宋" w:hint="eastAsia"/>
          <w:sz w:val="32"/>
          <w:szCs w:val="32"/>
        </w:rPr>
        <w:t>万），建设完成了室内设计实训室设备购置、模拟导游实训室、汽车整车实训室、美育教育实训室、电气运行与控制实训室、液压与气动综合实训室、现代消防工程实训室。</w:t>
      </w:r>
    </w:p>
    <w:p w:rsidR="008A4605" w:rsidRDefault="00745BCA">
      <w:pPr>
        <w:ind w:firstLineChars="200" w:firstLine="643"/>
        <w:rPr>
          <w:rFonts w:ascii="仿宋" w:eastAsia="仿宋" w:hAnsi="仿宋" w:cs="仿宋"/>
          <w:sz w:val="32"/>
          <w:szCs w:val="32"/>
        </w:rPr>
      </w:pPr>
      <w:r>
        <w:rPr>
          <w:rFonts w:ascii="仿宋" w:eastAsia="仿宋" w:hAnsi="仿宋" w:cs="仿宋"/>
          <w:b/>
          <w:bCs/>
          <w:sz w:val="32"/>
          <w:szCs w:val="32"/>
        </w:rPr>
        <w:t>6.2</w:t>
      </w:r>
      <w:r>
        <w:rPr>
          <w:rFonts w:ascii="仿宋" w:eastAsia="仿宋" w:hAnsi="仿宋" w:cs="仿宋"/>
          <w:b/>
          <w:bCs/>
          <w:sz w:val="32"/>
          <w:szCs w:val="32"/>
        </w:rPr>
        <w:t>政策措施</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组织开展公开招聘工作，面向全社会公开招聘</w:t>
      </w:r>
      <w:r>
        <w:rPr>
          <w:rFonts w:ascii="仿宋" w:eastAsia="仿宋" w:hAnsi="仿宋" w:cs="仿宋"/>
          <w:sz w:val="32"/>
          <w:szCs w:val="32"/>
        </w:rPr>
        <w:t>58</w:t>
      </w:r>
      <w:r>
        <w:rPr>
          <w:rFonts w:ascii="仿宋" w:eastAsia="仿宋" w:hAnsi="仿宋" w:cs="仿宋"/>
          <w:sz w:val="32"/>
          <w:szCs w:val="32"/>
        </w:rPr>
        <w:t>名教职工，</w:t>
      </w:r>
      <w:r>
        <w:rPr>
          <w:rFonts w:ascii="仿宋" w:eastAsia="仿宋" w:hAnsi="仿宋" w:cs="仿宋"/>
          <w:sz w:val="32"/>
          <w:szCs w:val="32"/>
        </w:rPr>
        <w:t>33</w:t>
      </w:r>
      <w:r>
        <w:rPr>
          <w:rFonts w:ascii="仿宋" w:eastAsia="仿宋" w:hAnsi="仿宋" w:cs="仿宋"/>
          <w:sz w:val="32"/>
          <w:szCs w:val="32"/>
        </w:rPr>
        <w:t>人入编手续已办理。出台《实施海南省技师学院项目建设流程图》</w:t>
      </w:r>
      <w:r>
        <w:rPr>
          <w:rFonts w:ascii="仿宋" w:eastAsia="仿宋" w:hAnsi="仿宋" w:cs="仿宋" w:hint="eastAsia"/>
          <w:sz w:val="32"/>
          <w:szCs w:val="32"/>
        </w:rPr>
        <w:t>，</w:t>
      </w:r>
      <w:r>
        <w:rPr>
          <w:rFonts w:ascii="仿宋" w:eastAsia="仿宋" w:hAnsi="仿宋" w:cs="仿宋"/>
          <w:sz w:val="32"/>
          <w:szCs w:val="32"/>
        </w:rPr>
        <w:t>加大内部风险防控，构建廉政风险防控体系</w:t>
      </w:r>
      <w:r>
        <w:rPr>
          <w:rFonts w:ascii="仿宋" w:eastAsia="仿宋" w:hAnsi="仿宋" w:cs="仿宋" w:hint="eastAsia"/>
          <w:sz w:val="32"/>
          <w:szCs w:val="32"/>
        </w:rPr>
        <w:t>；出台</w:t>
      </w:r>
      <w:r>
        <w:rPr>
          <w:rFonts w:ascii="仿宋" w:eastAsia="仿宋" w:hAnsi="仿宋" w:cs="仿宋"/>
          <w:sz w:val="32"/>
          <w:szCs w:val="32"/>
        </w:rPr>
        <w:t>《中层干部选拔任用工作办法</w:t>
      </w:r>
      <w:r>
        <w:rPr>
          <w:rFonts w:ascii="仿宋" w:eastAsia="仿宋" w:hAnsi="仿宋" w:cs="仿宋" w:hint="eastAsia"/>
          <w:sz w:val="32"/>
          <w:szCs w:val="32"/>
        </w:rPr>
        <w:t>》，</w:t>
      </w:r>
      <w:r>
        <w:rPr>
          <w:rFonts w:ascii="仿宋" w:eastAsia="仿宋" w:hAnsi="仿宋" w:cs="仿宋"/>
          <w:sz w:val="32"/>
          <w:szCs w:val="32"/>
        </w:rPr>
        <w:t>严格按规定，抓好干部调整和选拔工作，完成了</w:t>
      </w:r>
      <w:proofErr w:type="gramStart"/>
      <w:r>
        <w:rPr>
          <w:rFonts w:ascii="仿宋" w:eastAsia="仿宋" w:hAnsi="仿宋" w:cs="仿宋"/>
          <w:sz w:val="32"/>
          <w:szCs w:val="32"/>
        </w:rPr>
        <w:t>符式旺</w:t>
      </w:r>
      <w:proofErr w:type="gramEnd"/>
      <w:r>
        <w:rPr>
          <w:rFonts w:ascii="仿宋" w:eastAsia="仿宋" w:hAnsi="仿宋" w:cs="仿宋"/>
          <w:sz w:val="32"/>
          <w:szCs w:val="32"/>
        </w:rPr>
        <w:t>等</w:t>
      </w:r>
      <w:r>
        <w:rPr>
          <w:rFonts w:ascii="仿宋" w:eastAsia="仿宋" w:hAnsi="仿宋" w:cs="仿宋"/>
          <w:sz w:val="32"/>
          <w:szCs w:val="32"/>
        </w:rPr>
        <w:t>28</w:t>
      </w:r>
      <w:r>
        <w:rPr>
          <w:rFonts w:ascii="仿宋" w:eastAsia="仿宋" w:hAnsi="仿宋" w:cs="仿宋"/>
          <w:sz w:val="32"/>
          <w:szCs w:val="32"/>
        </w:rPr>
        <w:t>人的提拔及调</w:t>
      </w:r>
      <w:r>
        <w:rPr>
          <w:rFonts w:ascii="仿宋" w:eastAsia="仿宋" w:hAnsi="仿宋" w:cs="仿宋"/>
          <w:sz w:val="32"/>
          <w:szCs w:val="32"/>
        </w:rPr>
        <w:lastRenderedPageBreak/>
        <w:t>整工作。完成《教学日常管理制度》《教学差错或教学事故认定及处理办法》《教师教学工作考核办法》《教师工作手册》</w:t>
      </w:r>
      <w:r>
        <w:rPr>
          <w:rFonts w:ascii="仿宋" w:eastAsia="仿宋" w:hAnsi="仿宋" w:cs="仿宋" w:hint="eastAsia"/>
          <w:sz w:val="32"/>
          <w:szCs w:val="32"/>
        </w:rPr>
        <w:t>等教学制度的修订，进一步规范教学秩序。制定《海南省技师学院未来三年发展规划》</w:t>
      </w:r>
      <w:r>
        <w:rPr>
          <w:rFonts w:ascii="仿宋" w:eastAsia="仿宋" w:hAnsi="仿宋" w:cs="仿宋" w:hint="eastAsia"/>
          <w:sz w:val="32"/>
          <w:szCs w:val="32"/>
        </w:rPr>
        <w:t>,</w:t>
      </w:r>
      <w:r>
        <w:rPr>
          <w:rFonts w:ascii="仿宋" w:eastAsia="仿宋" w:hAnsi="仿宋" w:cs="仿宋" w:hint="eastAsia"/>
          <w:sz w:val="32"/>
          <w:szCs w:val="32"/>
        </w:rPr>
        <w:t>绘制学院发展蓝图，</w:t>
      </w:r>
    </w:p>
    <w:p w:rsidR="008A4605" w:rsidRDefault="00745BCA">
      <w:pPr>
        <w:numPr>
          <w:ilvl w:val="0"/>
          <w:numId w:val="2"/>
        </w:numPr>
        <w:ind w:firstLineChars="200" w:firstLine="643"/>
        <w:rPr>
          <w:rFonts w:ascii="仿宋" w:eastAsia="仿宋" w:hAnsi="仿宋" w:cs="仿宋"/>
          <w:b/>
          <w:bCs/>
          <w:sz w:val="32"/>
          <w:szCs w:val="32"/>
        </w:rPr>
      </w:pPr>
      <w:r>
        <w:rPr>
          <w:rFonts w:ascii="仿宋" w:eastAsia="仿宋" w:hAnsi="仿宋" w:cs="仿宋"/>
          <w:b/>
          <w:bCs/>
          <w:sz w:val="32"/>
          <w:szCs w:val="32"/>
        </w:rPr>
        <w:t>特色创新</w:t>
      </w:r>
    </w:p>
    <w:p w:rsidR="008A4605" w:rsidRDefault="00745BCA">
      <w:pPr>
        <w:numPr>
          <w:ilvl w:val="1"/>
          <w:numId w:val="3"/>
        </w:numPr>
        <w:rPr>
          <w:rFonts w:ascii="仿宋" w:eastAsia="仿宋" w:hAnsi="仿宋" w:cs="仿宋"/>
          <w:b/>
          <w:bCs/>
          <w:sz w:val="32"/>
          <w:szCs w:val="32"/>
        </w:rPr>
      </w:pPr>
      <w:r>
        <w:rPr>
          <w:rFonts w:ascii="仿宋" w:eastAsia="仿宋" w:hAnsi="仿宋" w:cs="仿宋" w:hint="eastAsia"/>
          <w:b/>
          <w:bCs/>
          <w:sz w:val="32"/>
          <w:szCs w:val="32"/>
        </w:rPr>
        <w:t>特色创新</w:t>
      </w:r>
      <w:proofErr w:type="gramStart"/>
      <w:r>
        <w:rPr>
          <w:rFonts w:ascii="仿宋" w:eastAsia="仿宋" w:hAnsi="仿宋" w:cs="仿宋" w:hint="eastAsia"/>
          <w:b/>
          <w:bCs/>
          <w:sz w:val="32"/>
          <w:szCs w:val="32"/>
        </w:rPr>
        <w:t>一</w:t>
      </w:r>
      <w:proofErr w:type="gramEnd"/>
      <w:r>
        <w:rPr>
          <w:rFonts w:ascii="仿宋" w:eastAsia="仿宋" w:hAnsi="仿宋" w:cs="仿宋" w:hint="eastAsia"/>
          <w:b/>
          <w:bCs/>
          <w:sz w:val="32"/>
          <w:szCs w:val="32"/>
        </w:rPr>
        <w:t>：启动“</w:t>
      </w:r>
      <w:r>
        <w:rPr>
          <w:rFonts w:ascii="仿宋" w:eastAsia="仿宋" w:hAnsi="仿宋" w:cs="仿宋"/>
          <w:b/>
          <w:bCs/>
          <w:sz w:val="32"/>
          <w:szCs w:val="32"/>
        </w:rPr>
        <w:t>一带一路</w:t>
      </w:r>
      <w:r>
        <w:rPr>
          <w:rFonts w:ascii="仿宋" w:eastAsia="仿宋" w:hAnsi="仿宋" w:cs="仿宋"/>
          <w:b/>
          <w:bCs/>
          <w:sz w:val="32"/>
          <w:szCs w:val="32"/>
        </w:rPr>
        <w:t>·</w:t>
      </w:r>
      <w:r>
        <w:rPr>
          <w:rFonts w:ascii="仿宋" w:eastAsia="仿宋" w:hAnsi="仿宋" w:cs="仿宋"/>
          <w:b/>
          <w:bCs/>
          <w:sz w:val="32"/>
          <w:szCs w:val="32"/>
        </w:rPr>
        <w:t>汉语＋</w:t>
      </w:r>
      <w:r>
        <w:rPr>
          <w:rFonts w:ascii="仿宋" w:eastAsia="仿宋" w:hAnsi="仿宋" w:cs="仿宋"/>
          <w:b/>
          <w:bCs/>
          <w:sz w:val="32"/>
          <w:szCs w:val="32"/>
        </w:rPr>
        <w:t>”</w:t>
      </w:r>
      <w:r>
        <w:rPr>
          <w:rFonts w:ascii="仿宋" w:eastAsia="仿宋" w:hAnsi="仿宋" w:cs="仿宋"/>
          <w:b/>
          <w:bCs/>
          <w:sz w:val="32"/>
          <w:szCs w:val="32"/>
        </w:rPr>
        <w:t>泰国高技</w:t>
      </w:r>
    </w:p>
    <w:p w:rsidR="008A4605" w:rsidRDefault="00745BCA">
      <w:pPr>
        <w:rPr>
          <w:rFonts w:ascii="仿宋" w:eastAsia="仿宋" w:hAnsi="仿宋" w:cs="仿宋"/>
          <w:b/>
          <w:bCs/>
          <w:sz w:val="32"/>
          <w:szCs w:val="32"/>
        </w:rPr>
      </w:pPr>
      <w:r>
        <w:rPr>
          <w:rFonts w:ascii="仿宋" w:eastAsia="仿宋" w:hAnsi="仿宋" w:cs="仿宋"/>
          <w:b/>
          <w:bCs/>
          <w:sz w:val="32"/>
          <w:szCs w:val="32"/>
        </w:rPr>
        <w:t>能人才学历生培养项目</w:t>
      </w:r>
    </w:p>
    <w:p w:rsidR="008A4605" w:rsidRDefault="00745BCA">
      <w:pPr>
        <w:ind w:left="640"/>
        <w:rPr>
          <w:rFonts w:ascii="仿宋" w:eastAsia="仿宋" w:hAnsi="仿宋" w:cs="仿宋"/>
          <w:sz w:val="32"/>
          <w:szCs w:val="32"/>
        </w:rPr>
      </w:pPr>
      <w:r>
        <w:rPr>
          <w:rFonts w:ascii="仿宋" w:eastAsia="仿宋" w:hAnsi="仿宋" w:cs="仿宋"/>
          <w:sz w:val="32"/>
          <w:szCs w:val="32"/>
        </w:rPr>
        <w:t>和泰国南部华文民校联谊会等</w:t>
      </w:r>
      <w:r>
        <w:rPr>
          <w:rFonts w:ascii="仿宋" w:eastAsia="仿宋" w:hAnsi="仿宋" w:cs="仿宋"/>
          <w:sz w:val="32"/>
          <w:szCs w:val="32"/>
        </w:rPr>
        <w:t>7</w:t>
      </w:r>
      <w:r>
        <w:rPr>
          <w:rFonts w:ascii="仿宋" w:eastAsia="仿宋" w:hAnsi="仿宋" w:cs="仿宋"/>
          <w:sz w:val="32"/>
          <w:szCs w:val="32"/>
        </w:rPr>
        <w:t>个机构（学校）签订友</w:t>
      </w:r>
    </w:p>
    <w:p w:rsidR="008A4605" w:rsidRDefault="00745BCA">
      <w:pPr>
        <w:rPr>
          <w:rFonts w:ascii="仿宋" w:eastAsia="仿宋" w:hAnsi="仿宋" w:cs="仿宋"/>
          <w:sz w:val="32"/>
          <w:szCs w:val="32"/>
        </w:rPr>
      </w:pPr>
      <w:r>
        <w:rPr>
          <w:rFonts w:ascii="仿宋" w:eastAsia="仿宋" w:hAnsi="仿宋" w:cs="仿宋"/>
          <w:sz w:val="32"/>
          <w:szCs w:val="32"/>
        </w:rPr>
        <w:t>好合作协议，启动主要面向在泰华裔子女的</w:t>
      </w:r>
      <w:r>
        <w:rPr>
          <w:rFonts w:ascii="仿宋" w:eastAsia="仿宋" w:hAnsi="仿宋" w:cs="仿宋"/>
          <w:sz w:val="32"/>
          <w:szCs w:val="32"/>
        </w:rPr>
        <w:t xml:space="preserve"> “</w:t>
      </w:r>
      <w:r>
        <w:rPr>
          <w:rFonts w:ascii="仿宋" w:eastAsia="仿宋" w:hAnsi="仿宋" w:cs="仿宋"/>
          <w:sz w:val="32"/>
          <w:szCs w:val="32"/>
        </w:rPr>
        <w:t>一带一路</w:t>
      </w:r>
      <w:r>
        <w:rPr>
          <w:rFonts w:ascii="仿宋" w:eastAsia="仿宋" w:hAnsi="仿宋" w:cs="仿宋"/>
          <w:sz w:val="32"/>
          <w:szCs w:val="32"/>
        </w:rPr>
        <w:t>·</w:t>
      </w:r>
      <w:r>
        <w:rPr>
          <w:rFonts w:ascii="仿宋" w:eastAsia="仿宋" w:hAnsi="仿宋" w:cs="仿宋"/>
          <w:sz w:val="32"/>
          <w:szCs w:val="32"/>
        </w:rPr>
        <w:t>汉语＋</w:t>
      </w:r>
      <w:r>
        <w:rPr>
          <w:rFonts w:ascii="仿宋" w:eastAsia="仿宋" w:hAnsi="仿宋" w:cs="仿宋"/>
          <w:sz w:val="32"/>
          <w:szCs w:val="32"/>
        </w:rPr>
        <w:t>”</w:t>
      </w:r>
      <w:r>
        <w:rPr>
          <w:rFonts w:ascii="仿宋" w:eastAsia="仿宋" w:hAnsi="仿宋" w:cs="仿宋"/>
          <w:sz w:val="32"/>
          <w:szCs w:val="32"/>
        </w:rPr>
        <w:t>泰国高技能人才学历生培养项目。</w:t>
      </w:r>
      <w:r>
        <w:rPr>
          <w:rFonts w:ascii="仿宋" w:eastAsia="仿宋" w:hAnsi="仿宋" w:cs="仿宋"/>
          <w:sz w:val="32"/>
          <w:szCs w:val="32"/>
        </w:rPr>
        <w:t>10</w:t>
      </w:r>
      <w:r>
        <w:rPr>
          <w:rFonts w:ascii="仿宋" w:eastAsia="仿宋" w:hAnsi="仿宋" w:cs="仿宋"/>
          <w:sz w:val="32"/>
          <w:szCs w:val="32"/>
        </w:rPr>
        <w:t>月</w:t>
      </w:r>
      <w:r>
        <w:rPr>
          <w:rFonts w:ascii="仿宋" w:eastAsia="仿宋" w:hAnsi="仿宋" w:cs="仿宋"/>
          <w:sz w:val="32"/>
          <w:szCs w:val="32"/>
        </w:rPr>
        <w:t>13</w:t>
      </w:r>
      <w:r>
        <w:rPr>
          <w:rFonts w:ascii="仿宋" w:eastAsia="仿宋" w:hAnsi="仿宋" w:cs="仿宋"/>
          <w:sz w:val="32"/>
          <w:szCs w:val="32"/>
        </w:rPr>
        <w:t>日第一个泰国留学生班中泰国际旅游班正式开班，创海南省乃至全国中职（技工）院校整班制招收留学生之先河，是教育体制的一大创新，是贯彻落实海南</w:t>
      </w:r>
      <w:r>
        <w:rPr>
          <w:rFonts w:ascii="仿宋" w:eastAsia="仿宋" w:hAnsi="仿宋" w:cs="仿宋"/>
          <w:sz w:val="32"/>
          <w:szCs w:val="32"/>
        </w:rPr>
        <w:t>“</w:t>
      </w:r>
      <w:r>
        <w:rPr>
          <w:rFonts w:ascii="仿宋" w:eastAsia="仿宋" w:hAnsi="仿宋" w:cs="仿宋"/>
          <w:sz w:val="32"/>
          <w:szCs w:val="32"/>
        </w:rPr>
        <w:t>技能教育走向东南亚</w:t>
      </w:r>
      <w:r>
        <w:rPr>
          <w:rFonts w:ascii="仿宋" w:eastAsia="仿宋" w:hAnsi="仿宋" w:cs="仿宋"/>
          <w:sz w:val="32"/>
          <w:szCs w:val="32"/>
        </w:rPr>
        <w:t>”</w:t>
      </w:r>
      <w:r>
        <w:rPr>
          <w:rFonts w:ascii="仿宋" w:eastAsia="仿宋" w:hAnsi="仿宋" w:cs="仿宋"/>
          <w:sz w:val="32"/>
          <w:szCs w:val="32"/>
        </w:rPr>
        <w:t>，创办</w:t>
      </w:r>
      <w:r>
        <w:rPr>
          <w:rFonts w:ascii="仿宋" w:eastAsia="仿宋" w:hAnsi="仿宋" w:cs="仿宋"/>
          <w:sz w:val="32"/>
          <w:szCs w:val="32"/>
        </w:rPr>
        <w:t>“</w:t>
      </w:r>
      <w:r>
        <w:rPr>
          <w:rFonts w:ascii="仿宋" w:eastAsia="仿宋" w:hAnsi="仿宋" w:cs="仿宋"/>
          <w:sz w:val="32"/>
          <w:szCs w:val="32"/>
        </w:rPr>
        <w:t>国际教育创新岛</w:t>
      </w:r>
      <w:r>
        <w:rPr>
          <w:rFonts w:ascii="仿宋" w:eastAsia="仿宋" w:hAnsi="仿宋" w:cs="仿宋"/>
          <w:sz w:val="32"/>
          <w:szCs w:val="32"/>
        </w:rPr>
        <w:t>”</w:t>
      </w:r>
      <w:r>
        <w:rPr>
          <w:rFonts w:ascii="仿宋" w:eastAsia="仿宋" w:hAnsi="仿宋" w:cs="仿宋"/>
          <w:sz w:val="32"/>
          <w:szCs w:val="32"/>
        </w:rPr>
        <w:t>的具体行动。从</w:t>
      </w:r>
      <w:r>
        <w:rPr>
          <w:rFonts w:ascii="仿宋" w:eastAsia="仿宋" w:hAnsi="仿宋" w:cs="仿宋"/>
          <w:sz w:val="32"/>
          <w:szCs w:val="32"/>
        </w:rPr>
        <w:t>6</w:t>
      </w:r>
      <w:r>
        <w:rPr>
          <w:rFonts w:ascii="仿宋" w:eastAsia="仿宋" w:hAnsi="仿宋" w:cs="仿宋"/>
          <w:sz w:val="32"/>
          <w:szCs w:val="32"/>
        </w:rPr>
        <w:t>月</w:t>
      </w:r>
      <w:r>
        <w:rPr>
          <w:rFonts w:ascii="仿宋" w:eastAsia="仿宋" w:hAnsi="仿宋" w:cs="仿宋"/>
          <w:sz w:val="32"/>
          <w:szCs w:val="32"/>
        </w:rPr>
        <w:t>12</w:t>
      </w:r>
      <w:r>
        <w:rPr>
          <w:rFonts w:ascii="仿宋" w:eastAsia="仿宋" w:hAnsi="仿宋" w:cs="仿宋"/>
          <w:sz w:val="32"/>
          <w:szCs w:val="32"/>
        </w:rPr>
        <w:t>日教育厅批准接收国际学生到</w:t>
      </w:r>
      <w:r>
        <w:rPr>
          <w:rFonts w:ascii="仿宋" w:eastAsia="仿宋" w:hAnsi="仿宋" w:cs="仿宋"/>
          <w:sz w:val="32"/>
          <w:szCs w:val="32"/>
        </w:rPr>
        <w:t>10</w:t>
      </w:r>
      <w:r>
        <w:rPr>
          <w:rFonts w:ascii="仿宋" w:eastAsia="仿宋" w:hAnsi="仿宋" w:cs="仿宋"/>
          <w:sz w:val="32"/>
          <w:szCs w:val="32"/>
        </w:rPr>
        <w:t>月</w:t>
      </w:r>
      <w:r>
        <w:rPr>
          <w:rFonts w:ascii="仿宋" w:eastAsia="仿宋" w:hAnsi="仿宋" w:cs="仿宋"/>
          <w:sz w:val="32"/>
          <w:szCs w:val="32"/>
        </w:rPr>
        <w:t>11</w:t>
      </w:r>
      <w:r>
        <w:rPr>
          <w:rFonts w:ascii="仿宋" w:eastAsia="仿宋" w:hAnsi="仿宋" w:cs="仿宋"/>
          <w:sz w:val="32"/>
          <w:szCs w:val="32"/>
        </w:rPr>
        <w:t>日</w:t>
      </w:r>
      <w:r>
        <w:rPr>
          <w:rFonts w:ascii="仿宋" w:eastAsia="仿宋" w:hAnsi="仿宋" w:cs="仿宋"/>
          <w:sz w:val="32"/>
          <w:szCs w:val="32"/>
        </w:rPr>
        <w:t>34</w:t>
      </w:r>
      <w:r>
        <w:rPr>
          <w:rFonts w:ascii="仿宋" w:eastAsia="仿宋" w:hAnsi="仿宋" w:cs="仿宋"/>
          <w:sz w:val="32"/>
          <w:szCs w:val="32"/>
        </w:rPr>
        <w:t>名泰国学生报到开学，不到</w:t>
      </w:r>
      <w:r>
        <w:rPr>
          <w:rFonts w:ascii="仿宋" w:eastAsia="仿宋" w:hAnsi="仿宋" w:cs="仿宋"/>
          <w:sz w:val="32"/>
          <w:szCs w:val="32"/>
        </w:rPr>
        <w:t>5</w:t>
      </w:r>
      <w:r>
        <w:rPr>
          <w:rFonts w:ascii="仿宋" w:eastAsia="仿宋" w:hAnsi="仿宋" w:cs="仿宋"/>
          <w:sz w:val="32"/>
          <w:szCs w:val="32"/>
        </w:rPr>
        <w:t>个月的时间，院领导率领主要部门工作人员牺牲暑假，加班加点，完成一道道手续，解决一个个难题，创下了全国纪录，这是</w:t>
      </w:r>
      <w:r>
        <w:rPr>
          <w:rFonts w:ascii="仿宋" w:eastAsia="仿宋" w:hAnsi="仿宋" w:cs="仿宋"/>
          <w:sz w:val="32"/>
          <w:szCs w:val="32"/>
        </w:rPr>
        <w:t>“</w:t>
      </w:r>
      <w:r>
        <w:rPr>
          <w:rFonts w:ascii="仿宋" w:eastAsia="仿宋" w:hAnsi="仿宋" w:cs="仿宋"/>
          <w:sz w:val="32"/>
          <w:szCs w:val="32"/>
        </w:rPr>
        <w:t>技校精神</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技校速度</w:t>
      </w:r>
      <w:r>
        <w:rPr>
          <w:rFonts w:ascii="仿宋" w:eastAsia="仿宋" w:hAnsi="仿宋" w:cs="仿宋"/>
          <w:sz w:val="32"/>
          <w:szCs w:val="32"/>
        </w:rPr>
        <w:t>”</w:t>
      </w:r>
      <w:r>
        <w:rPr>
          <w:rFonts w:ascii="仿宋" w:eastAsia="仿宋" w:hAnsi="仿宋" w:cs="仿宋"/>
          <w:sz w:val="32"/>
          <w:szCs w:val="32"/>
        </w:rPr>
        <w:t>的有力展现！</w:t>
      </w:r>
    </w:p>
    <w:p w:rsidR="008A4605" w:rsidRDefault="00745BCA">
      <w:pPr>
        <w:ind w:firstLine="640"/>
        <w:rPr>
          <w:rFonts w:ascii="仿宋" w:eastAsia="仿宋" w:hAnsi="仿宋" w:cs="仿宋"/>
          <w:sz w:val="32"/>
          <w:szCs w:val="32"/>
        </w:rPr>
      </w:pPr>
      <w:r>
        <w:rPr>
          <w:rFonts w:ascii="仿宋" w:eastAsia="仿宋" w:hAnsi="仿宋" w:cs="仿宋" w:hint="eastAsia"/>
          <w:sz w:val="32"/>
          <w:szCs w:val="32"/>
        </w:rPr>
        <w:t>结合“一带一路·汉语＋”泰国</w:t>
      </w:r>
      <w:r>
        <w:rPr>
          <w:rFonts w:ascii="仿宋" w:eastAsia="仿宋" w:hAnsi="仿宋" w:cs="仿宋" w:hint="eastAsia"/>
          <w:sz w:val="32"/>
          <w:szCs w:val="32"/>
        </w:rPr>
        <w:t>首期旅游高技能人才学历</w:t>
      </w:r>
      <w:proofErr w:type="gramStart"/>
      <w:r>
        <w:rPr>
          <w:rFonts w:ascii="仿宋" w:eastAsia="仿宋" w:hAnsi="仿宋" w:cs="仿宋" w:hint="eastAsia"/>
          <w:sz w:val="32"/>
          <w:szCs w:val="32"/>
        </w:rPr>
        <w:t>生项目</w:t>
      </w:r>
      <w:proofErr w:type="gramEnd"/>
      <w:r>
        <w:rPr>
          <w:rFonts w:ascii="仿宋" w:eastAsia="仿宋" w:hAnsi="仿宋" w:cs="仿宋" w:hint="eastAsia"/>
          <w:sz w:val="32"/>
          <w:szCs w:val="32"/>
        </w:rPr>
        <w:t>要求，旅游系以“学汉语，学技能”为抓手，以“立足专业特色，弘扬中华文化”为目标，精心设计课程和实施</w:t>
      </w:r>
      <w:r>
        <w:rPr>
          <w:rFonts w:ascii="仿宋" w:eastAsia="仿宋" w:hAnsi="仿宋" w:cs="仿宋" w:hint="eastAsia"/>
          <w:sz w:val="32"/>
          <w:szCs w:val="32"/>
        </w:rPr>
        <w:lastRenderedPageBreak/>
        <w:t>教学，主要课程有《汉语听说》《汉语读写》《调酒服务》《旅游服务礼仪》《中国文化》《中华武术》，经过一个学期的努力，学生汉语交际能力提高较大，在专业技能学习的方面也取得阶段性成果，也为今后逐步扩大海南省与东南亚国家在技工教育方面的深度合作迈出了坚实的第一步。</w:t>
      </w:r>
    </w:p>
    <w:p w:rsidR="008A4605" w:rsidRDefault="00745BCA">
      <w:pPr>
        <w:numPr>
          <w:ilvl w:val="1"/>
          <w:numId w:val="3"/>
        </w:numPr>
        <w:rPr>
          <w:rFonts w:ascii="仿宋" w:eastAsia="仿宋" w:hAnsi="仿宋" w:cs="仿宋"/>
          <w:b/>
          <w:bCs/>
          <w:sz w:val="32"/>
          <w:szCs w:val="32"/>
        </w:rPr>
      </w:pPr>
      <w:r>
        <w:rPr>
          <w:rFonts w:ascii="仿宋" w:eastAsia="仿宋" w:hAnsi="仿宋" w:cs="仿宋" w:hint="eastAsia"/>
          <w:b/>
          <w:bCs/>
          <w:sz w:val="32"/>
          <w:szCs w:val="32"/>
        </w:rPr>
        <w:t>特色创新二：和海南威特集团合作开办海南省首个</w:t>
      </w:r>
    </w:p>
    <w:p w:rsidR="008A4605" w:rsidRDefault="00745BCA">
      <w:pPr>
        <w:rPr>
          <w:rFonts w:ascii="仿宋" w:eastAsia="仿宋" w:hAnsi="仿宋" w:cs="仿宋"/>
          <w:b/>
          <w:bCs/>
          <w:sz w:val="32"/>
          <w:szCs w:val="32"/>
        </w:rPr>
      </w:pPr>
      <w:r>
        <w:rPr>
          <w:rFonts w:ascii="仿宋" w:eastAsia="仿宋" w:hAnsi="仿宋" w:cs="仿宋" w:hint="eastAsia"/>
          <w:b/>
          <w:bCs/>
          <w:sz w:val="32"/>
          <w:szCs w:val="32"/>
        </w:rPr>
        <w:t>企业新型学徒制班</w:t>
      </w:r>
    </w:p>
    <w:p w:rsidR="008A4605" w:rsidRDefault="00745BCA">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为了积极响应我省深入推行企业新型学徒制的号召，我院与海南</w:t>
      </w:r>
      <w:r>
        <w:rPr>
          <w:rFonts w:ascii="仿宋" w:eastAsia="仿宋" w:hAnsi="仿宋" w:cs="仿宋" w:hint="eastAsia"/>
          <w:sz w:val="32"/>
          <w:szCs w:val="32"/>
        </w:rPr>
        <w:t>威特电气集团有限公司合作开设企业新型学徒制培训班，标志着海南省全面开展企业新型学徒制培训工作正式启动。为了办好本次培训班，学院选派对应专业系的教学骨干教师</w:t>
      </w:r>
      <w:r>
        <w:rPr>
          <w:rFonts w:ascii="仿宋" w:eastAsia="仿宋" w:hAnsi="仿宋" w:cs="仿宋" w:hint="eastAsia"/>
          <w:sz w:val="32"/>
          <w:szCs w:val="32"/>
        </w:rPr>
        <w:t>5</w:t>
      </w:r>
      <w:r>
        <w:rPr>
          <w:rFonts w:ascii="仿宋" w:eastAsia="仿宋" w:hAnsi="仿宋" w:cs="仿宋" w:hint="eastAsia"/>
          <w:sz w:val="32"/>
          <w:szCs w:val="32"/>
        </w:rPr>
        <w:t>人，以及企业选派电缆生产线关键岗位的技术能手、车间主任、产品质量主管以及岗位师傅</w:t>
      </w:r>
      <w:r>
        <w:rPr>
          <w:rFonts w:ascii="仿宋" w:eastAsia="仿宋" w:hAnsi="仿宋" w:cs="仿宋" w:hint="eastAsia"/>
          <w:sz w:val="32"/>
          <w:szCs w:val="32"/>
        </w:rPr>
        <w:t>5</w:t>
      </w:r>
      <w:r>
        <w:rPr>
          <w:rFonts w:ascii="仿宋" w:eastAsia="仿宋" w:hAnsi="仿宋" w:cs="仿宋" w:hint="eastAsia"/>
          <w:sz w:val="32"/>
          <w:szCs w:val="32"/>
        </w:rPr>
        <w:t>人，双方共同组成教学培训团队，实现</w:t>
      </w:r>
      <w:proofErr w:type="gramStart"/>
      <w:r>
        <w:rPr>
          <w:rFonts w:ascii="仿宋" w:eastAsia="仿宋" w:hAnsi="仿宋" w:cs="仿宋" w:hint="eastAsia"/>
          <w:sz w:val="32"/>
          <w:szCs w:val="32"/>
        </w:rPr>
        <w:t>校企双师</w:t>
      </w:r>
      <w:proofErr w:type="gramEnd"/>
      <w:r>
        <w:rPr>
          <w:rFonts w:ascii="仿宋" w:eastAsia="仿宋" w:hAnsi="仿宋" w:cs="仿宋" w:hint="eastAsia"/>
          <w:sz w:val="32"/>
          <w:szCs w:val="32"/>
        </w:rPr>
        <w:t>带徒的模式。本次开班培训的主要工种是电线电缆，培训目标是高级工，学徒对象是海南威特电气集团有限公司电缆生产厂区的岗位工人，共</w:t>
      </w:r>
      <w:r>
        <w:rPr>
          <w:rFonts w:ascii="仿宋" w:eastAsia="仿宋" w:hAnsi="仿宋" w:cs="仿宋" w:hint="eastAsia"/>
          <w:sz w:val="32"/>
          <w:szCs w:val="32"/>
        </w:rPr>
        <w:t>30</w:t>
      </w:r>
      <w:r>
        <w:rPr>
          <w:rFonts w:ascii="仿宋" w:eastAsia="仿宋" w:hAnsi="仿宋" w:cs="仿宋" w:hint="eastAsia"/>
          <w:sz w:val="32"/>
          <w:szCs w:val="32"/>
        </w:rPr>
        <w:t>人，学制两年。培训结束后，学院将协同企业对学徒制进行综合考核，按学徒的工作岗位给予相应工种的技能等级认定</w:t>
      </w:r>
      <w:r>
        <w:rPr>
          <w:rFonts w:ascii="仿宋" w:eastAsia="仿宋" w:hAnsi="仿宋" w:cs="仿宋" w:hint="eastAsia"/>
          <w:sz w:val="32"/>
          <w:szCs w:val="32"/>
        </w:rPr>
        <w:t>。</w:t>
      </w:r>
    </w:p>
    <w:p w:rsidR="008A4605" w:rsidRDefault="00745BCA">
      <w:pPr>
        <w:ind w:firstLineChars="200" w:firstLine="643"/>
        <w:rPr>
          <w:rFonts w:ascii="仿宋" w:eastAsia="仿宋" w:hAnsi="仿宋" w:cs="仿宋"/>
          <w:b/>
          <w:bCs/>
          <w:sz w:val="32"/>
          <w:szCs w:val="32"/>
        </w:rPr>
      </w:pPr>
      <w:r>
        <w:rPr>
          <w:rFonts w:ascii="仿宋" w:eastAsia="仿宋" w:hAnsi="仿宋" w:cs="仿宋"/>
          <w:b/>
          <w:bCs/>
          <w:sz w:val="32"/>
          <w:szCs w:val="32"/>
        </w:rPr>
        <w:t>8.</w:t>
      </w:r>
      <w:r>
        <w:rPr>
          <w:rFonts w:ascii="仿宋" w:eastAsia="仿宋" w:hAnsi="仿宋" w:cs="仿宋"/>
          <w:b/>
          <w:bCs/>
          <w:sz w:val="32"/>
          <w:szCs w:val="32"/>
        </w:rPr>
        <w:t>主要问题和改进措施</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8.1 </w:t>
      </w:r>
      <w:r>
        <w:rPr>
          <w:rFonts w:ascii="仿宋" w:eastAsia="仿宋" w:hAnsi="仿宋" w:cs="仿宋" w:hint="eastAsia"/>
          <w:b/>
          <w:bCs/>
          <w:sz w:val="32"/>
          <w:szCs w:val="32"/>
        </w:rPr>
        <w:t>主要问题</w:t>
      </w:r>
    </w:p>
    <w:p w:rsidR="008A4605" w:rsidRDefault="00745BCA">
      <w:pPr>
        <w:ind w:firstLineChars="200" w:firstLine="640"/>
        <w:rPr>
          <w:rFonts w:ascii="仿宋" w:eastAsia="仿宋" w:hAnsi="仿宋" w:cs="仿宋"/>
          <w:sz w:val="32"/>
          <w:szCs w:val="32"/>
        </w:rPr>
      </w:pPr>
      <w:r>
        <w:rPr>
          <w:rFonts w:ascii="仿宋" w:eastAsia="仿宋" w:hAnsi="仿宋" w:cs="仿宋" w:hint="eastAsia"/>
          <w:sz w:val="32"/>
          <w:szCs w:val="32"/>
        </w:rPr>
        <w:t>党委对基层党支部的指导监督不够，指导方法不够创</w:t>
      </w:r>
      <w:r>
        <w:rPr>
          <w:rFonts w:ascii="仿宋" w:eastAsia="仿宋" w:hAnsi="仿宋" w:cs="仿宋" w:hint="eastAsia"/>
          <w:sz w:val="32"/>
          <w:szCs w:val="32"/>
        </w:rPr>
        <w:lastRenderedPageBreak/>
        <w:t>新，党建工作需继续加强。新校区建设尚未完善，基础设施</w:t>
      </w:r>
      <w:bookmarkStart w:id="0" w:name="_GoBack"/>
      <w:bookmarkEnd w:id="0"/>
      <w:r>
        <w:rPr>
          <w:rFonts w:ascii="仿宋" w:eastAsia="仿宋" w:hAnsi="仿宋" w:cs="仿宋" w:hint="eastAsia"/>
          <w:sz w:val="32"/>
          <w:szCs w:val="32"/>
        </w:rPr>
        <w:t>和教学设备等资源无法满足现有办学规模的需要，从明年起将缩减招生规模，不利于高技能人才的培养。学院在技能竞赛、科研团队建设、校企合作等方面与沿海技能强省的技师学院尚有一定差距，生源条件尚需提高，办学优势尚需强化。</w:t>
      </w:r>
    </w:p>
    <w:p w:rsidR="008A4605" w:rsidRDefault="00745BCA">
      <w:pPr>
        <w:rPr>
          <w:rFonts w:ascii="仿宋" w:eastAsia="仿宋" w:hAnsi="仿宋" w:cs="仿宋"/>
          <w:sz w:val="32"/>
          <w:szCs w:val="32"/>
        </w:rPr>
      </w:pPr>
      <w:r>
        <w:rPr>
          <w:rFonts w:ascii="仿宋" w:eastAsia="仿宋" w:hAnsi="仿宋" w:cs="仿宋" w:hint="eastAsia"/>
          <w:sz w:val="32"/>
          <w:szCs w:val="32"/>
        </w:rPr>
        <w:t>提出的“组织教师参加技工院校教师上岗资格认定”“落实职称评聘改革工作，争取评定正高职称，制订中级职称评审下放后评审方案”工作目标没有进展。</w:t>
      </w:r>
      <w:r>
        <w:rPr>
          <w:rFonts w:ascii="仿宋" w:eastAsia="仿宋" w:hAnsi="仿宋" w:cs="仿宋" w:hint="eastAsia"/>
          <w:sz w:val="32"/>
          <w:szCs w:val="32"/>
        </w:rPr>
        <w:t xml:space="preserve">    </w:t>
      </w:r>
    </w:p>
    <w:p w:rsidR="008A4605" w:rsidRDefault="00745BCA">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8.2 </w:t>
      </w:r>
      <w:r>
        <w:rPr>
          <w:rFonts w:ascii="仿宋" w:eastAsia="仿宋" w:hAnsi="仿宋" w:cs="仿宋" w:hint="eastAsia"/>
          <w:b/>
          <w:bCs/>
          <w:sz w:val="32"/>
          <w:szCs w:val="32"/>
        </w:rPr>
        <w:t>改进措施</w:t>
      </w:r>
    </w:p>
    <w:p w:rsidR="008A4605" w:rsidRDefault="00745BCA">
      <w:pPr>
        <w:ind w:firstLineChars="200" w:firstLine="640"/>
        <w:rPr>
          <w:rFonts w:ascii="仿宋" w:eastAsia="仿宋" w:hAnsi="仿宋" w:cs="仿宋"/>
          <w:sz w:val="32"/>
          <w:szCs w:val="32"/>
        </w:rPr>
      </w:pPr>
      <w:r>
        <w:rPr>
          <w:rFonts w:ascii="仿宋" w:eastAsia="仿宋" w:hAnsi="仿宋" w:cs="仿宋"/>
          <w:sz w:val="32"/>
          <w:szCs w:val="32"/>
        </w:rPr>
        <w:t>继续加强党建工作</w:t>
      </w:r>
      <w:r>
        <w:rPr>
          <w:rFonts w:ascii="仿宋" w:eastAsia="仿宋" w:hAnsi="仿宋" w:cs="仿宋" w:hint="eastAsia"/>
          <w:sz w:val="32"/>
          <w:szCs w:val="32"/>
        </w:rPr>
        <w:t>，</w:t>
      </w:r>
      <w:r>
        <w:rPr>
          <w:rFonts w:ascii="仿宋" w:eastAsia="仿宋" w:hAnsi="仿宋" w:cs="仿宋"/>
          <w:sz w:val="32"/>
          <w:szCs w:val="32"/>
        </w:rPr>
        <w:t>进一步加强党支部规范化建设，抓好政治理论学习、党员教育与管理、三会一课、党费收缴等党建工作的落实。</w:t>
      </w:r>
      <w:r>
        <w:rPr>
          <w:rFonts w:ascii="仿宋" w:eastAsia="仿宋" w:hAnsi="仿宋" w:cs="仿宋" w:hint="eastAsia"/>
          <w:sz w:val="32"/>
          <w:szCs w:val="32"/>
        </w:rPr>
        <w:t>进一步改善办学条件，做好第二教学大楼、宿舍两个基础项目申报工作以及建设工作，同时争取资金支持逐步完善新校区的基础建设。加大技能竞赛的备赛工作，申报</w:t>
      </w:r>
      <w:r>
        <w:rPr>
          <w:rFonts w:ascii="仿宋" w:eastAsia="仿宋" w:hAnsi="仿宋" w:cs="仿宋" w:hint="eastAsia"/>
          <w:sz w:val="32"/>
          <w:szCs w:val="32"/>
        </w:rPr>
        <w:t>2020</w:t>
      </w:r>
      <w:r>
        <w:rPr>
          <w:rFonts w:ascii="仿宋" w:eastAsia="仿宋" w:hAnsi="仿宋" w:cs="仿宋" w:hint="eastAsia"/>
          <w:sz w:val="32"/>
          <w:szCs w:val="32"/>
        </w:rPr>
        <w:t>年</w:t>
      </w:r>
      <w:proofErr w:type="gramStart"/>
      <w:r>
        <w:rPr>
          <w:rFonts w:ascii="仿宋" w:eastAsia="仿宋" w:hAnsi="仿宋" w:cs="仿宋" w:hint="eastAsia"/>
          <w:sz w:val="32"/>
          <w:szCs w:val="32"/>
        </w:rPr>
        <w:t>世赛基地</w:t>
      </w:r>
      <w:proofErr w:type="gramEnd"/>
      <w:r>
        <w:rPr>
          <w:rFonts w:ascii="仿宋" w:eastAsia="仿宋" w:hAnsi="仿宋" w:cs="仿宋" w:hint="eastAsia"/>
          <w:sz w:val="32"/>
          <w:szCs w:val="32"/>
        </w:rPr>
        <w:t>专项资金，积极组织选手做好第</w:t>
      </w:r>
      <w:r>
        <w:rPr>
          <w:rFonts w:ascii="仿宋" w:eastAsia="仿宋" w:hAnsi="仿宋" w:cs="仿宋" w:hint="eastAsia"/>
          <w:sz w:val="32"/>
          <w:szCs w:val="32"/>
        </w:rPr>
        <w:t>46</w:t>
      </w:r>
      <w:r>
        <w:rPr>
          <w:rFonts w:ascii="仿宋" w:eastAsia="仿宋" w:hAnsi="仿宋" w:cs="仿宋" w:hint="eastAsia"/>
          <w:sz w:val="32"/>
          <w:szCs w:val="32"/>
        </w:rPr>
        <w:t>届世界技能大赛的训练与参赛准备工作，组织</w:t>
      </w:r>
      <w:r>
        <w:rPr>
          <w:rFonts w:ascii="仿宋" w:eastAsia="仿宋" w:hAnsi="仿宋" w:cs="仿宋" w:hint="eastAsia"/>
          <w:sz w:val="32"/>
          <w:szCs w:val="32"/>
        </w:rPr>
        <w:t>2020</w:t>
      </w:r>
      <w:r>
        <w:rPr>
          <w:rFonts w:ascii="仿宋" w:eastAsia="仿宋" w:hAnsi="仿宋" w:cs="仿宋" w:hint="eastAsia"/>
          <w:sz w:val="32"/>
          <w:szCs w:val="32"/>
        </w:rPr>
        <w:t>年全国及海南省中等职业院校技能大赛的训练和参赛准备工作。争取组织学院教师进行上岗资格认定；争取正高职称名额。</w:t>
      </w:r>
    </w:p>
    <w:p w:rsidR="008A4605" w:rsidRDefault="008A4605">
      <w:pPr>
        <w:ind w:firstLineChars="200" w:firstLine="640"/>
        <w:rPr>
          <w:rFonts w:ascii="仿宋" w:eastAsia="仿宋" w:hAnsi="仿宋" w:cs="仿宋"/>
          <w:sz w:val="32"/>
          <w:szCs w:val="32"/>
        </w:rPr>
      </w:pPr>
    </w:p>
    <w:sectPr w:rsidR="008A4605" w:rsidSect="008A46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CA" w:rsidRDefault="00745BCA" w:rsidP="008A4605">
      <w:r>
        <w:separator/>
      </w:r>
    </w:p>
  </w:endnote>
  <w:endnote w:type="continuationSeparator" w:id="0">
    <w:p w:rsidR="00745BCA" w:rsidRDefault="00745BCA" w:rsidP="008A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05" w:rsidRDefault="008A460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8A4605" w:rsidRDefault="008A4605">
                <w:pPr>
                  <w:pStyle w:val="a3"/>
                </w:pPr>
                <w:r>
                  <w:rPr>
                    <w:rFonts w:hint="eastAsia"/>
                  </w:rPr>
                  <w:fldChar w:fldCharType="begin"/>
                </w:r>
                <w:r w:rsidR="00745BCA">
                  <w:rPr>
                    <w:rFonts w:hint="eastAsia"/>
                  </w:rPr>
                  <w:instrText xml:space="preserve"> PAGE  \* MERGEFORMAT </w:instrText>
                </w:r>
                <w:r>
                  <w:rPr>
                    <w:rFonts w:hint="eastAsia"/>
                  </w:rPr>
                  <w:fldChar w:fldCharType="separate"/>
                </w:r>
                <w:r w:rsidR="00386D23">
                  <w:rPr>
                    <w:noProof/>
                  </w:rPr>
                  <w:t>37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CA" w:rsidRDefault="00745BCA" w:rsidP="008A4605">
      <w:r>
        <w:separator/>
      </w:r>
    </w:p>
  </w:footnote>
  <w:footnote w:type="continuationSeparator" w:id="0">
    <w:p w:rsidR="00745BCA" w:rsidRDefault="00745BCA" w:rsidP="008A4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8A6627"/>
    <w:multiLevelType w:val="singleLevel"/>
    <w:tmpl w:val="CC8A6627"/>
    <w:lvl w:ilvl="0">
      <w:start w:val="1"/>
      <w:numFmt w:val="decimal"/>
      <w:suff w:val="space"/>
      <w:lvlText w:val="%1."/>
      <w:lvlJc w:val="left"/>
    </w:lvl>
  </w:abstractNum>
  <w:abstractNum w:abstractNumId="1">
    <w:nsid w:val="25E3F240"/>
    <w:multiLevelType w:val="multilevel"/>
    <w:tmpl w:val="25E3F240"/>
    <w:lvl w:ilvl="0">
      <w:start w:val="7"/>
      <w:numFmt w:val="decimal"/>
      <w:lvlText w:val="%1."/>
      <w:lvlJc w:val="left"/>
      <w:pPr>
        <w:tabs>
          <w:tab w:val="left" w:pos="312"/>
        </w:tabs>
      </w:pPr>
    </w:lvl>
    <w:lvl w:ilvl="1">
      <w:start w:val="1"/>
      <w:numFmt w:val="decimal"/>
      <w:suff w:val="space"/>
      <w:lvlText w:val="%1.%2"/>
      <w:lvlJc w:val="left"/>
      <w:pPr>
        <w:ind w:left="640" w:firstLine="0"/>
      </w:pPr>
      <w:rPr>
        <w:rFonts w:hint="default"/>
      </w:rPr>
    </w:lvl>
    <w:lvl w:ilvl="2">
      <w:start w:val="1"/>
      <w:numFmt w:val="decimal"/>
      <w:suff w:val="space"/>
      <w:lvlText w:val="%1.%2.%3"/>
      <w:lvlJc w:val="left"/>
      <w:pPr>
        <w:ind w:left="640" w:firstLine="0"/>
      </w:pPr>
      <w:rPr>
        <w:rFonts w:hint="default"/>
      </w:rPr>
    </w:lvl>
    <w:lvl w:ilvl="3">
      <w:start w:val="1"/>
      <w:numFmt w:val="decimal"/>
      <w:suff w:val="space"/>
      <w:lvlText w:val="%1.%2.%3.%4"/>
      <w:lvlJc w:val="left"/>
      <w:pPr>
        <w:ind w:left="640" w:firstLine="0"/>
      </w:pPr>
      <w:rPr>
        <w:rFonts w:hint="default"/>
      </w:rPr>
    </w:lvl>
    <w:lvl w:ilvl="4">
      <w:start w:val="1"/>
      <w:numFmt w:val="decimal"/>
      <w:suff w:val="space"/>
      <w:lvlText w:val="%1.%2.%3.%4.%5"/>
      <w:lvlJc w:val="left"/>
      <w:pPr>
        <w:ind w:left="640" w:firstLine="0"/>
      </w:pPr>
      <w:rPr>
        <w:rFonts w:hint="default"/>
      </w:rPr>
    </w:lvl>
    <w:lvl w:ilvl="5">
      <w:start w:val="1"/>
      <w:numFmt w:val="decimal"/>
      <w:suff w:val="space"/>
      <w:lvlText w:val="%1.%2.%3.%4.%5.%6"/>
      <w:lvlJc w:val="left"/>
      <w:pPr>
        <w:ind w:left="640" w:firstLine="0"/>
      </w:pPr>
      <w:rPr>
        <w:rFonts w:hint="default"/>
      </w:rPr>
    </w:lvl>
    <w:lvl w:ilvl="6">
      <w:start w:val="1"/>
      <w:numFmt w:val="decimal"/>
      <w:suff w:val="space"/>
      <w:lvlText w:val="%1.%2.%3.%4.%5.%6.%7"/>
      <w:lvlJc w:val="left"/>
      <w:pPr>
        <w:ind w:left="640" w:firstLine="0"/>
      </w:pPr>
      <w:rPr>
        <w:rFonts w:hint="default"/>
      </w:rPr>
    </w:lvl>
    <w:lvl w:ilvl="7">
      <w:start w:val="1"/>
      <w:numFmt w:val="decimal"/>
      <w:suff w:val="space"/>
      <w:lvlText w:val="%1.%2.%3.%4.%5.%6.%7.%8"/>
      <w:lvlJc w:val="left"/>
      <w:pPr>
        <w:ind w:left="640" w:firstLine="0"/>
      </w:pPr>
      <w:rPr>
        <w:rFonts w:hint="default"/>
      </w:rPr>
    </w:lvl>
    <w:lvl w:ilvl="8">
      <w:start w:val="1"/>
      <w:numFmt w:val="decimal"/>
      <w:suff w:val="space"/>
      <w:lvlText w:val="%1.%2.%3.%4.%5.%6.%7.%8.%9"/>
      <w:lvlJc w:val="left"/>
      <w:pPr>
        <w:ind w:left="640" w:firstLine="0"/>
      </w:pPr>
      <w:rPr>
        <w:rFonts w:hint="default"/>
      </w:rPr>
    </w:lvl>
  </w:abstractNum>
  <w:abstractNum w:abstractNumId="2">
    <w:nsid w:val="4D1BB94D"/>
    <w:multiLevelType w:val="singleLevel"/>
    <w:tmpl w:val="4D1BB94D"/>
    <w:lvl w:ilvl="0">
      <w:start w:val="7"/>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A4605"/>
    <w:rsid w:val="00386D23"/>
    <w:rsid w:val="00745BCA"/>
    <w:rsid w:val="008A4605"/>
    <w:rsid w:val="027A2399"/>
    <w:rsid w:val="02DF2ADF"/>
    <w:rsid w:val="032149D2"/>
    <w:rsid w:val="042E7355"/>
    <w:rsid w:val="048B4BDD"/>
    <w:rsid w:val="04FF737C"/>
    <w:rsid w:val="06401E80"/>
    <w:rsid w:val="068833F9"/>
    <w:rsid w:val="06BA795C"/>
    <w:rsid w:val="07B17499"/>
    <w:rsid w:val="08B90116"/>
    <w:rsid w:val="09861FE8"/>
    <w:rsid w:val="0B073F99"/>
    <w:rsid w:val="0B1C4F63"/>
    <w:rsid w:val="0C4B5216"/>
    <w:rsid w:val="0C97186A"/>
    <w:rsid w:val="0CC931FC"/>
    <w:rsid w:val="0DD8285E"/>
    <w:rsid w:val="0E950F8E"/>
    <w:rsid w:val="0F541A85"/>
    <w:rsid w:val="0F6B3632"/>
    <w:rsid w:val="0F7A5B3C"/>
    <w:rsid w:val="10933360"/>
    <w:rsid w:val="11133BDD"/>
    <w:rsid w:val="116E4240"/>
    <w:rsid w:val="11E608CF"/>
    <w:rsid w:val="12041149"/>
    <w:rsid w:val="12CB4D86"/>
    <w:rsid w:val="131D671B"/>
    <w:rsid w:val="139E3EA1"/>
    <w:rsid w:val="13BF6631"/>
    <w:rsid w:val="13E77D9B"/>
    <w:rsid w:val="144B7523"/>
    <w:rsid w:val="145B053C"/>
    <w:rsid w:val="163A3ABD"/>
    <w:rsid w:val="16AD2607"/>
    <w:rsid w:val="16D176BB"/>
    <w:rsid w:val="17FE2739"/>
    <w:rsid w:val="192B7962"/>
    <w:rsid w:val="1A236B45"/>
    <w:rsid w:val="1B166655"/>
    <w:rsid w:val="1B5467DC"/>
    <w:rsid w:val="1B8D7078"/>
    <w:rsid w:val="1BEC6B26"/>
    <w:rsid w:val="1E300562"/>
    <w:rsid w:val="1F804521"/>
    <w:rsid w:val="1FDB7F77"/>
    <w:rsid w:val="208C4C99"/>
    <w:rsid w:val="21AE3A70"/>
    <w:rsid w:val="22172069"/>
    <w:rsid w:val="22B60571"/>
    <w:rsid w:val="24277058"/>
    <w:rsid w:val="252A2626"/>
    <w:rsid w:val="25DF0178"/>
    <w:rsid w:val="262B3A63"/>
    <w:rsid w:val="26761A39"/>
    <w:rsid w:val="26994889"/>
    <w:rsid w:val="26E20E14"/>
    <w:rsid w:val="27973340"/>
    <w:rsid w:val="280A78AF"/>
    <w:rsid w:val="29210D1A"/>
    <w:rsid w:val="29B9665D"/>
    <w:rsid w:val="29E15C44"/>
    <w:rsid w:val="29EE54E9"/>
    <w:rsid w:val="2B294A6F"/>
    <w:rsid w:val="2C036515"/>
    <w:rsid w:val="2C363FFD"/>
    <w:rsid w:val="2CD77EA8"/>
    <w:rsid w:val="2CE602D3"/>
    <w:rsid w:val="2ECD4C14"/>
    <w:rsid w:val="2F6C7F2B"/>
    <w:rsid w:val="30F418C3"/>
    <w:rsid w:val="31565ABD"/>
    <w:rsid w:val="32D2774B"/>
    <w:rsid w:val="353B7513"/>
    <w:rsid w:val="363431BD"/>
    <w:rsid w:val="37DE132E"/>
    <w:rsid w:val="38317227"/>
    <w:rsid w:val="38805D3E"/>
    <w:rsid w:val="394E0D96"/>
    <w:rsid w:val="3A794D6F"/>
    <w:rsid w:val="3B7107C2"/>
    <w:rsid w:val="3E04287E"/>
    <w:rsid w:val="3E126814"/>
    <w:rsid w:val="3E224F19"/>
    <w:rsid w:val="3E25369E"/>
    <w:rsid w:val="3F8A28A9"/>
    <w:rsid w:val="3FA26491"/>
    <w:rsid w:val="3FD56A73"/>
    <w:rsid w:val="40840650"/>
    <w:rsid w:val="40BA1DD6"/>
    <w:rsid w:val="40F64351"/>
    <w:rsid w:val="4242743B"/>
    <w:rsid w:val="43AF6249"/>
    <w:rsid w:val="43B37E63"/>
    <w:rsid w:val="43E847AE"/>
    <w:rsid w:val="44A522FC"/>
    <w:rsid w:val="44CC435A"/>
    <w:rsid w:val="46F22368"/>
    <w:rsid w:val="47117E44"/>
    <w:rsid w:val="485E4273"/>
    <w:rsid w:val="498666EB"/>
    <w:rsid w:val="49C4327A"/>
    <w:rsid w:val="4A131E05"/>
    <w:rsid w:val="4B85506B"/>
    <w:rsid w:val="4B9E7315"/>
    <w:rsid w:val="4DCC4B8D"/>
    <w:rsid w:val="4E1D28ED"/>
    <w:rsid w:val="4F014E2D"/>
    <w:rsid w:val="4FB96228"/>
    <w:rsid w:val="518C6254"/>
    <w:rsid w:val="524065D8"/>
    <w:rsid w:val="52422C60"/>
    <w:rsid w:val="52727FAE"/>
    <w:rsid w:val="5290497B"/>
    <w:rsid w:val="534D31ED"/>
    <w:rsid w:val="547976F5"/>
    <w:rsid w:val="55600A61"/>
    <w:rsid w:val="55666591"/>
    <w:rsid w:val="572F7D9F"/>
    <w:rsid w:val="5976756F"/>
    <w:rsid w:val="5A182A10"/>
    <w:rsid w:val="5A6A66AA"/>
    <w:rsid w:val="5B0851C3"/>
    <w:rsid w:val="5B761458"/>
    <w:rsid w:val="5CCC419D"/>
    <w:rsid w:val="5F23243D"/>
    <w:rsid w:val="617621AF"/>
    <w:rsid w:val="62197E0A"/>
    <w:rsid w:val="622472DC"/>
    <w:rsid w:val="62566944"/>
    <w:rsid w:val="6345733D"/>
    <w:rsid w:val="64D008EF"/>
    <w:rsid w:val="654C2F1F"/>
    <w:rsid w:val="668F2EA5"/>
    <w:rsid w:val="66D83206"/>
    <w:rsid w:val="68720718"/>
    <w:rsid w:val="692D6813"/>
    <w:rsid w:val="69DB3FC0"/>
    <w:rsid w:val="69E21044"/>
    <w:rsid w:val="6B4D31B7"/>
    <w:rsid w:val="6BC33EE0"/>
    <w:rsid w:val="6BF14B65"/>
    <w:rsid w:val="6D2A2E87"/>
    <w:rsid w:val="6D7349A1"/>
    <w:rsid w:val="6DF150CE"/>
    <w:rsid w:val="6E7E1216"/>
    <w:rsid w:val="72CE503E"/>
    <w:rsid w:val="72FA59EA"/>
    <w:rsid w:val="73756BCC"/>
    <w:rsid w:val="739D18C2"/>
    <w:rsid w:val="740A3543"/>
    <w:rsid w:val="74470568"/>
    <w:rsid w:val="7513762F"/>
    <w:rsid w:val="7594285E"/>
    <w:rsid w:val="779A599C"/>
    <w:rsid w:val="77B775FC"/>
    <w:rsid w:val="77C37F3D"/>
    <w:rsid w:val="78A5465C"/>
    <w:rsid w:val="79FE400F"/>
    <w:rsid w:val="7A9F34DD"/>
    <w:rsid w:val="7E4C6BF3"/>
    <w:rsid w:val="7E6471F5"/>
    <w:rsid w:val="7F444356"/>
    <w:rsid w:val="7FAB3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605"/>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8A460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4605"/>
    <w:pPr>
      <w:tabs>
        <w:tab w:val="center" w:pos="4153"/>
        <w:tab w:val="right" w:pos="8306"/>
      </w:tabs>
      <w:snapToGrid w:val="0"/>
      <w:jc w:val="left"/>
    </w:pPr>
    <w:rPr>
      <w:sz w:val="18"/>
    </w:rPr>
  </w:style>
  <w:style w:type="paragraph" w:styleId="a4">
    <w:name w:val="header"/>
    <w:basedOn w:val="a"/>
    <w:rsid w:val="008A46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8A46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2989</Words>
  <Characters>17042</Characters>
  <Application>Microsoft Office Word</Application>
  <DocSecurity>0</DocSecurity>
  <Lines>142</Lines>
  <Paragraphs>39</Paragraphs>
  <ScaleCrop>false</ScaleCrop>
  <Company>china</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2020-01-13T02:53:00Z</cp:lastPrinted>
  <dcterms:created xsi:type="dcterms:W3CDTF">2014-10-29T12:08:00Z</dcterms:created>
  <dcterms:modified xsi:type="dcterms:W3CDTF">2020-01-18T08:46:00Z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